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1ACB" w14:textId="0FD19246" w:rsidR="00886F5F" w:rsidRDefault="0094518F" w:rsidP="00886F5F">
      <w:pPr>
        <w:spacing w:after="0" w:line="240" w:lineRule="auto"/>
        <w:rPr>
          <w:rFonts w:ascii="Calibri" w:eastAsia="Calibri" w:hAnsi="Calibri" w:cs="Calibri"/>
          <w:b/>
          <w:kern w:val="0"/>
          <w:sz w:val="28"/>
          <w:szCs w:val="28"/>
          <w14:ligatures w14:val="none"/>
        </w:rPr>
      </w:pPr>
      <w:bookmarkStart w:id="0" w:name="_Hlk15388157"/>
      <w:r w:rsidRPr="0094518F">
        <w:rPr>
          <w:rFonts w:ascii="Calibri" w:eastAsia="Calibri" w:hAnsi="Calibri" w:cs="Calibri"/>
          <w:b/>
          <w:kern w:val="0"/>
          <w:sz w:val="28"/>
          <w:szCs w:val="28"/>
          <w14:ligatures w14:val="none"/>
        </w:rPr>
        <w:t xml:space="preserve">New York State Department of Labor (NYSDOL) </w:t>
      </w:r>
      <w:r w:rsidR="0076788F">
        <w:rPr>
          <w:rFonts w:ascii="Calibri" w:eastAsia="Calibri" w:hAnsi="Calibri" w:cs="Calibri"/>
          <w:b/>
          <w:kern w:val="0"/>
          <w:sz w:val="28"/>
          <w:szCs w:val="28"/>
          <w14:ligatures w14:val="none"/>
        </w:rPr>
        <w:t xml:space="preserve">Transgender Wellness and Equity Fund (TWEF) </w:t>
      </w:r>
      <w:r w:rsidR="00A02F31">
        <w:rPr>
          <w:rFonts w:ascii="Calibri" w:eastAsia="Calibri" w:hAnsi="Calibri" w:cs="Calibri"/>
          <w:b/>
          <w:kern w:val="0"/>
          <w:sz w:val="28"/>
          <w:szCs w:val="28"/>
          <w14:ligatures w14:val="none"/>
        </w:rPr>
        <w:t xml:space="preserve">Request for </w:t>
      </w:r>
      <w:r w:rsidR="0076788F">
        <w:rPr>
          <w:rFonts w:ascii="Calibri" w:eastAsia="Calibri" w:hAnsi="Calibri" w:cs="Calibri"/>
          <w:b/>
          <w:kern w:val="0"/>
          <w:sz w:val="28"/>
          <w:szCs w:val="28"/>
          <w14:ligatures w14:val="none"/>
        </w:rPr>
        <w:t xml:space="preserve">Proposals </w:t>
      </w:r>
      <w:r w:rsidR="00A02F31">
        <w:rPr>
          <w:rFonts w:ascii="Calibri" w:eastAsia="Calibri" w:hAnsi="Calibri" w:cs="Calibri"/>
          <w:b/>
          <w:kern w:val="0"/>
          <w:sz w:val="28"/>
          <w:szCs w:val="28"/>
          <w14:ligatures w14:val="none"/>
        </w:rPr>
        <w:t>(RF</w:t>
      </w:r>
      <w:r w:rsidR="0076788F">
        <w:rPr>
          <w:rFonts w:ascii="Calibri" w:eastAsia="Calibri" w:hAnsi="Calibri" w:cs="Calibri"/>
          <w:b/>
          <w:kern w:val="0"/>
          <w:sz w:val="28"/>
          <w:szCs w:val="28"/>
          <w14:ligatures w14:val="none"/>
        </w:rPr>
        <w:t>P</w:t>
      </w:r>
      <w:r w:rsidR="00A02F31">
        <w:rPr>
          <w:rFonts w:ascii="Calibri" w:eastAsia="Calibri" w:hAnsi="Calibri" w:cs="Calibri"/>
          <w:b/>
          <w:kern w:val="0"/>
          <w:sz w:val="28"/>
          <w:szCs w:val="28"/>
          <w14:ligatures w14:val="none"/>
        </w:rPr>
        <w:t xml:space="preserve">) </w:t>
      </w:r>
      <w:r w:rsidRPr="0094518F">
        <w:rPr>
          <w:rFonts w:ascii="Calibri" w:eastAsia="Calibri" w:hAnsi="Calibri" w:cs="Calibri"/>
          <w:b/>
          <w:kern w:val="0"/>
          <w:sz w:val="28"/>
          <w:szCs w:val="28"/>
          <w14:ligatures w14:val="none"/>
        </w:rPr>
        <w:t>Questions and Answers</w:t>
      </w:r>
      <w:r w:rsidR="00A02F31">
        <w:rPr>
          <w:rFonts w:ascii="Calibri" w:eastAsia="Calibri" w:hAnsi="Calibri" w:cs="Calibri"/>
          <w:b/>
          <w:kern w:val="0"/>
          <w:sz w:val="28"/>
          <w:szCs w:val="28"/>
          <w14:ligatures w14:val="none"/>
        </w:rPr>
        <w:t xml:space="preserve"> (Q&amp;A)</w:t>
      </w:r>
    </w:p>
    <w:p w14:paraId="06864DE5" w14:textId="77777777" w:rsidR="00886F5F" w:rsidRPr="0094518F" w:rsidRDefault="00886F5F" w:rsidP="00886F5F">
      <w:pPr>
        <w:spacing w:after="0" w:line="240" w:lineRule="auto"/>
        <w:rPr>
          <w:rFonts w:ascii="Calibri" w:eastAsia="Calibri" w:hAnsi="Calibri" w:cs="Calibri"/>
          <w:b/>
          <w:kern w:val="0"/>
          <w:sz w:val="28"/>
          <w:szCs w:val="28"/>
          <w14:ligatures w14:val="none"/>
        </w:rPr>
      </w:pPr>
    </w:p>
    <w:p w14:paraId="2A19DD14" w14:textId="3D6D6C35" w:rsidR="0094518F" w:rsidRDefault="00FD100D" w:rsidP="00886F5F">
      <w:pPr>
        <w:spacing w:after="0" w:line="240" w:lineRule="auto"/>
        <w:rPr>
          <w:rFonts w:ascii="Calibri" w:eastAsia="Calibri" w:hAnsi="Calibri" w:cs="Calibri"/>
          <w:kern w:val="0"/>
          <w14:ligatures w14:val="none"/>
        </w:rPr>
      </w:pPr>
      <w:r>
        <w:rPr>
          <w:rFonts w:ascii="Calibri" w:eastAsia="Calibri" w:hAnsi="Calibri" w:cs="Calibri"/>
          <w:kern w:val="0"/>
          <w14:ligatures w14:val="none"/>
        </w:rPr>
        <w:t xml:space="preserve">(Updated </w:t>
      </w:r>
      <w:r w:rsidR="006566B9">
        <w:rPr>
          <w:rFonts w:ascii="Calibri" w:eastAsia="Calibri" w:hAnsi="Calibri" w:cs="Calibri"/>
          <w:kern w:val="0"/>
          <w14:ligatures w14:val="none"/>
        </w:rPr>
        <w:t>12-0</w:t>
      </w:r>
      <w:r w:rsidR="00AD73B0">
        <w:rPr>
          <w:rFonts w:ascii="Calibri" w:eastAsia="Calibri" w:hAnsi="Calibri" w:cs="Calibri"/>
          <w:kern w:val="0"/>
          <w14:ligatures w14:val="none"/>
        </w:rPr>
        <w:t>6</w:t>
      </w:r>
      <w:r>
        <w:rPr>
          <w:rFonts w:ascii="Calibri" w:eastAsia="Calibri" w:hAnsi="Calibri" w:cs="Calibri"/>
          <w:kern w:val="0"/>
          <w14:ligatures w14:val="none"/>
        </w:rPr>
        <w:t xml:space="preserve">-2024. </w:t>
      </w:r>
      <w:r w:rsidR="0094518F" w:rsidRPr="0094518F">
        <w:rPr>
          <w:rFonts w:ascii="Calibri" w:eastAsia="Calibri" w:hAnsi="Calibri" w:cs="Calibri"/>
          <w:kern w:val="0"/>
          <w14:ligatures w14:val="none"/>
        </w:rPr>
        <w:t>New questions and answers are added frequently and indicated below after each revision date</w:t>
      </w:r>
      <w:bookmarkEnd w:id="0"/>
      <w:r w:rsidR="0076788F">
        <w:rPr>
          <w:rFonts w:ascii="Calibri" w:eastAsia="Calibri" w:hAnsi="Calibri" w:cs="Calibri"/>
          <w:kern w:val="0"/>
          <w14:ligatures w14:val="none"/>
        </w:rPr>
        <w:t>.</w:t>
      </w:r>
      <w:r>
        <w:rPr>
          <w:rFonts w:ascii="Calibri" w:eastAsia="Calibri" w:hAnsi="Calibri" w:cs="Calibri"/>
          <w:kern w:val="0"/>
          <w14:ligatures w14:val="none"/>
        </w:rPr>
        <w:t>)</w:t>
      </w:r>
      <w:r w:rsidR="0094518F" w:rsidRPr="0094518F">
        <w:rPr>
          <w:rFonts w:ascii="Calibri" w:eastAsia="Calibri" w:hAnsi="Calibri" w:cs="Calibri"/>
          <w:kern w:val="0"/>
          <w14:ligatures w14:val="none"/>
        </w:rPr>
        <w:t xml:space="preserve"> The Request for</w:t>
      </w:r>
      <w:r w:rsidR="0076788F">
        <w:rPr>
          <w:rFonts w:ascii="Calibri" w:eastAsia="Calibri" w:hAnsi="Calibri" w:cs="Calibri"/>
          <w:kern w:val="0"/>
          <w14:ligatures w14:val="none"/>
        </w:rPr>
        <w:t xml:space="preserve"> Proposals</w:t>
      </w:r>
      <w:r w:rsidR="0094518F" w:rsidRPr="0094518F">
        <w:rPr>
          <w:rFonts w:ascii="Calibri" w:eastAsia="Calibri" w:hAnsi="Calibri" w:cs="Calibri"/>
          <w:kern w:val="0"/>
          <w14:ligatures w14:val="none"/>
        </w:rPr>
        <w:t xml:space="preserve"> (RF</w:t>
      </w:r>
      <w:r w:rsidR="0076788F">
        <w:rPr>
          <w:rFonts w:ascii="Calibri" w:eastAsia="Calibri" w:hAnsi="Calibri" w:cs="Calibri"/>
          <w:kern w:val="0"/>
          <w14:ligatures w14:val="none"/>
        </w:rPr>
        <w:t>P</w:t>
      </w:r>
      <w:r w:rsidR="0094518F" w:rsidRPr="0094518F">
        <w:rPr>
          <w:rFonts w:ascii="Calibri" w:eastAsia="Calibri" w:hAnsi="Calibri" w:cs="Calibri"/>
          <w:kern w:val="0"/>
          <w14:ligatures w14:val="none"/>
        </w:rPr>
        <w:t xml:space="preserve">) for </w:t>
      </w:r>
      <w:r w:rsidR="00254D21">
        <w:rPr>
          <w:rFonts w:ascii="Calibri" w:eastAsia="Calibri" w:hAnsi="Calibri" w:cs="Calibri"/>
          <w:kern w:val="0"/>
          <w14:ligatures w14:val="none"/>
        </w:rPr>
        <w:t>the</w:t>
      </w:r>
      <w:r w:rsidR="0094518F" w:rsidRPr="0094518F">
        <w:rPr>
          <w:rFonts w:ascii="Calibri" w:eastAsia="Calibri" w:hAnsi="Calibri" w:cs="Calibri"/>
          <w:kern w:val="0"/>
          <w14:ligatures w14:val="none"/>
        </w:rPr>
        <w:t xml:space="preserve"> program </w:t>
      </w:r>
      <w:r w:rsidR="00254D21">
        <w:rPr>
          <w:rFonts w:ascii="Calibri" w:eastAsia="Calibri" w:hAnsi="Calibri" w:cs="Calibri"/>
          <w:kern w:val="0"/>
          <w14:ligatures w14:val="none"/>
        </w:rPr>
        <w:t>is</w:t>
      </w:r>
      <w:r w:rsidR="0094518F" w:rsidRPr="0094518F">
        <w:rPr>
          <w:rFonts w:ascii="Calibri" w:eastAsia="Calibri" w:hAnsi="Calibri" w:cs="Calibri"/>
          <w:kern w:val="0"/>
          <w14:ligatures w14:val="none"/>
        </w:rPr>
        <w:t xml:space="preserve"> available on NYSDOL’s </w:t>
      </w:r>
      <w:hyperlink r:id="rId7" w:history="1">
        <w:r w:rsidR="0094518F" w:rsidRPr="0094518F">
          <w:rPr>
            <w:rFonts w:ascii="Calibri" w:eastAsia="Calibri" w:hAnsi="Calibri" w:cs="Calibri"/>
            <w:color w:val="0000FF"/>
            <w:kern w:val="0"/>
            <w:u w:val="single"/>
            <w14:ligatures w14:val="none"/>
          </w:rPr>
          <w:t>Funding Opportunities webpage</w:t>
        </w:r>
      </w:hyperlink>
      <w:r w:rsidR="0094518F" w:rsidRPr="0094518F">
        <w:rPr>
          <w:rFonts w:ascii="Calibri" w:eastAsia="Calibri" w:hAnsi="Calibri" w:cs="Calibri"/>
          <w:kern w:val="0"/>
          <w14:ligatures w14:val="none"/>
        </w:rPr>
        <w:t>.</w:t>
      </w:r>
      <w:bookmarkStart w:id="1" w:name="_Toc78903920"/>
    </w:p>
    <w:p w14:paraId="0D732EA9" w14:textId="77777777" w:rsidR="00886F5F" w:rsidRDefault="00886F5F" w:rsidP="00886F5F">
      <w:pPr>
        <w:spacing w:after="0" w:line="240" w:lineRule="auto"/>
        <w:rPr>
          <w:rFonts w:ascii="Calibri" w:eastAsia="Calibri" w:hAnsi="Calibri" w:cs="Calibri"/>
          <w:kern w:val="0"/>
          <w14:ligatures w14:val="none"/>
        </w:rPr>
      </w:pPr>
    </w:p>
    <w:p w14:paraId="17000B4E" w14:textId="29DD10E9" w:rsidR="00886F5F" w:rsidRPr="00886F5F" w:rsidRDefault="00886F5F" w:rsidP="00886F5F">
      <w:pPr>
        <w:spacing w:after="0" w:line="240" w:lineRule="auto"/>
        <w:rPr>
          <w:b/>
          <w:bCs/>
        </w:rPr>
      </w:pPr>
      <w:r>
        <w:rPr>
          <w:b/>
          <w:bCs/>
        </w:rPr>
        <w:t>*</w:t>
      </w:r>
      <w:bookmarkStart w:id="2" w:name="_Hlk178855392"/>
      <w:r>
        <w:rPr>
          <w:b/>
          <w:bCs/>
        </w:rPr>
        <w:t>The TWEF Request for Proposals (RFP) is a competitive funding opportunity. Therefore, limited technical assistance can be provided in the interpretation of the RFP per NYS procurement rules.</w:t>
      </w:r>
      <w:bookmarkEnd w:id="2"/>
      <w:r>
        <w:rPr>
          <w:b/>
          <w:bCs/>
        </w:rPr>
        <w:t xml:space="preserve">* </w:t>
      </w:r>
    </w:p>
    <w:p w14:paraId="3D430A94" w14:textId="77777777" w:rsidR="0094518F" w:rsidRPr="0094518F" w:rsidRDefault="0094518F" w:rsidP="0094518F">
      <w:pPr>
        <w:pBdr>
          <w:top w:val="single" w:sz="4" w:space="1" w:color="auto"/>
          <w:left w:val="single" w:sz="4" w:space="4" w:color="auto"/>
          <w:bottom w:val="single" w:sz="4" w:space="1" w:color="auto"/>
          <w:right w:val="single" w:sz="4" w:space="4" w:color="auto"/>
        </w:pBdr>
        <w:spacing w:before="240" w:after="0" w:line="240" w:lineRule="auto"/>
        <w:rPr>
          <w:rFonts w:ascii="Calibri" w:eastAsia="Calibri" w:hAnsi="Calibri" w:cs="Calibri"/>
          <w:kern w:val="0"/>
          <w14:ligatures w14:val="none"/>
        </w:rPr>
      </w:pPr>
      <w:r w:rsidRPr="0094518F">
        <w:rPr>
          <w:rFonts w:ascii="Calibri" w:eastAsia="Calibri" w:hAnsi="Calibri" w:cs="Calibri"/>
          <w:kern w:val="0"/>
          <w14:ligatures w14:val="none"/>
        </w:rPr>
        <w:t>(Use CTRL+Click to jump to these sections in the document)</w:t>
      </w:r>
    </w:p>
    <w:p w14:paraId="4FF9A017" w14:textId="77777777" w:rsidR="0094518F" w:rsidRPr="0094518F" w:rsidRDefault="0094518F" w:rsidP="0094518F">
      <w:pPr>
        <w:pBdr>
          <w:top w:val="single" w:sz="4" w:space="1" w:color="auto"/>
          <w:left w:val="single" w:sz="4" w:space="4" w:color="auto"/>
          <w:bottom w:val="single" w:sz="4" w:space="1" w:color="auto"/>
          <w:right w:val="single" w:sz="4" w:space="4" w:color="auto"/>
        </w:pBdr>
        <w:spacing w:before="240" w:after="0" w:line="240" w:lineRule="auto"/>
        <w:rPr>
          <w:rFonts w:ascii="Calibri" w:eastAsia="Calibri" w:hAnsi="Calibri" w:cs="Calibri"/>
          <w:b/>
          <w:color w:val="0000FF"/>
          <w:kern w:val="0"/>
          <w:sz w:val="28"/>
          <w:szCs w:val="28"/>
          <w:u w:val="single"/>
          <w14:ligatures w14:val="none"/>
        </w:rPr>
      </w:pPr>
      <w:r w:rsidRPr="0094518F">
        <w:rPr>
          <w:rFonts w:ascii="Calibri" w:eastAsia="Calibri" w:hAnsi="Calibri" w:cs="Calibri"/>
          <w:bCs/>
          <w:smallCaps/>
          <w:kern w:val="0"/>
          <w:sz w:val="24"/>
          <w:szCs w:val="24"/>
          <w14:ligatures w14:val="none"/>
        </w:rPr>
        <w:fldChar w:fldCharType="begin"/>
      </w:r>
      <w:r w:rsidRPr="0094518F">
        <w:rPr>
          <w:rFonts w:ascii="Calibri" w:eastAsia="Calibri" w:hAnsi="Calibri" w:cs="Calibri"/>
          <w:bCs/>
          <w:smallCaps/>
          <w:kern w:val="0"/>
          <w:sz w:val="24"/>
          <w:szCs w:val="24"/>
          <w14:ligatures w14:val="none"/>
        </w:rPr>
        <w:instrText xml:space="preserve"> HYPERLINK  \l "_Frequently_Asked_Questions" </w:instrText>
      </w:r>
      <w:r w:rsidRPr="0094518F">
        <w:rPr>
          <w:rFonts w:ascii="Calibri" w:eastAsia="Calibri" w:hAnsi="Calibri" w:cs="Calibri"/>
          <w:bCs/>
          <w:smallCaps/>
          <w:kern w:val="0"/>
          <w:sz w:val="24"/>
          <w:szCs w:val="24"/>
          <w14:ligatures w14:val="none"/>
        </w:rPr>
      </w:r>
      <w:r w:rsidRPr="0094518F">
        <w:rPr>
          <w:rFonts w:ascii="Calibri" w:eastAsia="Calibri" w:hAnsi="Calibri" w:cs="Calibri"/>
          <w:bCs/>
          <w:smallCaps/>
          <w:kern w:val="0"/>
          <w:sz w:val="24"/>
          <w:szCs w:val="24"/>
          <w14:ligatures w14:val="none"/>
        </w:rPr>
        <w:fldChar w:fldCharType="separate"/>
      </w:r>
      <w:r w:rsidRPr="0094518F">
        <w:rPr>
          <w:rFonts w:ascii="Calibri" w:eastAsia="Calibri" w:hAnsi="Calibri" w:cs="Calibri"/>
          <w:bCs/>
          <w:smallCaps/>
          <w:color w:val="0000FF"/>
          <w:kern w:val="0"/>
          <w:sz w:val="24"/>
          <w:szCs w:val="24"/>
          <w:u w:val="single"/>
          <w14:ligatures w14:val="none"/>
        </w:rPr>
        <w:t>FREQUENTLY ASKED QUESTIONS</w:t>
      </w:r>
    </w:p>
    <w:p w14:paraId="367F6168" w14:textId="77777777" w:rsidR="0094518F" w:rsidRPr="0094518F" w:rsidRDefault="0094518F" w:rsidP="0094518F">
      <w:pPr>
        <w:pBdr>
          <w:top w:val="single" w:sz="4" w:space="1" w:color="auto"/>
          <w:left w:val="single" w:sz="4" w:space="4" w:color="auto"/>
          <w:bottom w:val="single" w:sz="4" w:space="1" w:color="auto"/>
          <w:right w:val="single" w:sz="4" w:space="4" w:color="auto"/>
        </w:pBdr>
        <w:spacing w:before="240" w:after="0" w:line="240" w:lineRule="auto"/>
        <w:rPr>
          <w:rFonts w:ascii="Calibri" w:eastAsia="Calibri" w:hAnsi="Calibri" w:cs="Calibri"/>
          <w:bCs/>
          <w:smallCaps/>
          <w:color w:val="0000FF"/>
          <w:kern w:val="0"/>
          <w:sz w:val="24"/>
          <w:szCs w:val="24"/>
          <w:u w:val="single"/>
          <w14:ligatures w14:val="none"/>
        </w:rPr>
      </w:pPr>
      <w:r w:rsidRPr="0094518F">
        <w:rPr>
          <w:rFonts w:ascii="Calibri" w:eastAsia="Calibri" w:hAnsi="Calibri" w:cs="Calibri"/>
          <w:bCs/>
          <w:smallCaps/>
          <w:kern w:val="0"/>
          <w:sz w:val="24"/>
          <w:szCs w:val="24"/>
          <w14:ligatures w14:val="none"/>
        </w:rPr>
        <w:fldChar w:fldCharType="end"/>
      </w:r>
      <w:r w:rsidRPr="0094518F">
        <w:rPr>
          <w:rFonts w:ascii="Calibri" w:eastAsia="Calibri" w:hAnsi="Calibri" w:cs="Calibri"/>
          <w:bCs/>
          <w:smallCaps/>
          <w:kern w:val="0"/>
          <w:sz w:val="24"/>
          <w:szCs w:val="24"/>
          <w14:ligatures w14:val="none"/>
        </w:rPr>
        <w:fldChar w:fldCharType="begin"/>
      </w:r>
      <w:r w:rsidRPr="0094518F">
        <w:rPr>
          <w:rFonts w:ascii="Calibri" w:eastAsia="Calibri" w:hAnsi="Calibri" w:cs="Calibri"/>
          <w:bCs/>
          <w:smallCaps/>
          <w:kern w:val="0"/>
          <w:sz w:val="24"/>
          <w:szCs w:val="24"/>
          <w14:ligatures w14:val="none"/>
        </w:rPr>
        <w:instrText xml:space="preserve"> HYPERLINK  \l "_General_Questions_(G" </w:instrText>
      </w:r>
      <w:r w:rsidRPr="0094518F">
        <w:rPr>
          <w:rFonts w:ascii="Calibri" w:eastAsia="Calibri" w:hAnsi="Calibri" w:cs="Calibri"/>
          <w:bCs/>
          <w:smallCaps/>
          <w:kern w:val="0"/>
          <w:sz w:val="24"/>
          <w:szCs w:val="24"/>
          <w14:ligatures w14:val="none"/>
        </w:rPr>
      </w:r>
      <w:r w:rsidRPr="0094518F">
        <w:rPr>
          <w:rFonts w:ascii="Calibri" w:eastAsia="Calibri" w:hAnsi="Calibri" w:cs="Calibri"/>
          <w:bCs/>
          <w:smallCaps/>
          <w:kern w:val="0"/>
          <w:sz w:val="24"/>
          <w:szCs w:val="24"/>
          <w14:ligatures w14:val="none"/>
        </w:rPr>
        <w:fldChar w:fldCharType="separate"/>
      </w:r>
      <w:r w:rsidRPr="0094518F">
        <w:rPr>
          <w:rFonts w:ascii="Calibri" w:eastAsia="Calibri" w:hAnsi="Calibri" w:cs="Calibri"/>
          <w:bCs/>
          <w:smallCaps/>
          <w:color w:val="0000FF"/>
          <w:kern w:val="0"/>
          <w:sz w:val="24"/>
          <w:szCs w:val="24"/>
          <w:u w:val="single"/>
          <w14:ligatures w14:val="none"/>
        </w:rPr>
        <w:t>GENERAL QUESTIONS</w:t>
      </w:r>
    </w:p>
    <w:p w14:paraId="5E73D9E0" w14:textId="65451984" w:rsidR="0094518F" w:rsidRPr="0094518F" w:rsidRDefault="0094518F" w:rsidP="0094518F">
      <w:pPr>
        <w:pBdr>
          <w:top w:val="single" w:sz="4" w:space="1" w:color="auto"/>
          <w:left w:val="single" w:sz="4" w:space="4" w:color="auto"/>
          <w:bottom w:val="single" w:sz="4" w:space="1" w:color="auto"/>
          <w:right w:val="single" w:sz="4" w:space="4" w:color="auto"/>
        </w:pBdr>
        <w:spacing w:before="240" w:after="0" w:line="240" w:lineRule="auto"/>
        <w:rPr>
          <w:rFonts w:ascii="Calibri" w:eastAsia="Calibri" w:hAnsi="Calibri" w:cs="Calibri"/>
          <w:bCs/>
          <w:smallCaps/>
          <w:kern w:val="0"/>
          <w:sz w:val="24"/>
          <w:szCs w:val="24"/>
          <w14:ligatures w14:val="none"/>
        </w:rPr>
      </w:pPr>
      <w:r w:rsidRPr="0094518F">
        <w:rPr>
          <w:rFonts w:ascii="Calibri" w:eastAsia="Calibri" w:hAnsi="Calibri" w:cs="Calibri"/>
          <w:bCs/>
          <w:smallCaps/>
          <w:kern w:val="0"/>
          <w:sz w:val="24"/>
          <w:szCs w:val="24"/>
          <w14:ligatures w14:val="none"/>
        </w:rPr>
        <w:fldChar w:fldCharType="end"/>
      </w:r>
    </w:p>
    <w:p w14:paraId="1D7A4B61" w14:textId="77777777" w:rsidR="0094518F" w:rsidRPr="0094518F" w:rsidRDefault="0094518F" w:rsidP="0094518F">
      <w:pPr>
        <w:keepNext/>
        <w:keepLines/>
        <w:spacing w:before="240" w:after="0" w:line="240" w:lineRule="auto"/>
        <w:outlineLvl w:val="0"/>
        <w:rPr>
          <w:rFonts w:ascii="Calibri" w:eastAsia="Times New Roman" w:hAnsi="Calibri" w:cs="Calibri"/>
          <w:b/>
          <w:bCs/>
          <w:kern w:val="0"/>
          <w:sz w:val="32"/>
          <w:szCs w:val="28"/>
          <w14:ligatures w14:val="none"/>
        </w:rPr>
      </w:pPr>
      <w:bookmarkStart w:id="3" w:name="_General_Questions"/>
      <w:bookmarkStart w:id="4" w:name="_Frequently_Asked_Questions"/>
      <w:bookmarkEnd w:id="3"/>
      <w:bookmarkEnd w:id="4"/>
      <w:r w:rsidRPr="0094518F">
        <w:rPr>
          <w:rFonts w:ascii="Calibri" w:eastAsia="Times New Roman" w:hAnsi="Calibri" w:cs="Calibri"/>
          <w:b/>
          <w:bCs/>
          <w:kern w:val="0"/>
          <w:sz w:val="32"/>
          <w:szCs w:val="28"/>
          <w14:ligatures w14:val="none"/>
        </w:rPr>
        <w:t>Frequently Asked Questions (FAQ)</w:t>
      </w:r>
    </w:p>
    <w:p w14:paraId="77A1D560" w14:textId="16722984" w:rsidR="002C5E2C" w:rsidRPr="002C5E2C" w:rsidRDefault="002C5E2C" w:rsidP="002C5E2C">
      <w:pPr>
        <w:spacing w:before="240" w:after="0" w:line="240" w:lineRule="auto"/>
        <w:rPr>
          <w:rFonts w:ascii="Calibri" w:eastAsia="Calibri" w:hAnsi="Calibri" w:cs="Calibri"/>
          <w:b/>
          <w:kern w:val="0"/>
          <w14:ligatures w14:val="none"/>
        </w:rPr>
      </w:pPr>
      <w:r w:rsidRPr="002C5E2C">
        <w:rPr>
          <w:rFonts w:ascii="Calibri" w:eastAsia="Calibri" w:hAnsi="Calibri" w:cs="Calibri"/>
          <w:b/>
          <w:kern w:val="0"/>
          <w14:ligatures w14:val="none"/>
        </w:rPr>
        <w:t xml:space="preserve">FAQ #1) Is there a deadline for </w:t>
      </w:r>
      <w:r>
        <w:rPr>
          <w:rFonts w:ascii="Calibri" w:eastAsia="Calibri" w:hAnsi="Calibri" w:cs="Calibri"/>
          <w:b/>
          <w:kern w:val="0"/>
          <w14:ligatures w14:val="none"/>
        </w:rPr>
        <w:t>proposals</w:t>
      </w:r>
      <w:r w:rsidRPr="002C5E2C">
        <w:rPr>
          <w:rFonts w:ascii="Calibri" w:eastAsia="Calibri" w:hAnsi="Calibri" w:cs="Calibri"/>
          <w:b/>
          <w:kern w:val="0"/>
          <w14:ligatures w14:val="none"/>
        </w:rPr>
        <w:t xml:space="preserve"> for the </w:t>
      </w:r>
      <w:r>
        <w:rPr>
          <w:rFonts w:ascii="Calibri" w:eastAsia="Calibri" w:hAnsi="Calibri" w:cs="Calibri"/>
          <w:b/>
          <w:kern w:val="0"/>
          <w14:ligatures w14:val="none"/>
        </w:rPr>
        <w:t>NYSDOL TWEF Request for Proposals (RFP)?</w:t>
      </w:r>
    </w:p>
    <w:p w14:paraId="1683B1F3" w14:textId="3ECF1D00" w:rsidR="002C5E2C" w:rsidRDefault="002C5E2C" w:rsidP="002C5E2C">
      <w:pPr>
        <w:spacing w:before="120" w:after="0" w:line="240" w:lineRule="auto"/>
        <w:ind w:left="720"/>
        <w:rPr>
          <w:rFonts w:ascii="Calibri" w:eastAsia="Calibri" w:hAnsi="Calibri" w:cs="Calibri"/>
          <w:kern w:val="0"/>
          <w14:ligatures w14:val="none"/>
        </w:rPr>
      </w:pPr>
      <w:r w:rsidRPr="002C5E2C">
        <w:rPr>
          <w:rFonts w:ascii="Calibri" w:eastAsia="Calibri" w:hAnsi="Calibri" w:cs="Calibri"/>
          <w:kern w:val="0"/>
          <w14:ligatures w14:val="none"/>
        </w:rPr>
        <w:t xml:space="preserve">FAQ A #1) Yes, the deadline for </w:t>
      </w:r>
      <w:r>
        <w:rPr>
          <w:rFonts w:ascii="Calibri" w:eastAsia="Calibri" w:hAnsi="Calibri" w:cs="Calibri"/>
          <w:kern w:val="0"/>
          <w14:ligatures w14:val="none"/>
        </w:rPr>
        <w:t>proposal</w:t>
      </w:r>
      <w:r w:rsidRPr="002C5E2C">
        <w:rPr>
          <w:rFonts w:ascii="Calibri" w:eastAsia="Calibri" w:hAnsi="Calibri" w:cs="Calibri"/>
          <w:kern w:val="0"/>
          <w14:ligatures w14:val="none"/>
        </w:rPr>
        <w:t xml:space="preserve"> submission for</w:t>
      </w:r>
      <w:r>
        <w:rPr>
          <w:rFonts w:ascii="Calibri" w:eastAsia="Calibri" w:hAnsi="Calibri" w:cs="Calibri"/>
          <w:kern w:val="0"/>
          <w14:ligatures w14:val="none"/>
        </w:rPr>
        <w:t xml:space="preserve"> </w:t>
      </w:r>
      <w:r w:rsidRPr="002C5E2C">
        <w:rPr>
          <w:rFonts w:ascii="Calibri" w:eastAsia="Calibri" w:hAnsi="Calibri" w:cs="Calibri"/>
          <w:kern w:val="0"/>
          <w14:ligatures w14:val="none"/>
        </w:rPr>
        <w:t xml:space="preserve">the </w:t>
      </w:r>
      <w:r>
        <w:rPr>
          <w:rFonts w:ascii="Calibri" w:eastAsia="Calibri" w:hAnsi="Calibri" w:cs="Calibri"/>
          <w:kern w:val="0"/>
          <w14:ligatures w14:val="none"/>
        </w:rPr>
        <w:t xml:space="preserve">TWEF program is no later than 4:00 PM NYS Time on January 17, 2025. </w:t>
      </w:r>
    </w:p>
    <w:p w14:paraId="23923823" w14:textId="44C16279" w:rsidR="00663A46" w:rsidRPr="00663A46" w:rsidRDefault="00663A46" w:rsidP="00663A46">
      <w:pPr>
        <w:spacing w:before="240" w:after="0" w:line="240" w:lineRule="auto"/>
        <w:rPr>
          <w:rFonts w:ascii="Calibri" w:eastAsia="Calibri" w:hAnsi="Calibri" w:cs="Calibri"/>
          <w:b/>
          <w:kern w:val="0"/>
          <w14:ligatures w14:val="none"/>
        </w:rPr>
      </w:pPr>
      <w:r w:rsidRPr="00663A46">
        <w:rPr>
          <w:rFonts w:ascii="Calibri" w:eastAsia="Calibri" w:hAnsi="Calibri" w:cs="Calibri"/>
          <w:b/>
          <w:kern w:val="0"/>
          <w14:ligatures w14:val="none"/>
        </w:rPr>
        <w:t>FAQ #</w:t>
      </w:r>
      <w:r>
        <w:rPr>
          <w:rFonts w:ascii="Calibri" w:eastAsia="Calibri" w:hAnsi="Calibri" w:cs="Calibri"/>
          <w:b/>
          <w:kern w:val="0"/>
          <w14:ligatures w14:val="none"/>
        </w:rPr>
        <w:t>2</w:t>
      </w:r>
      <w:r w:rsidRPr="00663A46">
        <w:rPr>
          <w:rFonts w:ascii="Calibri" w:eastAsia="Calibri" w:hAnsi="Calibri" w:cs="Calibri"/>
          <w:b/>
          <w:kern w:val="0"/>
          <w14:ligatures w14:val="none"/>
        </w:rPr>
        <w:t xml:space="preserve">) </w:t>
      </w:r>
      <w:r>
        <w:rPr>
          <w:rFonts w:ascii="Calibri" w:eastAsia="Calibri" w:hAnsi="Calibri" w:cs="Calibri"/>
          <w:b/>
          <w:kern w:val="0"/>
          <w14:ligatures w14:val="none"/>
        </w:rPr>
        <w:t xml:space="preserve">Are there steps a Bidder needs to take to prepare to submit a proposal for the TWEF program? </w:t>
      </w:r>
    </w:p>
    <w:p w14:paraId="3811F5A3" w14:textId="77777777" w:rsidR="00663A46" w:rsidRDefault="00663A46" w:rsidP="00663A46">
      <w:pPr>
        <w:spacing w:before="120" w:after="0" w:line="240" w:lineRule="auto"/>
        <w:ind w:left="720"/>
      </w:pPr>
      <w:r w:rsidRPr="00663A46">
        <w:rPr>
          <w:rFonts w:ascii="Calibri" w:eastAsia="Calibri" w:hAnsi="Calibri" w:cs="Calibri"/>
          <w:kern w:val="0"/>
          <w14:ligatures w14:val="none"/>
        </w:rPr>
        <w:t>FAQ A #</w:t>
      </w:r>
      <w:r>
        <w:rPr>
          <w:rFonts w:ascii="Calibri" w:eastAsia="Calibri" w:hAnsi="Calibri" w:cs="Calibri"/>
          <w:kern w:val="0"/>
          <w14:ligatures w14:val="none"/>
        </w:rPr>
        <w:t>2</w:t>
      </w:r>
      <w:r w:rsidRPr="00663A46">
        <w:rPr>
          <w:rFonts w:ascii="Calibri" w:eastAsia="Calibri" w:hAnsi="Calibri" w:cs="Calibri"/>
          <w:kern w:val="0"/>
          <w14:ligatures w14:val="none"/>
        </w:rPr>
        <w:t xml:space="preserve">) </w:t>
      </w:r>
      <w:r>
        <w:rPr>
          <w:rFonts w:ascii="Calibri" w:eastAsia="Calibri" w:hAnsi="Calibri" w:cs="Calibri"/>
          <w:kern w:val="0"/>
          <w14:ligatures w14:val="none"/>
        </w:rPr>
        <w:t>A</w:t>
      </w:r>
      <w:r>
        <w:t xml:space="preserve">ll interested Bidders must be registered in SFS prior to proposal submission and all non-governmental NFP Bidders must also be designated as prequalified prior to proposal submission. NFP Bidders cannot submit grant proposals unless their status is prequalified. NFP Bidders whose status is not prequalified prior to proposal submission will receive an error message if they try to submit grant proposals. </w:t>
      </w:r>
    </w:p>
    <w:p w14:paraId="67D2C27C" w14:textId="77777777" w:rsidR="00663A46" w:rsidRDefault="00663A46" w:rsidP="00663A46">
      <w:pPr>
        <w:spacing w:before="120" w:after="0" w:line="240" w:lineRule="auto"/>
        <w:ind w:left="720"/>
      </w:pPr>
      <w:r>
        <w:t xml:space="preserve">If awarded, a prequalified NFP Contractor must maintain prequalification status during the contract period. The organization will be given an opportunity to submit documents and information to Grants Management in order to maintain or regain prequalification status. </w:t>
      </w:r>
    </w:p>
    <w:p w14:paraId="71B278C5" w14:textId="1C3EBD22" w:rsidR="00663A46" w:rsidRDefault="00663A46" w:rsidP="00663A46">
      <w:pPr>
        <w:spacing w:before="120" w:after="0" w:line="240" w:lineRule="auto"/>
        <w:ind w:left="720"/>
      </w:pPr>
      <w:r>
        <w:t xml:space="preserve">For more information about SFS and Prequalification, please visit the Grants Management website </w:t>
      </w:r>
      <w:hyperlink r:id="rId8" w:history="1">
        <w:r w:rsidR="006566B9" w:rsidRPr="00AD126C">
          <w:rPr>
            <w:rStyle w:val="Hyperlink"/>
          </w:rPr>
          <w:t>http://grantsmanagement.ny.gov</w:t>
        </w:r>
      </w:hyperlink>
      <w:r w:rsidR="006566B9">
        <w:t xml:space="preserve"> </w:t>
      </w:r>
      <w:r>
        <w:t xml:space="preserve">or contact the Grants Management Team at </w:t>
      </w:r>
      <w:hyperlink r:id="rId9" w:history="1">
        <w:r w:rsidR="006566B9" w:rsidRPr="00AD126C">
          <w:rPr>
            <w:rStyle w:val="Hyperlink"/>
          </w:rPr>
          <w:t>grantsreform@its.ny.gov</w:t>
        </w:r>
      </w:hyperlink>
      <w:r w:rsidR="006566B9">
        <w:t>.</w:t>
      </w:r>
      <w:r>
        <w:t xml:space="preserve"> The Grants Management help desk/hotline can be reached at (518) 457-7717 or (855) 233-8363 (toll free). </w:t>
      </w:r>
    </w:p>
    <w:p w14:paraId="76CC2EAD" w14:textId="55EFF5B8" w:rsidR="00663A46" w:rsidRPr="002C5E2C" w:rsidRDefault="00663A46" w:rsidP="00663A46">
      <w:pPr>
        <w:spacing w:before="120" w:after="0" w:line="240" w:lineRule="auto"/>
        <w:ind w:left="720"/>
        <w:rPr>
          <w:rFonts w:ascii="Calibri" w:eastAsia="Calibri" w:hAnsi="Calibri" w:cs="Calibri"/>
          <w:kern w:val="0"/>
          <w14:ligatures w14:val="none"/>
        </w:rPr>
      </w:pPr>
      <w:r>
        <w:t>NYSDOL will consider any proposal not meeting the registration or non-governmental NFP Bidder prequalification requirements prior to proposal submission to be non-responsive.</w:t>
      </w:r>
    </w:p>
    <w:p w14:paraId="4103D3B4" w14:textId="0AB8B71B" w:rsidR="006E10BC" w:rsidRPr="00CB0F6F" w:rsidRDefault="00254D21" w:rsidP="006E10BC">
      <w:pPr>
        <w:spacing w:before="240" w:after="0" w:line="240" w:lineRule="auto"/>
        <w:rPr>
          <w:kern w:val="0"/>
          <w14:ligatures w14:val="none"/>
        </w:rPr>
      </w:pPr>
      <w:r>
        <w:rPr>
          <w:rFonts w:eastAsia="Times New Roman"/>
          <w:b/>
          <w:bCs/>
          <w:kern w:val="0"/>
          <w14:ligatures w14:val="none"/>
        </w:rPr>
        <w:t>FA</w:t>
      </w:r>
      <w:r w:rsidRPr="00254D21">
        <w:rPr>
          <w:rFonts w:eastAsia="Times New Roman"/>
          <w:b/>
          <w:bCs/>
          <w:kern w:val="0"/>
          <w14:ligatures w14:val="none"/>
        </w:rPr>
        <w:t>Q #</w:t>
      </w:r>
      <w:r w:rsidR="00663A46">
        <w:rPr>
          <w:rFonts w:eastAsia="Times New Roman"/>
          <w:b/>
          <w:bCs/>
          <w:kern w:val="0"/>
          <w14:ligatures w14:val="none"/>
        </w:rPr>
        <w:t>3</w:t>
      </w:r>
      <w:r w:rsidRPr="00254D21">
        <w:rPr>
          <w:rFonts w:eastAsia="Times New Roman"/>
          <w:b/>
          <w:bCs/>
          <w:kern w:val="0"/>
          <w14:ligatures w14:val="none"/>
        </w:rPr>
        <w:t xml:space="preserve">) </w:t>
      </w:r>
      <w:r w:rsidR="006E10BC" w:rsidRPr="006E10BC">
        <w:rPr>
          <w:rFonts w:eastAsia="Times New Roman"/>
          <w:b/>
          <w:bCs/>
          <w:kern w:val="0"/>
          <w14:ligatures w14:val="none"/>
        </w:rPr>
        <w:t>Where can I go to apply for T</w:t>
      </w:r>
      <w:r w:rsidR="00CB0F6F">
        <w:rPr>
          <w:rFonts w:eastAsia="Times New Roman"/>
          <w:b/>
          <w:bCs/>
          <w:kern w:val="0"/>
          <w14:ligatures w14:val="none"/>
        </w:rPr>
        <w:t>WEF</w:t>
      </w:r>
      <w:r w:rsidR="006E10BC" w:rsidRPr="006E10BC">
        <w:rPr>
          <w:rFonts w:eastAsia="Times New Roman"/>
          <w:b/>
          <w:bCs/>
          <w:kern w:val="0"/>
          <w14:ligatures w14:val="none"/>
        </w:rPr>
        <w:t>?</w:t>
      </w:r>
    </w:p>
    <w:p w14:paraId="046DC9B5" w14:textId="7E838DA7" w:rsidR="006E10BC" w:rsidRDefault="006E10BC" w:rsidP="00D11D2F">
      <w:pPr>
        <w:spacing w:before="120" w:after="0" w:line="240" w:lineRule="auto"/>
        <w:ind w:left="720"/>
        <w:rPr>
          <w:rFonts w:ascii="Calibri" w:eastAsia="Times New Roman" w:hAnsi="Calibri" w:cs="Calibri"/>
          <w:kern w:val="0"/>
          <w14:ligatures w14:val="none"/>
        </w:rPr>
      </w:pPr>
      <w:r w:rsidRPr="005501EE">
        <w:rPr>
          <w:rFonts w:ascii="Calibri" w:eastAsia="Times New Roman" w:hAnsi="Calibri" w:cs="Calibri"/>
          <w:kern w:val="0"/>
          <w14:ligatures w14:val="none"/>
        </w:rPr>
        <w:t>FA</w:t>
      </w:r>
      <w:r w:rsidR="002C5E2C">
        <w:rPr>
          <w:rFonts w:ascii="Calibri" w:eastAsia="Times New Roman" w:hAnsi="Calibri" w:cs="Calibri"/>
          <w:kern w:val="0"/>
          <w14:ligatures w14:val="none"/>
        </w:rPr>
        <w:t xml:space="preserve">Q </w:t>
      </w:r>
      <w:r w:rsidRPr="006E10BC">
        <w:rPr>
          <w:rFonts w:ascii="Calibri" w:eastAsia="Times New Roman" w:hAnsi="Calibri" w:cs="Calibri"/>
          <w:kern w:val="0"/>
          <w14:ligatures w14:val="none"/>
        </w:rPr>
        <w:t>A #</w:t>
      </w:r>
      <w:r w:rsidR="00663A46">
        <w:rPr>
          <w:rFonts w:ascii="Calibri" w:eastAsia="Times New Roman" w:hAnsi="Calibri" w:cs="Calibri"/>
          <w:kern w:val="0"/>
          <w14:ligatures w14:val="none"/>
        </w:rPr>
        <w:t>3</w:t>
      </w:r>
      <w:r w:rsidRPr="006E10BC">
        <w:rPr>
          <w:rFonts w:ascii="Calibri" w:eastAsia="Times New Roman" w:hAnsi="Calibri" w:cs="Calibri"/>
          <w:kern w:val="0"/>
          <w14:ligatures w14:val="none"/>
        </w:rPr>
        <w:t xml:space="preserve">) </w:t>
      </w:r>
      <w:r w:rsidR="002C5E2C">
        <w:rPr>
          <w:rFonts w:ascii="Calibri" w:eastAsia="Times New Roman" w:hAnsi="Calibri" w:cs="Calibri"/>
          <w:kern w:val="0"/>
          <w14:ligatures w14:val="none"/>
        </w:rPr>
        <w:t xml:space="preserve">Prospective </w:t>
      </w:r>
      <w:r w:rsidR="006566B9">
        <w:rPr>
          <w:rFonts w:ascii="Calibri" w:eastAsia="Times New Roman" w:hAnsi="Calibri" w:cs="Calibri"/>
          <w:kern w:val="0"/>
          <w14:ligatures w14:val="none"/>
        </w:rPr>
        <w:t>B</w:t>
      </w:r>
      <w:r w:rsidR="002C5E2C">
        <w:rPr>
          <w:rFonts w:ascii="Calibri" w:eastAsia="Times New Roman" w:hAnsi="Calibri" w:cs="Calibri"/>
          <w:kern w:val="0"/>
          <w14:ligatures w14:val="none"/>
        </w:rPr>
        <w:t>idders</w:t>
      </w:r>
      <w:r w:rsidRPr="006E10BC">
        <w:rPr>
          <w:rFonts w:ascii="Calibri" w:eastAsia="Times New Roman" w:hAnsi="Calibri" w:cs="Calibri"/>
          <w:kern w:val="0"/>
          <w14:ligatures w14:val="none"/>
        </w:rPr>
        <w:t xml:space="preserve"> must apply online via the SFS website at: </w:t>
      </w:r>
      <w:hyperlink r:id="rId10" w:history="1">
        <w:r w:rsidRPr="006E10BC">
          <w:rPr>
            <w:rFonts w:ascii="Calibri" w:eastAsia="Times New Roman" w:hAnsi="Calibri" w:cs="Calibri"/>
            <w:color w:val="0000FF"/>
            <w:kern w:val="0"/>
            <w:u w:val="single"/>
            <w14:ligatures w14:val="none"/>
          </w:rPr>
          <w:t>https://esupplier.sfs.ny.gov/psc/fscm/SUPPLIER/ERP/c/NUI_FRAMEWORK.PT_LANDINGPAGE.GBL?&amp;</w:t>
        </w:r>
      </w:hyperlink>
      <w:r w:rsidRPr="006E10BC">
        <w:rPr>
          <w:rFonts w:ascii="Calibri" w:eastAsia="Times New Roman" w:hAnsi="Calibri" w:cs="Calibri"/>
          <w:kern w:val="0"/>
          <w14:ligatures w14:val="none"/>
        </w:rPr>
        <w:t xml:space="preserve">. </w:t>
      </w:r>
    </w:p>
    <w:p w14:paraId="5BB22C14" w14:textId="45D0DA60" w:rsidR="002C5E2C" w:rsidRDefault="002C5E2C" w:rsidP="00D11D2F">
      <w:pPr>
        <w:spacing w:before="120" w:after="0" w:line="240" w:lineRule="auto"/>
        <w:ind w:left="720"/>
        <w:rPr>
          <w:rFonts w:ascii="Calibri" w:eastAsia="Times New Roman" w:hAnsi="Calibri" w:cs="Calibri"/>
          <w:kern w:val="0"/>
          <w14:ligatures w14:val="none"/>
        </w:rPr>
      </w:pPr>
      <w:r w:rsidRPr="002C5E2C">
        <w:rPr>
          <w:rFonts w:ascii="Calibri" w:eastAsia="Times New Roman" w:hAnsi="Calibri" w:cs="Calibri"/>
          <w:kern w:val="0"/>
          <w14:ligatures w14:val="none"/>
        </w:rPr>
        <w:lastRenderedPageBreak/>
        <w:t xml:space="preserve">All </w:t>
      </w:r>
      <w:r>
        <w:rPr>
          <w:rFonts w:ascii="Calibri" w:eastAsia="Times New Roman" w:hAnsi="Calibri" w:cs="Calibri"/>
          <w:kern w:val="0"/>
          <w14:ligatures w14:val="none"/>
        </w:rPr>
        <w:t>Bidders</w:t>
      </w:r>
      <w:r w:rsidRPr="002C5E2C">
        <w:rPr>
          <w:rFonts w:ascii="Calibri" w:eastAsia="Times New Roman" w:hAnsi="Calibri" w:cs="Calibri"/>
          <w:kern w:val="0"/>
          <w14:ligatures w14:val="none"/>
        </w:rPr>
        <w:t xml:space="preserve"> must be registered in SFS prior to submission, and all non-governmental NFP </w:t>
      </w:r>
      <w:r>
        <w:rPr>
          <w:rFonts w:ascii="Calibri" w:eastAsia="Times New Roman" w:hAnsi="Calibri" w:cs="Calibri"/>
          <w:kern w:val="0"/>
          <w14:ligatures w14:val="none"/>
        </w:rPr>
        <w:t>Bidders</w:t>
      </w:r>
      <w:r w:rsidRPr="002C5E2C">
        <w:rPr>
          <w:rFonts w:ascii="Calibri" w:eastAsia="Times New Roman" w:hAnsi="Calibri" w:cs="Calibri"/>
          <w:kern w:val="0"/>
          <w14:ligatures w14:val="none"/>
        </w:rPr>
        <w:t xml:space="preserve"> must be designated as prequalified prior to </w:t>
      </w:r>
      <w:r>
        <w:rPr>
          <w:rFonts w:ascii="Calibri" w:eastAsia="Times New Roman" w:hAnsi="Calibri" w:cs="Calibri"/>
          <w:kern w:val="0"/>
          <w14:ligatures w14:val="none"/>
        </w:rPr>
        <w:t>proposal</w:t>
      </w:r>
      <w:r w:rsidRPr="002C5E2C">
        <w:rPr>
          <w:rFonts w:ascii="Calibri" w:eastAsia="Times New Roman" w:hAnsi="Calibri" w:cs="Calibri"/>
          <w:kern w:val="0"/>
          <w14:ligatures w14:val="none"/>
        </w:rPr>
        <w:t xml:space="preserve"> submission. Please see Section IV.</w:t>
      </w:r>
      <w:r>
        <w:rPr>
          <w:rFonts w:ascii="Calibri" w:eastAsia="Times New Roman" w:hAnsi="Calibri" w:cs="Calibri"/>
          <w:kern w:val="0"/>
          <w14:ligatures w14:val="none"/>
        </w:rPr>
        <w:t>C.</w:t>
      </w:r>
      <w:r w:rsidRPr="002C5E2C">
        <w:rPr>
          <w:rFonts w:ascii="Calibri" w:eastAsia="Times New Roman" w:hAnsi="Calibri" w:cs="Calibri"/>
          <w:kern w:val="0"/>
          <w14:ligatures w14:val="none"/>
        </w:rPr>
        <w:t xml:space="preserve"> of the </w:t>
      </w:r>
      <w:hyperlink r:id="rId11" w:history="1">
        <w:r w:rsidRPr="002C5E2C">
          <w:rPr>
            <w:rStyle w:val="Hyperlink"/>
            <w:rFonts w:ascii="Calibri" w:eastAsia="Times New Roman" w:hAnsi="Calibri" w:cs="Calibri"/>
            <w:kern w:val="0"/>
            <w14:ligatures w14:val="none"/>
          </w:rPr>
          <w:t>RFP</w:t>
        </w:r>
      </w:hyperlink>
      <w:r w:rsidRPr="002C5E2C">
        <w:rPr>
          <w:rFonts w:ascii="Calibri" w:eastAsia="Times New Roman" w:hAnsi="Calibri" w:cs="Calibri"/>
          <w:kern w:val="0"/>
          <w14:ligatures w14:val="none"/>
        </w:rPr>
        <w:t xml:space="preserve"> for additional </w:t>
      </w:r>
      <w:r>
        <w:rPr>
          <w:rFonts w:ascii="Calibri" w:eastAsia="Times New Roman" w:hAnsi="Calibri" w:cs="Calibri"/>
          <w:kern w:val="0"/>
          <w14:ligatures w14:val="none"/>
        </w:rPr>
        <w:t>proposal</w:t>
      </w:r>
      <w:r w:rsidRPr="002C5E2C">
        <w:rPr>
          <w:rFonts w:ascii="Calibri" w:eastAsia="Times New Roman" w:hAnsi="Calibri" w:cs="Calibri"/>
          <w:kern w:val="0"/>
          <w14:ligatures w14:val="none"/>
        </w:rPr>
        <w:t xml:space="preserve"> submission instructions.</w:t>
      </w:r>
    </w:p>
    <w:p w14:paraId="1DE16CB9" w14:textId="4B42D4BA" w:rsidR="00663A46" w:rsidRPr="00663A46" w:rsidRDefault="00663A46" w:rsidP="00663A46">
      <w:pPr>
        <w:spacing w:before="240" w:after="0" w:line="240" w:lineRule="auto"/>
        <w:rPr>
          <w:rFonts w:ascii="Calibri" w:eastAsia="Calibri" w:hAnsi="Calibri" w:cs="Calibri"/>
          <w:bCs/>
          <w:kern w:val="0"/>
          <w14:ligatures w14:val="none"/>
        </w:rPr>
      </w:pPr>
      <w:bookmarkStart w:id="5" w:name="_General_Questions_(G"/>
      <w:bookmarkEnd w:id="5"/>
      <w:r w:rsidRPr="00663A46">
        <w:rPr>
          <w:rFonts w:ascii="Calibri" w:eastAsia="Calibri" w:hAnsi="Calibri" w:cs="Calibri"/>
          <w:b/>
          <w:kern w:val="0"/>
          <w14:ligatures w14:val="none"/>
        </w:rPr>
        <w:t>FAQ #</w:t>
      </w:r>
      <w:r>
        <w:rPr>
          <w:rFonts w:ascii="Calibri" w:eastAsia="Calibri" w:hAnsi="Calibri" w:cs="Calibri"/>
          <w:b/>
          <w:kern w:val="0"/>
          <w14:ligatures w14:val="none"/>
        </w:rPr>
        <w:t>4</w:t>
      </w:r>
      <w:r w:rsidRPr="00663A46">
        <w:rPr>
          <w:rFonts w:ascii="Calibri" w:eastAsia="Calibri" w:hAnsi="Calibri" w:cs="Calibri"/>
          <w:b/>
          <w:kern w:val="0"/>
          <w14:ligatures w14:val="none"/>
        </w:rPr>
        <w:t>)</w:t>
      </w:r>
      <w:r w:rsidRPr="00663A46">
        <w:rPr>
          <w:rFonts w:ascii="Calibri" w:eastAsia="Calibri" w:hAnsi="Calibri" w:cs="Calibri"/>
          <w:kern w:val="0"/>
          <w14:ligatures w14:val="none"/>
        </w:rPr>
        <w:t xml:space="preserve"> </w:t>
      </w:r>
      <w:r w:rsidRPr="00663A46">
        <w:rPr>
          <w:rFonts w:ascii="Calibri" w:eastAsia="Calibri" w:hAnsi="Calibri" w:cs="Calibri"/>
          <w:b/>
          <w:bCs/>
          <w:kern w:val="0"/>
          <w14:ligatures w14:val="none"/>
        </w:rPr>
        <w:t>I</w:t>
      </w:r>
      <w:r w:rsidRPr="00663A46">
        <w:rPr>
          <w:rFonts w:ascii="Calibri" w:eastAsia="Calibri" w:hAnsi="Calibri" w:cs="Calibri"/>
          <w:b/>
          <w:kern w:val="0"/>
          <w14:ligatures w14:val="none"/>
        </w:rPr>
        <w:t xml:space="preserve"> have questions about the process of registering our organization in the Statewide Financial System so that we may apply for </w:t>
      </w:r>
      <w:r>
        <w:rPr>
          <w:rFonts w:ascii="Calibri" w:eastAsia="Calibri" w:hAnsi="Calibri" w:cs="Calibri"/>
          <w:b/>
          <w:kern w:val="0"/>
          <w14:ligatures w14:val="none"/>
        </w:rPr>
        <w:t>the TWEF</w:t>
      </w:r>
      <w:r w:rsidRPr="00663A46">
        <w:rPr>
          <w:rFonts w:ascii="Calibri" w:eastAsia="Calibri" w:hAnsi="Calibri" w:cs="Calibri"/>
          <w:b/>
          <w:kern w:val="0"/>
          <w14:ligatures w14:val="none"/>
        </w:rPr>
        <w:t xml:space="preserve"> program. Where can questions about this process be directed?</w:t>
      </w:r>
    </w:p>
    <w:p w14:paraId="243BD443" w14:textId="15254D3B" w:rsidR="00DF64B6" w:rsidRDefault="00663A46" w:rsidP="00663A46">
      <w:pPr>
        <w:spacing w:before="120" w:after="0" w:line="240" w:lineRule="auto"/>
        <w:ind w:left="720"/>
        <w:rPr>
          <w:rFonts w:ascii="Calibri" w:eastAsia="Calibri" w:hAnsi="Calibri" w:cs="Calibri"/>
          <w:kern w:val="0"/>
          <w14:ligatures w14:val="none"/>
        </w:rPr>
      </w:pPr>
      <w:r w:rsidRPr="00663A46">
        <w:rPr>
          <w:rFonts w:ascii="Calibri" w:eastAsia="Calibri" w:hAnsi="Calibri" w:cs="Calibri"/>
          <w:kern w:val="0"/>
          <w14:ligatures w14:val="none"/>
        </w:rPr>
        <w:t>FAQ A #</w:t>
      </w:r>
      <w:r>
        <w:rPr>
          <w:rFonts w:ascii="Calibri" w:eastAsia="Calibri" w:hAnsi="Calibri" w:cs="Calibri"/>
          <w:kern w:val="0"/>
          <w14:ligatures w14:val="none"/>
        </w:rPr>
        <w:t>4</w:t>
      </w:r>
      <w:r w:rsidRPr="00663A46">
        <w:rPr>
          <w:rFonts w:ascii="Calibri" w:eastAsia="Calibri" w:hAnsi="Calibri" w:cs="Calibri"/>
          <w:kern w:val="0"/>
          <w14:ligatures w14:val="none"/>
        </w:rPr>
        <w:t>) SFS is a Statewide accounting and financial management system that is not specific to NYSDOL. For questions about this process</w:t>
      </w:r>
      <w:r w:rsidR="00042562">
        <w:rPr>
          <w:rFonts w:ascii="Calibri" w:eastAsia="Calibri" w:hAnsi="Calibri" w:cs="Calibri"/>
          <w:kern w:val="0"/>
          <w14:ligatures w14:val="none"/>
        </w:rPr>
        <w:t>,</w:t>
      </w:r>
      <w:r w:rsidRPr="00663A46">
        <w:rPr>
          <w:rFonts w:ascii="Calibri" w:eastAsia="Calibri" w:hAnsi="Calibri" w:cs="Calibri"/>
          <w:kern w:val="0"/>
          <w14:ligatures w14:val="none"/>
        </w:rPr>
        <w:t xml:space="preserve"> please contact the SFS Helpdesk by calling (518) 457-7717 or (855) 233-8363 (toll free), or by emailing </w:t>
      </w:r>
      <w:hyperlink r:id="rId12" w:history="1">
        <w:r w:rsidRPr="00663A46">
          <w:rPr>
            <w:rFonts w:ascii="Calibri" w:eastAsia="Calibri" w:hAnsi="Calibri" w:cs="Calibri"/>
            <w:color w:val="0000FF"/>
            <w:kern w:val="0"/>
            <w:u w:val="single"/>
            <w14:ligatures w14:val="none"/>
          </w:rPr>
          <w:t>grantsreform@its.ny.gov</w:t>
        </w:r>
      </w:hyperlink>
      <w:r w:rsidRPr="00663A46">
        <w:rPr>
          <w:rFonts w:ascii="Calibri" w:eastAsia="Calibri" w:hAnsi="Calibri" w:cs="Calibri"/>
          <w:kern w:val="0"/>
          <w14:ligatures w14:val="none"/>
        </w:rPr>
        <w:t>.</w:t>
      </w:r>
    </w:p>
    <w:p w14:paraId="7E87E851" w14:textId="001BEFFA" w:rsidR="00663A46" w:rsidRPr="00663A46" w:rsidRDefault="00663A46" w:rsidP="00663A46">
      <w:pPr>
        <w:spacing w:before="240" w:after="0" w:line="240" w:lineRule="auto"/>
        <w:rPr>
          <w:rFonts w:ascii="Calibri" w:eastAsia="Calibri" w:hAnsi="Calibri" w:cs="Calibri"/>
          <w:b/>
          <w:kern w:val="0"/>
          <w14:ligatures w14:val="none"/>
        </w:rPr>
      </w:pPr>
      <w:r w:rsidRPr="00663A46">
        <w:rPr>
          <w:rFonts w:ascii="Calibri" w:eastAsia="Calibri" w:hAnsi="Calibri" w:cs="Calibri"/>
          <w:b/>
          <w:kern w:val="0"/>
          <w14:ligatures w14:val="none"/>
        </w:rPr>
        <w:t>FAQ #</w:t>
      </w:r>
      <w:r>
        <w:rPr>
          <w:rFonts w:ascii="Calibri" w:eastAsia="Calibri" w:hAnsi="Calibri" w:cs="Calibri"/>
          <w:b/>
          <w:kern w:val="0"/>
          <w14:ligatures w14:val="none"/>
        </w:rPr>
        <w:t>5</w:t>
      </w:r>
      <w:r w:rsidRPr="00663A46">
        <w:rPr>
          <w:rFonts w:ascii="Calibri" w:eastAsia="Calibri" w:hAnsi="Calibri" w:cs="Calibri"/>
          <w:b/>
          <w:kern w:val="0"/>
          <w14:ligatures w14:val="none"/>
        </w:rPr>
        <w:t xml:space="preserve">) Where can I find the attachments I am required to submit with my </w:t>
      </w:r>
      <w:r>
        <w:rPr>
          <w:rFonts w:ascii="Calibri" w:eastAsia="Calibri" w:hAnsi="Calibri" w:cs="Calibri"/>
          <w:b/>
          <w:kern w:val="0"/>
          <w14:ligatures w14:val="none"/>
        </w:rPr>
        <w:t>proposal</w:t>
      </w:r>
      <w:r w:rsidRPr="00663A46">
        <w:rPr>
          <w:rFonts w:ascii="Calibri" w:eastAsia="Calibri" w:hAnsi="Calibri" w:cs="Calibri"/>
          <w:b/>
          <w:kern w:val="0"/>
          <w14:ligatures w14:val="none"/>
        </w:rPr>
        <w:t xml:space="preserve"> and how do I submit them in SFS?</w:t>
      </w:r>
    </w:p>
    <w:p w14:paraId="4BAD675D" w14:textId="6DD0B879" w:rsidR="00663A46" w:rsidRPr="00663A46" w:rsidRDefault="00663A46" w:rsidP="00663A46">
      <w:pPr>
        <w:spacing w:before="120" w:after="0" w:line="240" w:lineRule="auto"/>
        <w:ind w:left="720"/>
        <w:rPr>
          <w:rFonts w:ascii="Calibri" w:eastAsia="Calibri" w:hAnsi="Calibri" w:cs="Calibri"/>
          <w:kern w:val="0"/>
          <w14:ligatures w14:val="none"/>
        </w:rPr>
      </w:pPr>
      <w:r w:rsidRPr="00663A46">
        <w:rPr>
          <w:rFonts w:ascii="Calibri" w:eastAsia="Calibri" w:hAnsi="Calibri" w:cs="Calibri"/>
          <w:kern w:val="0"/>
          <w14:ligatures w14:val="none"/>
        </w:rPr>
        <w:t xml:space="preserve">FAQ A </w:t>
      </w:r>
      <w:r>
        <w:rPr>
          <w:rFonts w:ascii="Calibri" w:eastAsia="Calibri" w:hAnsi="Calibri" w:cs="Calibri"/>
          <w:kern w:val="0"/>
          <w14:ligatures w14:val="none"/>
        </w:rPr>
        <w:t>#5</w:t>
      </w:r>
      <w:r w:rsidRPr="00663A46">
        <w:rPr>
          <w:rFonts w:ascii="Calibri" w:eastAsia="Calibri" w:hAnsi="Calibri" w:cs="Calibri"/>
          <w:kern w:val="0"/>
          <w14:ligatures w14:val="none"/>
        </w:rPr>
        <w:t xml:space="preserve">) All required </w:t>
      </w:r>
      <w:r>
        <w:rPr>
          <w:rFonts w:ascii="Calibri" w:eastAsia="Calibri" w:hAnsi="Calibri" w:cs="Calibri"/>
          <w:kern w:val="0"/>
          <w14:ligatures w14:val="none"/>
        </w:rPr>
        <w:t>proposal</w:t>
      </w:r>
      <w:r w:rsidRPr="00663A46">
        <w:rPr>
          <w:rFonts w:ascii="Calibri" w:eastAsia="Calibri" w:hAnsi="Calibri" w:cs="Calibri"/>
          <w:kern w:val="0"/>
          <w14:ligatures w14:val="none"/>
        </w:rPr>
        <w:t xml:space="preserve"> attachments, as outlined in Section V.</w:t>
      </w:r>
      <w:r>
        <w:rPr>
          <w:rFonts w:ascii="Calibri" w:eastAsia="Calibri" w:hAnsi="Calibri" w:cs="Calibri"/>
          <w:kern w:val="0"/>
          <w14:ligatures w14:val="none"/>
        </w:rPr>
        <w:t>B</w:t>
      </w:r>
      <w:r w:rsidRPr="00663A46">
        <w:rPr>
          <w:rFonts w:ascii="Calibri" w:eastAsia="Calibri" w:hAnsi="Calibri" w:cs="Calibri"/>
          <w:kern w:val="0"/>
          <w14:ligatures w14:val="none"/>
        </w:rPr>
        <w:t>. of the</w:t>
      </w:r>
      <w:hyperlink r:id="rId13" w:history="1">
        <w:r w:rsidRPr="00663A46">
          <w:rPr>
            <w:rFonts w:ascii="Calibri" w:eastAsia="Calibri" w:hAnsi="Calibri" w:cs="Calibri"/>
            <w:color w:val="0000FF"/>
            <w:kern w:val="0"/>
            <w14:ligatures w14:val="none"/>
          </w:rPr>
          <w:t xml:space="preserve"> </w:t>
        </w:r>
        <w:r w:rsidRPr="00663A46">
          <w:rPr>
            <w:rFonts w:ascii="Calibri" w:eastAsia="Calibri" w:hAnsi="Calibri" w:cs="Calibri"/>
            <w:color w:val="0000FF"/>
            <w:kern w:val="0"/>
            <w:u w:val="single"/>
            <w14:ligatures w14:val="none"/>
          </w:rPr>
          <w:t>RF</w:t>
        </w:r>
      </w:hyperlink>
      <w:r>
        <w:rPr>
          <w:rFonts w:ascii="Calibri" w:eastAsia="Calibri" w:hAnsi="Calibri" w:cs="Calibri"/>
          <w:color w:val="0000FF"/>
          <w:kern w:val="0"/>
          <w:u w:val="single"/>
          <w14:ligatures w14:val="none"/>
        </w:rPr>
        <w:t>P</w:t>
      </w:r>
      <w:r w:rsidRPr="00663A46">
        <w:rPr>
          <w:rFonts w:ascii="Calibri" w:eastAsia="Calibri" w:hAnsi="Calibri" w:cs="Calibri"/>
          <w:kern w:val="0"/>
          <w14:ligatures w14:val="none"/>
        </w:rPr>
        <w:t xml:space="preserve">, can be found in SFS under Event Comments and Attachments and must be attached to the corresponding question in the event. </w:t>
      </w:r>
    </w:p>
    <w:p w14:paraId="77762BD0" w14:textId="3FB7C7C0" w:rsidR="00DF64B6" w:rsidRPr="00FD100D" w:rsidRDefault="0094518F" w:rsidP="00042562">
      <w:pPr>
        <w:keepNext/>
        <w:keepLines/>
        <w:spacing w:before="240" w:after="0" w:line="240" w:lineRule="auto"/>
        <w:outlineLvl w:val="0"/>
        <w:rPr>
          <w:rFonts w:ascii="Calibri" w:eastAsia="Times New Roman" w:hAnsi="Calibri" w:cs="Calibri"/>
          <w:b/>
          <w:bCs/>
          <w:kern w:val="0"/>
          <w:sz w:val="32"/>
          <w:szCs w:val="28"/>
          <w14:ligatures w14:val="none"/>
        </w:rPr>
      </w:pPr>
      <w:r w:rsidRPr="0094518F">
        <w:rPr>
          <w:rFonts w:ascii="Calibri" w:eastAsia="Times New Roman" w:hAnsi="Calibri" w:cs="Calibri"/>
          <w:b/>
          <w:bCs/>
          <w:kern w:val="0"/>
          <w:sz w:val="32"/>
          <w:szCs w:val="28"/>
          <w14:ligatures w14:val="none"/>
        </w:rPr>
        <w:t>General Questions</w:t>
      </w:r>
      <w:bookmarkEnd w:id="1"/>
      <w:r w:rsidRPr="0094518F">
        <w:rPr>
          <w:rFonts w:ascii="Calibri" w:eastAsia="Times New Roman" w:hAnsi="Calibri" w:cs="Calibri"/>
          <w:b/>
          <w:bCs/>
          <w:kern w:val="0"/>
          <w:sz w:val="32"/>
          <w:szCs w:val="28"/>
          <w14:ligatures w14:val="none"/>
        </w:rPr>
        <w:t xml:space="preserve"> (GQ)</w:t>
      </w:r>
      <w:bookmarkStart w:id="6" w:name="_Hlk113608069"/>
    </w:p>
    <w:p w14:paraId="4316123F" w14:textId="53A67BFE" w:rsidR="00DF64B6" w:rsidRPr="001601AD" w:rsidRDefault="00254D21" w:rsidP="00042562">
      <w:pPr>
        <w:spacing w:before="240" w:after="0"/>
        <w:rPr>
          <w:rFonts w:eastAsia="Times New Roman"/>
          <w:b/>
          <w:bCs/>
        </w:rPr>
      </w:pPr>
      <w:r>
        <w:rPr>
          <w:b/>
          <w:bCs/>
          <w:kern w:val="0"/>
          <w14:ligatures w14:val="none"/>
        </w:rPr>
        <w:t>G</w:t>
      </w:r>
      <w:r w:rsidRPr="00254D21">
        <w:rPr>
          <w:b/>
          <w:bCs/>
          <w:kern w:val="0"/>
          <w14:ligatures w14:val="none"/>
        </w:rPr>
        <w:t xml:space="preserve">Q #1) </w:t>
      </w:r>
      <w:r w:rsidR="00DF64B6" w:rsidRPr="001601AD">
        <w:rPr>
          <w:rFonts w:eastAsia="Times New Roman"/>
          <w:b/>
          <w:bCs/>
        </w:rPr>
        <w:t>Our organization employs and serves</w:t>
      </w:r>
      <w:r w:rsidR="00886F5F">
        <w:rPr>
          <w:rFonts w:eastAsia="Times New Roman"/>
          <w:b/>
          <w:bCs/>
        </w:rPr>
        <w:t xml:space="preserve"> Transgender, Gender Non-Conforming, and Non-Binary</w:t>
      </w:r>
      <w:r w:rsidR="00DF64B6" w:rsidRPr="001601AD">
        <w:rPr>
          <w:rFonts w:eastAsia="Times New Roman"/>
          <w:b/>
          <w:bCs/>
        </w:rPr>
        <w:t xml:space="preserve"> </w:t>
      </w:r>
      <w:r w:rsidR="00886F5F">
        <w:rPr>
          <w:rFonts w:eastAsia="Times New Roman"/>
          <w:b/>
          <w:bCs/>
        </w:rPr>
        <w:t>(</w:t>
      </w:r>
      <w:r w:rsidR="00DF64B6" w:rsidRPr="001601AD">
        <w:rPr>
          <w:rFonts w:eastAsia="Times New Roman"/>
          <w:b/>
          <w:bCs/>
        </w:rPr>
        <w:t>TGNCNB</w:t>
      </w:r>
      <w:r w:rsidR="00886F5F">
        <w:rPr>
          <w:rFonts w:eastAsia="Times New Roman"/>
          <w:b/>
          <w:bCs/>
        </w:rPr>
        <w:t>)</w:t>
      </w:r>
      <w:r w:rsidR="00DF64B6" w:rsidRPr="001601AD">
        <w:rPr>
          <w:rFonts w:eastAsia="Times New Roman"/>
          <w:b/>
          <w:bCs/>
        </w:rPr>
        <w:t xml:space="preserve"> individuals, families, and communities, but it is more incidental than baked into our mission (which is specifically to serve folks with developmental disabilities.) </w:t>
      </w:r>
      <w:r w:rsidR="001601AD" w:rsidRPr="001601AD">
        <w:rPr>
          <w:rFonts w:eastAsia="Times New Roman"/>
          <w:b/>
          <w:bCs/>
        </w:rPr>
        <w:t>Obviously,</w:t>
      </w:r>
      <w:r w:rsidR="00DF64B6" w:rsidRPr="001601AD">
        <w:rPr>
          <w:rFonts w:eastAsia="Times New Roman"/>
          <w:b/>
          <w:bCs/>
        </w:rPr>
        <w:t xml:space="preserve"> diversity is very important to us, and we would love to increase </w:t>
      </w:r>
      <w:r w:rsidR="00FD100D" w:rsidRPr="001601AD">
        <w:rPr>
          <w:rFonts w:eastAsia="Times New Roman"/>
          <w:b/>
          <w:bCs/>
        </w:rPr>
        <w:t>our</w:t>
      </w:r>
      <w:r w:rsidR="00FD100D">
        <w:rPr>
          <w:rFonts w:eastAsia="Times New Roman"/>
          <w:b/>
          <w:bCs/>
        </w:rPr>
        <w:t>s,</w:t>
      </w:r>
      <w:r w:rsidR="00DF64B6" w:rsidRPr="001601AD">
        <w:rPr>
          <w:rFonts w:eastAsia="Times New Roman"/>
          <w:b/>
          <w:bCs/>
        </w:rPr>
        <w:t xml:space="preserve"> but TGNCNB folks are</w:t>
      </w:r>
      <w:r w:rsidR="00042562">
        <w:rPr>
          <w:rFonts w:eastAsia="Times New Roman"/>
          <w:b/>
          <w:bCs/>
        </w:rPr>
        <w:t xml:space="preserve"> </w:t>
      </w:r>
      <w:r w:rsidR="00DF64B6" w:rsidRPr="001601AD">
        <w:rPr>
          <w:rFonts w:eastAsia="Times New Roman"/>
          <w:b/>
          <w:bCs/>
        </w:rPr>
        <w:t>n</w:t>
      </w:r>
      <w:r w:rsidR="00042562">
        <w:rPr>
          <w:rFonts w:eastAsia="Times New Roman"/>
          <w:b/>
          <w:bCs/>
        </w:rPr>
        <w:t>o</w:t>
      </w:r>
      <w:r w:rsidR="00DF64B6" w:rsidRPr="001601AD">
        <w:rPr>
          <w:rFonts w:eastAsia="Times New Roman"/>
          <w:b/>
          <w:bCs/>
        </w:rPr>
        <w:t>t our primary focus. Would this preclude us from meeting the minimum qualifications for the grant? </w:t>
      </w:r>
    </w:p>
    <w:p w14:paraId="02479DFC" w14:textId="1F262B5D" w:rsidR="00254D21" w:rsidRPr="00FD100D" w:rsidRDefault="00254D21" w:rsidP="00FD100D">
      <w:pPr>
        <w:spacing w:before="120" w:after="0" w:line="240" w:lineRule="auto"/>
        <w:ind w:left="720"/>
        <w:rPr>
          <w:rFonts w:eastAsia="Times New Roman" w:cstheme="minorHAnsi"/>
          <w:kern w:val="0"/>
          <w14:ligatures w14:val="none"/>
        </w:rPr>
      </w:pPr>
      <w:r w:rsidRPr="00FD100D">
        <w:rPr>
          <w:rFonts w:eastAsia="Times New Roman" w:cstheme="minorHAnsi"/>
          <w:kern w:val="0"/>
          <w14:ligatures w14:val="none"/>
        </w:rPr>
        <w:t xml:space="preserve">GA #1) </w:t>
      </w:r>
      <w:r w:rsidR="00FD100D">
        <w:rPr>
          <w:rFonts w:eastAsia="Times New Roman" w:cstheme="minorHAnsi"/>
          <w:kern w:val="0"/>
          <w14:ligatures w14:val="none"/>
        </w:rPr>
        <w:t xml:space="preserve">Bidder eligibility can be found in </w:t>
      </w:r>
      <w:r w:rsidR="00042562">
        <w:rPr>
          <w:rFonts w:eastAsia="Times New Roman" w:cstheme="minorHAnsi"/>
          <w:kern w:val="0"/>
          <w14:ligatures w14:val="none"/>
        </w:rPr>
        <w:t>S</w:t>
      </w:r>
      <w:r w:rsidR="00FD100D">
        <w:rPr>
          <w:rFonts w:eastAsia="Times New Roman" w:cstheme="minorHAnsi"/>
          <w:kern w:val="0"/>
          <w14:ligatures w14:val="none"/>
        </w:rPr>
        <w:t xml:space="preserve">ection III.A. of the </w:t>
      </w:r>
      <w:hyperlink r:id="rId14" w:history="1">
        <w:r w:rsidR="00FD100D" w:rsidRPr="00FD100D">
          <w:rPr>
            <w:rStyle w:val="Hyperlink"/>
            <w:rFonts w:eastAsia="Times New Roman" w:cstheme="minorHAnsi"/>
            <w:kern w:val="0"/>
            <w14:ligatures w14:val="none"/>
          </w:rPr>
          <w:t>RFP</w:t>
        </w:r>
      </w:hyperlink>
      <w:r w:rsidR="00FD100D">
        <w:rPr>
          <w:rFonts w:eastAsia="Times New Roman" w:cstheme="minorHAnsi"/>
          <w:kern w:val="0"/>
          <w14:ligatures w14:val="none"/>
        </w:rPr>
        <w:t xml:space="preserve">. Additionally, the minimum requirements all Bidders </w:t>
      </w:r>
      <w:r w:rsidR="00042562">
        <w:rPr>
          <w:rFonts w:eastAsia="Times New Roman" w:cstheme="minorHAnsi"/>
          <w:kern w:val="0"/>
          <w14:ligatures w14:val="none"/>
        </w:rPr>
        <w:t>must</w:t>
      </w:r>
      <w:r w:rsidR="00FD100D">
        <w:rPr>
          <w:rFonts w:eastAsia="Times New Roman" w:cstheme="minorHAnsi"/>
          <w:kern w:val="0"/>
          <w14:ligatures w14:val="none"/>
        </w:rPr>
        <w:t xml:space="preserve"> attest to can be found in </w:t>
      </w:r>
      <w:r w:rsidR="00042562">
        <w:rPr>
          <w:rFonts w:eastAsia="Times New Roman" w:cstheme="minorHAnsi"/>
          <w:kern w:val="0"/>
          <w14:ligatures w14:val="none"/>
        </w:rPr>
        <w:t>S</w:t>
      </w:r>
      <w:r w:rsidR="00FD100D">
        <w:rPr>
          <w:rFonts w:eastAsia="Times New Roman" w:cstheme="minorHAnsi"/>
          <w:kern w:val="0"/>
          <w14:ligatures w14:val="none"/>
        </w:rPr>
        <w:t xml:space="preserve">ection V.B.1. of the RFP. </w:t>
      </w:r>
    </w:p>
    <w:p w14:paraId="22DFA4DD" w14:textId="77777777" w:rsidR="001601AD" w:rsidRPr="001601AD" w:rsidRDefault="001601AD" w:rsidP="00042562">
      <w:pPr>
        <w:spacing w:before="240" w:after="0"/>
        <w:rPr>
          <w:rFonts w:ascii="Calibri" w:eastAsia="Times New Roman" w:hAnsi="Calibri" w:cs="Calibri"/>
          <w:b/>
          <w:bCs/>
          <w:kern w:val="0"/>
          <w14:ligatures w14:val="none"/>
        </w:rPr>
      </w:pPr>
      <w:r>
        <w:rPr>
          <w:b/>
          <w:bCs/>
          <w:kern w:val="0"/>
          <w14:ligatures w14:val="none"/>
        </w:rPr>
        <w:t>G</w:t>
      </w:r>
      <w:r w:rsidRPr="00254D21">
        <w:rPr>
          <w:b/>
          <w:bCs/>
          <w:kern w:val="0"/>
          <w14:ligatures w14:val="none"/>
        </w:rPr>
        <w:t>Q #</w:t>
      </w:r>
      <w:r>
        <w:rPr>
          <w:b/>
          <w:bCs/>
          <w:kern w:val="0"/>
          <w14:ligatures w14:val="none"/>
        </w:rPr>
        <w:t>2</w:t>
      </w:r>
      <w:r w:rsidRPr="00254D21">
        <w:rPr>
          <w:b/>
          <w:bCs/>
          <w:kern w:val="0"/>
          <w14:ligatures w14:val="none"/>
        </w:rPr>
        <w:t xml:space="preserve">) </w:t>
      </w:r>
      <w:r w:rsidRPr="001601AD">
        <w:rPr>
          <w:b/>
          <w:bCs/>
          <w:kern w:val="0"/>
          <w14:ligatures w14:val="none"/>
        </w:rPr>
        <w:t>I</w:t>
      </w:r>
      <w:r w:rsidRPr="001601AD">
        <w:rPr>
          <w:rFonts w:ascii="Calibri" w:eastAsia="Times New Roman" w:hAnsi="Calibri" w:cs="Calibri"/>
          <w:b/>
          <w:bCs/>
          <w:kern w:val="0"/>
          <w14:ligatures w14:val="none"/>
        </w:rPr>
        <w:t>s there any expected in-kind or cost share contribution?</w:t>
      </w:r>
    </w:p>
    <w:p w14:paraId="38606A5D" w14:textId="0758EF41" w:rsidR="001601AD" w:rsidRPr="001601AD" w:rsidRDefault="001601AD" w:rsidP="001601AD">
      <w:pPr>
        <w:spacing w:before="120" w:after="0" w:line="240" w:lineRule="auto"/>
        <w:ind w:firstLine="720"/>
        <w:rPr>
          <w:rFonts w:eastAsia="Times New Roman" w:cstheme="minorHAnsi"/>
          <w:kern w:val="0"/>
          <w14:ligatures w14:val="none"/>
        </w:rPr>
      </w:pPr>
      <w:r w:rsidRPr="001601AD">
        <w:rPr>
          <w:rFonts w:eastAsia="Times New Roman" w:cstheme="minorHAnsi"/>
          <w:kern w:val="0"/>
          <w14:ligatures w14:val="none"/>
        </w:rPr>
        <w:t xml:space="preserve">GA #2) </w:t>
      </w:r>
      <w:r>
        <w:rPr>
          <w:rFonts w:eastAsia="Times New Roman" w:cstheme="minorHAnsi"/>
          <w:kern w:val="0"/>
          <w14:ligatures w14:val="none"/>
        </w:rPr>
        <w:t xml:space="preserve">There is no in-kind or cost share contribution requirement in the </w:t>
      </w:r>
      <w:r w:rsidR="00042562">
        <w:rPr>
          <w:rFonts w:eastAsia="Times New Roman" w:cstheme="minorHAnsi"/>
          <w:kern w:val="0"/>
          <w14:ligatures w14:val="none"/>
        </w:rPr>
        <w:t>TWEF</w:t>
      </w:r>
      <w:r>
        <w:rPr>
          <w:rFonts w:eastAsia="Times New Roman" w:cstheme="minorHAnsi"/>
          <w:kern w:val="0"/>
          <w14:ligatures w14:val="none"/>
        </w:rPr>
        <w:t xml:space="preserve"> program. </w:t>
      </w:r>
    </w:p>
    <w:p w14:paraId="4191E2FB" w14:textId="00A47929" w:rsidR="001601AD" w:rsidRPr="001601AD" w:rsidRDefault="001601AD" w:rsidP="00042562">
      <w:pPr>
        <w:spacing w:before="240" w:after="0"/>
        <w:rPr>
          <w:rFonts w:ascii="Calibri" w:eastAsia="Times New Roman" w:hAnsi="Calibri" w:cs="Calibri"/>
          <w:b/>
          <w:bCs/>
          <w:kern w:val="0"/>
          <w14:ligatures w14:val="none"/>
        </w:rPr>
      </w:pPr>
      <w:r w:rsidRPr="001601AD">
        <w:rPr>
          <w:rFonts w:ascii="Calibri" w:eastAsia="Times New Roman" w:hAnsi="Calibri" w:cs="Calibri"/>
          <w:b/>
          <w:bCs/>
          <w:kern w:val="0"/>
          <w14:ligatures w14:val="none"/>
        </w:rPr>
        <w:t>GQ #3) Can funding support part or all of a staff position to support proposed work</w:t>
      </w:r>
      <w:r>
        <w:rPr>
          <w:rFonts w:ascii="Calibri" w:eastAsia="Times New Roman" w:hAnsi="Calibri" w:cs="Calibri"/>
          <w:b/>
          <w:bCs/>
          <w:kern w:val="0"/>
          <w14:ligatures w14:val="none"/>
        </w:rPr>
        <w:t>?</w:t>
      </w:r>
    </w:p>
    <w:p w14:paraId="5F3E292A" w14:textId="02F0F2CD" w:rsidR="001601AD" w:rsidRDefault="001601AD" w:rsidP="00DF64B6">
      <w:pPr>
        <w:spacing w:before="120" w:after="0" w:line="240" w:lineRule="auto"/>
        <w:ind w:firstLine="720"/>
        <w:rPr>
          <w:rFonts w:eastAsia="Times New Roman" w:cstheme="minorHAnsi"/>
          <w:kern w:val="0"/>
          <w14:ligatures w14:val="none"/>
        </w:rPr>
      </w:pPr>
      <w:r w:rsidRPr="001601AD">
        <w:rPr>
          <w:rFonts w:eastAsia="Times New Roman" w:cstheme="minorHAnsi"/>
          <w:kern w:val="0"/>
          <w14:ligatures w14:val="none"/>
        </w:rPr>
        <w:t xml:space="preserve">GA #3) </w:t>
      </w:r>
      <w:r w:rsidR="00695A7F">
        <w:rPr>
          <w:rFonts w:eastAsia="Times New Roman" w:cstheme="minorHAnsi"/>
          <w:kern w:val="0"/>
          <w14:ligatures w14:val="none"/>
        </w:rPr>
        <w:t xml:space="preserve">Allowable costs under the TWEF program can be found in </w:t>
      </w:r>
      <w:r w:rsidR="00042562">
        <w:rPr>
          <w:rFonts w:eastAsia="Times New Roman" w:cstheme="minorHAnsi"/>
          <w:kern w:val="0"/>
          <w14:ligatures w14:val="none"/>
        </w:rPr>
        <w:t>S</w:t>
      </w:r>
      <w:r w:rsidR="00695A7F">
        <w:rPr>
          <w:rFonts w:eastAsia="Times New Roman" w:cstheme="minorHAnsi"/>
          <w:kern w:val="0"/>
          <w14:ligatures w14:val="none"/>
        </w:rPr>
        <w:t xml:space="preserve">ection II.B.1. of the </w:t>
      </w:r>
      <w:hyperlink r:id="rId15" w:history="1">
        <w:r w:rsidR="00695A7F" w:rsidRPr="00FD100D">
          <w:rPr>
            <w:rStyle w:val="Hyperlink"/>
            <w:rFonts w:eastAsia="Times New Roman" w:cstheme="minorHAnsi"/>
            <w:kern w:val="0"/>
            <w14:ligatures w14:val="none"/>
          </w:rPr>
          <w:t>RFP</w:t>
        </w:r>
      </w:hyperlink>
      <w:r w:rsidR="00695A7F">
        <w:rPr>
          <w:rFonts w:eastAsia="Times New Roman" w:cstheme="minorHAnsi"/>
          <w:kern w:val="0"/>
          <w14:ligatures w14:val="none"/>
        </w:rPr>
        <w:t xml:space="preserve">. </w:t>
      </w:r>
    </w:p>
    <w:p w14:paraId="1E429B0F" w14:textId="1AA5A568" w:rsidR="00606CC7" w:rsidRDefault="00606CC7" w:rsidP="00606CC7">
      <w:pPr>
        <w:spacing w:before="120" w:after="0" w:line="240" w:lineRule="auto"/>
        <w:rPr>
          <w:rFonts w:eastAsia="Times New Roman" w:cstheme="minorHAnsi"/>
          <w:b/>
          <w:bCs/>
          <w:kern w:val="0"/>
          <w14:ligatures w14:val="none"/>
        </w:rPr>
      </w:pPr>
      <w:r w:rsidRPr="00606CC7">
        <w:rPr>
          <w:rFonts w:eastAsia="Times New Roman" w:cstheme="minorHAnsi"/>
          <w:b/>
          <w:bCs/>
          <w:kern w:val="0"/>
          <w14:ligatures w14:val="none"/>
        </w:rPr>
        <w:t xml:space="preserve">GQ #4) How long is the funding for and when would it begin? </w:t>
      </w:r>
    </w:p>
    <w:p w14:paraId="075EDAAB" w14:textId="66B32A99" w:rsidR="00606CC7" w:rsidRDefault="00606CC7" w:rsidP="00606CC7">
      <w:pPr>
        <w:spacing w:before="120" w:after="0" w:line="240" w:lineRule="auto"/>
        <w:ind w:left="720"/>
        <w:rPr>
          <w:rFonts w:eastAsia="Times New Roman" w:cstheme="minorHAnsi"/>
          <w:kern w:val="0"/>
          <w14:ligatures w14:val="none"/>
        </w:rPr>
      </w:pPr>
      <w:r w:rsidRPr="00606CC7">
        <w:rPr>
          <w:rFonts w:eastAsia="Times New Roman" w:cstheme="minorHAnsi"/>
          <w:kern w:val="0"/>
          <w14:ligatures w14:val="none"/>
        </w:rPr>
        <w:t xml:space="preserve">GA #4) </w:t>
      </w:r>
      <w:r>
        <w:rPr>
          <w:rFonts w:eastAsia="Times New Roman" w:cstheme="minorHAnsi"/>
          <w:kern w:val="0"/>
          <w14:ligatures w14:val="none"/>
        </w:rPr>
        <w:t xml:space="preserve">Per Section II.C. of the </w:t>
      </w:r>
      <w:hyperlink r:id="rId16" w:history="1">
        <w:r w:rsidRPr="00435D3F">
          <w:rPr>
            <w:rStyle w:val="Hyperlink"/>
            <w:rFonts w:eastAsia="Times New Roman" w:cstheme="minorHAnsi"/>
            <w:kern w:val="0"/>
            <w14:ligatures w14:val="none"/>
          </w:rPr>
          <w:t>RFP</w:t>
        </w:r>
      </w:hyperlink>
      <w:r>
        <w:rPr>
          <w:rFonts w:eastAsia="Times New Roman" w:cstheme="minorHAnsi"/>
          <w:kern w:val="0"/>
          <w14:ligatures w14:val="none"/>
        </w:rPr>
        <w:t>, t</w:t>
      </w:r>
      <w:r>
        <w:t>he contract start date for all contracts resulting from this solicitation may be no earlier than the date of the award letter issued by NYSDOL and no later than six (6) months after the date of the award letter.</w:t>
      </w:r>
    </w:p>
    <w:p w14:paraId="2B0EC666" w14:textId="1D3AA25D" w:rsidR="00606CC7" w:rsidRPr="00606CC7" w:rsidRDefault="00606CC7" w:rsidP="00606CC7">
      <w:pPr>
        <w:spacing w:before="120" w:after="0" w:line="240" w:lineRule="auto"/>
        <w:ind w:left="720"/>
        <w:rPr>
          <w:rFonts w:eastAsia="Times New Roman" w:cstheme="minorHAnsi"/>
          <w:kern w:val="0"/>
          <w14:ligatures w14:val="none"/>
        </w:rPr>
      </w:pPr>
      <w:r>
        <w:rPr>
          <w:rFonts w:eastAsia="Times New Roman" w:cstheme="minorHAnsi"/>
          <w:kern w:val="0"/>
          <w14:ligatures w14:val="none"/>
        </w:rPr>
        <w:t>I</w:t>
      </w:r>
      <w:r w:rsidRPr="00606CC7">
        <w:rPr>
          <w:rFonts w:eastAsia="Times New Roman" w:cstheme="minorHAnsi"/>
          <w:kern w:val="0"/>
          <w14:ligatures w14:val="none"/>
        </w:rPr>
        <w:t>nitial contracts resulting from this solicitation will be awarded for a period of up one (1) year. At the discretion of</w:t>
      </w:r>
      <w:r>
        <w:rPr>
          <w:rFonts w:eastAsia="Times New Roman" w:cstheme="minorHAnsi"/>
          <w:kern w:val="0"/>
          <w14:ligatures w14:val="none"/>
        </w:rPr>
        <w:t xml:space="preserve"> </w:t>
      </w:r>
      <w:r w:rsidRPr="00606CC7">
        <w:rPr>
          <w:rFonts w:eastAsia="Times New Roman" w:cstheme="minorHAnsi"/>
          <w:kern w:val="0"/>
          <w14:ligatures w14:val="none"/>
        </w:rPr>
        <w:t>NYSDOL, and provided there is sufficient allocation, contracts may be renewed for up to two (2) additional one-year</w:t>
      </w:r>
      <w:r>
        <w:rPr>
          <w:rFonts w:eastAsia="Times New Roman" w:cstheme="minorHAnsi"/>
          <w:kern w:val="0"/>
          <w14:ligatures w14:val="none"/>
        </w:rPr>
        <w:t xml:space="preserve"> </w:t>
      </w:r>
      <w:r w:rsidRPr="00606CC7">
        <w:rPr>
          <w:rFonts w:eastAsia="Times New Roman" w:cstheme="minorHAnsi"/>
          <w:kern w:val="0"/>
          <w14:ligatures w14:val="none"/>
        </w:rPr>
        <w:t>periods. Contractors must submit an updated budget prior to the start of each renewal term. Contracts may not be</w:t>
      </w:r>
      <w:r>
        <w:rPr>
          <w:rFonts w:eastAsia="Times New Roman" w:cstheme="minorHAnsi"/>
          <w:kern w:val="0"/>
          <w14:ligatures w14:val="none"/>
        </w:rPr>
        <w:t xml:space="preserve"> </w:t>
      </w:r>
      <w:r w:rsidRPr="00606CC7">
        <w:rPr>
          <w:rFonts w:eastAsia="Times New Roman" w:cstheme="minorHAnsi"/>
          <w:kern w:val="0"/>
          <w14:ligatures w14:val="none"/>
        </w:rPr>
        <w:t>extended beyond three (3) years and Bidders must include only the training opportunities that can be reasonably</w:t>
      </w:r>
      <w:r>
        <w:rPr>
          <w:rFonts w:eastAsia="Times New Roman" w:cstheme="minorHAnsi"/>
          <w:kern w:val="0"/>
          <w14:ligatures w14:val="none"/>
        </w:rPr>
        <w:t xml:space="preserve"> </w:t>
      </w:r>
      <w:r w:rsidRPr="00606CC7">
        <w:rPr>
          <w:rFonts w:eastAsia="Times New Roman" w:cstheme="minorHAnsi"/>
          <w:kern w:val="0"/>
          <w14:ligatures w14:val="none"/>
        </w:rPr>
        <w:t>accomplished within a three-year period.</w:t>
      </w:r>
    </w:p>
    <w:p w14:paraId="7A09FC86" w14:textId="2A2474CF" w:rsidR="00606CC7" w:rsidRDefault="00606CC7" w:rsidP="00606CC7">
      <w:pPr>
        <w:spacing w:before="120" w:after="0" w:line="240" w:lineRule="auto"/>
        <w:rPr>
          <w:rFonts w:eastAsia="Times New Roman" w:cstheme="minorHAnsi"/>
          <w:b/>
          <w:bCs/>
          <w:kern w:val="0"/>
          <w14:ligatures w14:val="none"/>
        </w:rPr>
      </w:pPr>
      <w:r w:rsidRPr="00606CC7">
        <w:rPr>
          <w:rFonts w:eastAsia="Times New Roman" w:cstheme="minorHAnsi"/>
          <w:b/>
          <w:bCs/>
          <w:kern w:val="0"/>
          <w14:ligatures w14:val="none"/>
        </w:rPr>
        <w:t>GQ #5) When will awards be made?</w:t>
      </w:r>
    </w:p>
    <w:p w14:paraId="3F9A84C2" w14:textId="6183D816" w:rsidR="00606CC7" w:rsidRPr="00606CC7" w:rsidRDefault="00606CC7" w:rsidP="00606CC7">
      <w:pPr>
        <w:spacing w:before="120" w:after="0" w:line="240" w:lineRule="auto"/>
        <w:rPr>
          <w:rFonts w:eastAsia="Times New Roman" w:cstheme="minorHAnsi"/>
          <w:kern w:val="0"/>
          <w14:ligatures w14:val="none"/>
        </w:rPr>
      </w:pPr>
      <w:r>
        <w:rPr>
          <w:rFonts w:eastAsia="Times New Roman" w:cstheme="minorHAnsi"/>
          <w:b/>
          <w:bCs/>
          <w:kern w:val="0"/>
          <w14:ligatures w14:val="none"/>
        </w:rPr>
        <w:tab/>
      </w:r>
      <w:r w:rsidRPr="00606CC7">
        <w:rPr>
          <w:rFonts w:eastAsia="Times New Roman" w:cstheme="minorHAnsi"/>
          <w:kern w:val="0"/>
          <w14:ligatures w14:val="none"/>
        </w:rPr>
        <w:t xml:space="preserve">GA #5) </w:t>
      </w:r>
      <w:r w:rsidR="00435D3F">
        <w:rPr>
          <w:rFonts w:eastAsia="Times New Roman" w:cstheme="minorHAnsi"/>
          <w:kern w:val="0"/>
          <w14:ligatures w14:val="none"/>
        </w:rPr>
        <w:t xml:space="preserve">Per Section IV.E. of the </w:t>
      </w:r>
      <w:hyperlink r:id="rId17" w:history="1">
        <w:r w:rsidR="00435D3F" w:rsidRPr="00435D3F">
          <w:rPr>
            <w:rStyle w:val="Hyperlink"/>
            <w:rFonts w:eastAsia="Times New Roman" w:cstheme="minorHAnsi"/>
            <w:kern w:val="0"/>
            <w14:ligatures w14:val="none"/>
          </w:rPr>
          <w:t>RFP</w:t>
        </w:r>
      </w:hyperlink>
      <w:r w:rsidR="00435D3F">
        <w:rPr>
          <w:rFonts w:eastAsia="Times New Roman" w:cstheme="minorHAnsi"/>
          <w:kern w:val="0"/>
          <w14:ligatures w14:val="none"/>
        </w:rPr>
        <w:t xml:space="preserve">, the projected notification of awards will be Spring of 2025. </w:t>
      </w:r>
    </w:p>
    <w:p w14:paraId="073940E1" w14:textId="5A319B71" w:rsidR="00606CC7" w:rsidRDefault="00606CC7" w:rsidP="00606CC7">
      <w:pPr>
        <w:spacing w:before="120" w:after="0" w:line="240" w:lineRule="auto"/>
        <w:rPr>
          <w:rFonts w:eastAsia="Times New Roman" w:cstheme="minorHAnsi"/>
          <w:b/>
          <w:bCs/>
          <w:kern w:val="0"/>
          <w14:ligatures w14:val="none"/>
        </w:rPr>
      </w:pPr>
      <w:r w:rsidRPr="00606CC7">
        <w:rPr>
          <w:rFonts w:eastAsia="Times New Roman" w:cstheme="minorHAnsi"/>
          <w:b/>
          <w:bCs/>
          <w:kern w:val="0"/>
          <w14:ligatures w14:val="none"/>
        </w:rPr>
        <w:lastRenderedPageBreak/>
        <w:t xml:space="preserve">GQ #6) Will we receive technical assistance support if awarded funds? </w:t>
      </w:r>
    </w:p>
    <w:p w14:paraId="6910F1AC" w14:textId="196CF9E0" w:rsidR="00435D3F" w:rsidRPr="00435D3F" w:rsidRDefault="00435D3F" w:rsidP="00435D3F">
      <w:pPr>
        <w:spacing w:before="120" w:after="0" w:line="240" w:lineRule="auto"/>
        <w:ind w:left="720"/>
        <w:rPr>
          <w:rFonts w:eastAsia="Times New Roman" w:cstheme="minorHAnsi"/>
          <w:kern w:val="0"/>
          <w14:ligatures w14:val="none"/>
        </w:rPr>
      </w:pPr>
      <w:r w:rsidRPr="00435D3F">
        <w:rPr>
          <w:rFonts w:eastAsia="Times New Roman" w:cstheme="minorHAnsi"/>
          <w:kern w:val="0"/>
          <w14:ligatures w14:val="none"/>
        </w:rPr>
        <w:t xml:space="preserve">GA #6) </w:t>
      </w:r>
      <w:r>
        <w:rPr>
          <w:rFonts w:eastAsia="Times New Roman" w:cstheme="minorHAnsi"/>
          <w:kern w:val="0"/>
          <w14:ligatures w14:val="none"/>
        </w:rPr>
        <w:t xml:space="preserve">Yes. Once awarded, a contract manager will contact the awardee and maintain contact throughout contract development. </w:t>
      </w:r>
    </w:p>
    <w:p w14:paraId="76011846" w14:textId="5F47B079" w:rsidR="00606CC7" w:rsidRDefault="00606CC7" w:rsidP="00606CC7">
      <w:pPr>
        <w:spacing w:before="120" w:after="0" w:line="240" w:lineRule="auto"/>
        <w:rPr>
          <w:rFonts w:eastAsia="Times New Roman" w:cstheme="minorHAnsi"/>
          <w:b/>
          <w:bCs/>
          <w:kern w:val="0"/>
          <w14:ligatures w14:val="none"/>
        </w:rPr>
      </w:pPr>
      <w:r w:rsidRPr="00606CC7">
        <w:rPr>
          <w:rFonts w:eastAsia="Times New Roman" w:cstheme="minorHAnsi"/>
          <w:b/>
          <w:bCs/>
          <w:kern w:val="0"/>
          <w14:ligatures w14:val="none"/>
        </w:rPr>
        <w:t>GQ #7) Will there be opportunities for grantees to connect</w:t>
      </w:r>
      <w:r w:rsidR="00435D3F">
        <w:rPr>
          <w:rFonts w:eastAsia="Times New Roman" w:cstheme="minorHAnsi"/>
          <w:b/>
          <w:bCs/>
          <w:kern w:val="0"/>
          <w14:ligatures w14:val="none"/>
        </w:rPr>
        <w:t>?</w:t>
      </w:r>
    </w:p>
    <w:p w14:paraId="1D5A6697" w14:textId="5A5CCB8C" w:rsidR="00435D3F" w:rsidRPr="00435D3F" w:rsidRDefault="00435D3F" w:rsidP="005209C2">
      <w:pPr>
        <w:spacing w:before="120" w:after="0" w:line="240" w:lineRule="auto"/>
        <w:ind w:left="720"/>
        <w:rPr>
          <w:rFonts w:eastAsia="Times New Roman" w:cstheme="minorHAnsi"/>
          <w:kern w:val="0"/>
          <w14:ligatures w14:val="none"/>
        </w:rPr>
      </w:pPr>
      <w:r w:rsidRPr="00435D3F">
        <w:rPr>
          <w:rFonts w:eastAsia="Times New Roman" w:cstheme="minorHAnsi"/>
          <w:kern w:val="0"/>
          <w14:ligatures w14:val="none"/>
        </w:rPr>
        <w:t xml:space="preserve">GA #7) </w:t>
      </w:r>
      <w:r>
        <w:rPr>
          <w:rFonts w:eastAsia="Times New Roman" w:cstheme="minorHAnsi"/>
          <w:kern w:val="0"/>
          <w14:ligatures w14:val="none"/>
        </w:rPr>
        <w:t xml:space="preserve">Yes. NYSDOL </w:t>
      </w:r>
      <w:r w:rsidR="00247044">
        <w:rPr>
          <w:rFonts w:eastAsia="Times New Roman" w:cstheme="minorHAnsi"/>
          <w:kern w:val="0"/>
          <w14:ligatures w14:val="none"/>
        </w:rPr>
        <w:t xml:space="preserve">will hold </w:t>
      </w:r>
      <w:r>
        <w:rPr>
          <w:rFonts w:eastAsia="Times New Roman" w:cstheme="minorHAnsi"/>
          <w:kern w:val="0"/>
          <w14:ligatures w14:val="none"/>
        </w:rPr>
        <w:t>quarterly meetings to afford</w:t>
      </w:r>
      <w:r w:rsidR="00D262A3">
        <w:rPr>
          <w:rFonts w:eastAsia="Times New Roman" w:cstheme="minorHAnsi"/>
          <w:kern w:val="0"/>
          <w14:ligatures w14:val="none"/>
        </w:rPr>
        <w:t xml:space="preserve"> grantees the </w:t>
      </w:r>
      <w:r>
        <w:rPr>
          <w:rFonts w:eastAsia="Times New Roman" w:cstheme="minorHAnsi"/>
          <w:kern w:val="0"/>
          <w14:ligatures w14:val="none"/>
        </w:rPr>
        <w:t>opportunity to connect</w:t>
      </w:r>
      <w:r w:rsidR="00247044">
        <w:rPr>
          <w:rFonts w:eastAsia="Times New Roman" w:cstheme="minorHAnsi"/>
          <w:kern w:val="0"/>
          <w14:ligatures w14:val="none"/>
        </w:rPr>
        <w:t>.</w:t>
      </w:r>
    </w:p>
    <w:p w14:paraId="4C28E5A0" w14:textId="7DDE29A1" w:rsidR="00606CC7" w:rsidRDefault="00606CC7" w:rsidP="00606CC7">
      <w:pPr>
        <w:spacing w:before="120" w:after="0" w:line="240" w:lineRule="auto"/>
        <w:rPr>
          <w:rFonts w:eastAsia="Times New Roman" w:cstheme="minorHAnsi"/>
          <w:b/>
          <w:bCs/>
          <w:kern w:val="0"/>
          <w14:ligatures w14:val="none"/>
        </w:rPr>
      </w:pPr>
      <w:r w:rsidRPr="00606CC7">
        <w:rPr>
          <w:rFonts w:eastAsia="Times New Roman" w:cstheme="minorHAnsi"/>
          <w:b/>
          <w:bCs/>
          <w:kern w:val="0"/>
          <w14:ligatures w14:val="none"/>
        </w:rPr>
        <w:t>GQ #</w:t>
      </w:r>
      <w:r w:rsidR="00AD73B0">
        <w:rPr>
          <w:rFonts w:eastAsia="Times New Roman" w:cstheme="minorHAnsi"/>
          <w:b/>
          <w:bCs/>
          <w:kern w:val="0"/>
          <w14:ligatures w14:val="none"/>
        </w:rPr>
        <w:t>8</w:t>
      </w:r>
      <w:r w:rsidRPr="00606CC7">
        <w:rPr>
          <w:rFonts w:eastAsia="Times New Roman" w:cstheme="minorHAnsi"/>
          <w:b/>
          <w:bCs/>
          <w:kern w:val="0"/>
          <w14:ligatures w14:val="none"/>
        </w:rPr>
        <w:t xml:space="preserve">) Is priority being given to former, more traditional “WFD” initiatives, or are more creative, but longer-term solutions, viable for funding as well? </w:t>
      </w:r>
    </w:p>
    <w:p w14:paraId="411B0A8A" w14:textId="66D5631D" w:rsidR="005209C2" w:rsidRPr="005209C2" w:rsidRDefault="005209C2" w:rsidP="00606CC7">
      <w:pPr>
        <w:spacing w:before="120" w:after="0" w:line="240" w:lineRule="auto"/>
        <w:rPr>
          <w:rFonts w:eastAsia="Times New Roman" w:cstheme="minorHAnsi"/>
          <w:kern w:val="0"/>
          <w14:ligatures w14:val="none"/>
        </w:rPr>
      </w:pPr>
      <w:r>
        <w:rPr>
          <w:rFonts w:eastAsia="Times New Roman" w:cstheme="minorHAnsi"/>
          <w:b/>
          <w:bCs/>
          <w:kern w:val="0"/>
          <w14:ligatures w14:val="none"/>
        </w:rPr>
        <w:tab/>
      </w:r>
      <w:r w:rsidRPr="005209C2">
        <w:rPr>
          <w:rFonts w:eastAsia="Times New Roman" w:cstheme="minorHAnsi"/>
          <w:kern w:val="0"/>
          <w14:ligatures w14:val="none"/>
        </w:rPr>
        <w:t>GA #</w:t>
      </w:r>
      <w:r w:rsidR="00AD73B0">
        <w:rPr>
          <w:rFonts w:eastAsia="Times New Roman" w:cstheme="minorHAnsi"/>
          <w:kern w:val="0"/>
          <w14:ligatures w14:val="none"/>
        </w:rPr>
        <w:t>8</w:t>
      </w:r>
      <w:r w:rsidRPr="005209C2">
        <w:rPr>
          <w:rFonts w:eastAsia="Times New Roman" w:cstheme="minorHAnsi"/>
          <w:kern w:val="0"/>
          <w14:ligatures w14:val="none"/>
        </w:rPr>
        <w:t>)</w:t>
      </w:r>
      <w:r>
        <w:rPr>
          <w:rFonts w:eastAsia="Times New Roman" w:cstheme="minorHAnsi"/>
          <w:kern w:val="0"/>
          <w14:ligatures w14:val="none"/>
        </w:rPr>
        <w:t xml:space="preserve"> Funding priority can be found in Section I.A. of the </w:t>
      </w:r>
      <w:hyperlink r:id="rId18" w:history="1">
        <w:r w:rsidRPr="005209C2">
          <w:rPr>
            <w:rStyle w:val="Hyperlink"/>
            <w:rFonts w:eastAsia="Times New Roman" w:cstheme="minorHAnsi"/>
            <w:kern w:val="0"/>
            <w14:ligatures w14:val="none"/>
          </w:rPr>
          <w:t>RFP</w:t>
        </w:r>
      </w:hyperlink>
      <w:r>
        <w:rPr>
          <w:rFonts w:eastAsia="Times New Roman" w:cstheme="minorHAnsi"/>
          <w:kern w:val="0"/>
          <w14:ligatures w14:val="none"/>
        </w:rPr>
        <w:t xml:space="preserve">. </w:t>
      </w:r>
    </w:p>
    <w:p w14:paraId="6BEE501E" w14:textId="1D82B271" w:rsidR="00606CC7" w:rsidRDefault="00606CC7" w:rsidP="00606CC7">
      <w:pPr>
        <w:spacing w:before="120" w:after="0" w:line="240" w:lineRule="auto"/>
        <w:rPr>
          <w:rFonts w:eastAsia="Times New Roman" w:cstheme="minorHAnsi"/>
          <w:b/>
          <w:bCs/>
          <w:kern w:val="0"/>
          <w14:ligatures w14:val="none"/>
        </w:rPr>
      </w:pPr>
      <w:r w:rsidRPr="00606CC7">
        <w:rPr>
          <w:rFonts w:eastAsia="Times New Roman" w:cstheme="minorHAnsi"/>
          <w:b/>
          <w:bCs/>
          <w:kern w:val="0"/>
          <w14:ligatures w14:val="none"/>
        </w:rPr>
        <w:t>GQ #</w:t>
      </w:r>
      <w:r w:rsidR="00AD73B0">
        <w:rPr>
          <w:rFonts w:eastAsia="Times New Roman" w:cstheme="minorHAnsi"/>
          <w:b/>
          <w:bCs/>
          <w:kern w:val="0"/>
          <w14:ligatures w14:val="none"/>
        </w:rPr>
        <w:t>9</w:t>
      </w:r>
      <w:r w:rsidRPr="00606CC7">
        <w:rPr>
          <w:rFonts w:eastAsia="Times New Roman" w:cstheme="minorHAnsi"/>
          <w:b/>
          <w:bCs/>
          <w:kern w:val="0"/>
          <w14:ligatures w14:val="none"/>
        </w:rPr>
        <w:t xml:space="preserve">) Can funds be used to support exiting staff in addition to hiring new staff? </w:t>
      </w:r>
    </w:p>
    <w:p w14:paraId="2DF60AE9" w14:textId="1DBCFEB1" w:rsidR="005209C2" w:rsidRPr="005209C2" w:rsidRDefault="005209C2" w:rsidP="00606CC7">
      <w:pPr>
        <w:spacing w:before="120" w:after="0" w:line="240" w:lineRule="auto"/>
        <w:rPr>
          <w:rFonts w:eastAsia="Times New Roman" w:cstheme="minorHAnsi"/>
          <w:kern w:val="0"/>
          <w14:ligatures w14:val="none"/>
        </w:rPr>
      </w:pPr>
      <w:r>
        <w:rPr>
          <w:rFonts w:eastAsia="Times New Roman" w:cstheme="minorHAnsi"/>
          <w:b/>
          <w:bCs/>
          <w:kern w:val="0"/>
          <w14:ligatures w14:val="none"/>
        </w:rPr>
        <w:tab/>
      </w:r>
      <w:r w:rsidRPr="005209C2">
        <w:rPr>
          <w:rFonts w:eastAsia="Times New Roman" w:cstheme="minorHAnsi"/>
          <w:kern w:val="0"/>
          <w14:ligatures w14:val="none"/>
        </w:rPr>
        <w:t>GA #</w:t>
      </w:r>
      <w:r w:rsidR="00AD73B0">
        <w:rPr>
          <w:rFonts w:eastAsia="Times New Roman" w:cstheme="minorHAnsi"/>
          <w:kern w:val="0"/>
          <w14:ligatures w14:val="none"/>
        </w:rPr>
        <w:t>9</w:t>
      </w:r>
      <w:r w:rsidRPr="005209C2">
        <w:rPr>
          <w:rFonts w:eastAsia="Times New Roman" w:cstheme="minorHAnsi"/>
          <w:kern w:val="0"/>
          <w14:ligatures w14:val="none"/>
        </w:rPr>
        <w:t xml:space="preserve">) </w:t>
      </w:r>
      <w:r>
        <w:rPr>
          <w:rFonts w:eastAsia="Times New Roman" w:cstheme="minorHAnsi"/>
          <w:kern w:val="0"/>
          <w14:ligatures w14:val="none"/>
        </w:rPr>
        <w:t xml:space="preserve">Please see the response for GQ #3. </w:t>
      </w:r>
    </w:p>
    <w:p w14:paraId="586ADEEE" w14:textId="77777777" w:rsidR="00606CC7" w:rsidRPr="001601AD" w:rsidRDefault="00606CC7" w:rsidP="00606CC7">
      <w:pPr>
        <w:spacing w:before="120" w:after="0" w:line="240" w:lineRule="auto"/>
        <w:rPr>
          <w:rFonts w:eastAsia="Times New Roman" w:cstheme="minorHAnsi"/>
          <w:kern w:val="0"/>
          <w14:ligatures w14:val="none"/>
        </w:rPr>
      </w:pPr>
    </w:p>
    <w:bookmarkEnd w:id="6"/>
    <w:p w14:paraId="40B6785A" w14:textId="77777777" w:rsidR="00CB0F6F" w:rsidRPr="005A0C42" w:rsidRDefault="00CB0F6F" w:rsidP="00CB0F6F">
      <w:pPr>
        <w:tabs>
          <w:tab w:val="left" w:pos="-1440"/>
          <w:tab w:val="left" w:pos="-720"/>
          <w:tab w:val="left" w:pos="1080"/>
        </w:tabs>
        <w:spacing w:before="120"/>
        <w:ind w:left="360"/>
        <w:rPr>
          <w:rFonts w:ascii="Calibri" w:eastAsia="Calibri" w:hAnsi="Calibri" w:cs="Calibri"/>
          <w:iCs/>
        </w:rPr>
      </w:pPr>
    </w:p>
    <w:p w14:paraId="1D0E1B48" w14:textId="1F557EB8" w:rsidR="0094518F" w:rsidRPr="0094518F" w:rsidRDefault="0094518F" w:rsidP="0094518F">
      <w:pPr>
        <w:keepNext/>
        <w:spacing w:before="240" w:after="0" w:line="240" w:lineRule="auto"/>
        <w:outlineLvl w:val="1"/>
        <w:rPr>
          <w:rFonts w:ascii="Calibri" w:eastAsia="Times New Roman" w:hAnsi="Calibri" w:cs="Calibri"/>
          <w:b/>
          <w:bCs/>
          <w:i/>
          <w:iCs/>
          <w:color w:val="0000FF"/>
          <w:kern w:val="0"/>
          <w:sz w:val="28"/>
          <w:szCs w:val="28"/>
          <w:u w:val="single"/>
          <w14:ligatures w14:val="none"/>
        </w:rPr>
      </w:pPr>
    </w:p>
    <w:sectPr w:rsidR="0094518F" w:rsidRPr="0094518F" w:rsidSect="00A92D03">
      <w:footerReference w:type="default" r:id="rId19"/>
      <w:pgSz w:w="12240" w:h="15840" w:code="1"/>
      <w:pgMar w:top="1440"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C208" w14:textId="77777777" w:rsidR="00A02F31" w:rsidRDefault="00A02F31" w:rsidP="00A02F31">
      <w:pPr>
        <w:spacing w:after="0" w:line="240" w:lineRule="auto"/>
      </w:pPr>
      <w:r>
        <w:separator/>
      </w:r>
    </w:p>
  </w:endnote>
  <w:endnote w:type="continuationSeparator" w:id="0">
    <w:p w14:paraId="56BC955E" w14:textId="77777777" w:rsidR="00A02F31" w:rsidRDefault="00A02F31" w:rsidP="00A0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1E3C" w14:textId="2920B135" w:rsidR="006E4469" w:rsidRDefault="00A02F31" w:rsidP="00324872">
    <w:pPr>
      <w:pStyle w:val="Footer"/>
    </w:pPr>
    <w:r>
      <w:t>T</w:t>
    </w:r>
    <w:r w:rsidR="00754415">
      <w:t>WEF</w:t>
    </w:r>
    <w:r w:rsidR="006E4469">
      <w:t xml:space="preserve"> Q&amp;A</w:t>
    </w:r>
    <w:r w:rsidR="00754415">
      <w:t xml:space="preserve"> </w:t>
    </w:r>
    <w:r w:rsidR="006E4469">
      <w:tab/>
    </w:r>
    <w:r w:rsidR="006E4469">
      <w:tab/>
      <w:t xml:space="preserve">Page </w:t>
    </w:r>
    <w:r w:rsidR="006E4469">
      <w:fldChar w:fldCharType="begin"/>
    </w:r>
    <w:r w:rsidR="006E4469">
      <w:instrText xml:space="preserve"> PAGE   \* MERGEFORMAT </w:instrText>
    </w:r>
    <w:r w:rsidR="006E4469">
      <w:fldChar w:fldCharType="separate"/>
    </w:r>
    <w:r w:rsidR="006E4469">
      <w:rPr>
        <w:noProof/>
      </w:rPr>
      <w:t>3</w:t>
    </w:r>
    <w:r w:rsidR="006E446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26B2" w14:textId="77777777" w:rsidR="00A02F31" w:rsidRDefault="00A02F31" w:rsidP="00A02F31">
      <w:pPr>
        <w:spacing w:after="0" w:line="240" w:lineRule="auto"/>
      </w:pPr>
      <w:r>
        <w:separator/>
      </w:r>
    </w:p>
  </w:footnote>
  <w:footnote w:type="continuationSeparator" w:id="0">
    <w:p w14:paraId="192DB12A" w14:textId="77777777" w:rsidR="00A02F31" w:rsidRDefault="00A02F31" w:rsidP="00A02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596"/>
    <w:multiLevelType w:val="hybridMultilevel"/>
    <w:tmpl w:val="AB124664"/>
    <w:lvl w:ilvl="0" w:tplc="BD785884">
      <w:start w:val="1"/>
      <w:numFmt w:val="decimal"/>
      <w:pStyle w:val="Bullet10"/>
      <w:lvlText w:val="NHT A #%1)"/>
      <w:lvlJc w:val="left"/>
      <w:pPr>
        <w:ind w:left="144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75C01"/>
    <w:multiLevelType w:val="hybridMultilevel"/>
    <w:tmpl w:val="2728A2E4"/>
    <w:lvl w:ilvl="0" w:tplc="EC8C7F38">
      <w:start w:val="23"/>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D2633"/>
    <w:multiLevelType w:val="hybridMultilevel"/>
    <w:tmpl w:val="65668080"/>
    <w:lvl w:ilvl="0" w:tplc="3F84288A">
      <w:start w:val="1"/>
      <w:numFmt w:val="decimal"/>
      <w:pStyle w:val="Bullet3"/>
      <w:lvlText w:val="SPT Q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4A2333"/>
    <w:multiLevelType w:val="hybridMultilevel"/>
    <w:tmpl w:val="05A4BD4A"/>
    <w:lvl w:ilvl="0" w:tplc="04090001">
      <w:start w:val="1"/>
      <w:numFmt w:val="bullet"/>
      <w:lvlText w:val=""/>
      <w:lvlJc w:val="left"/>
      <w:pPr>
        <w:ind w:left="1080" w:hanging="360"/>
      </w:pPr>
      <w:rPr>
        <w:rFonts w:ascii="Symbol" w:hAnsi="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D87FC9"/>
    <w:multiLevelType w:val="hybridMultilevel"/>
    <w:tmpl w:val="2E32B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10E15"/>
    <w:multiLevelType w:val="hybridMultilevel"/>
    <w:tmpl w:val="DEB2EBD6"/>
    <w:lvl w:ilvl="0" w:tplc="274881BC">
      <w:start w:val="1"/>
      <w:numFmt w:val="decimal"/>
      <w:pStyle w:val="Bullet4"/>
      <w:lvlText w:val="SPT A #%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A827D6"/>
    <w:multiLevelType w:val="hybridMultilevel"/>
    <w:tmpl w:val="D3F2AB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F01DB4"/>
    <w:multiLevelType w:val="hybridMultilevel"/>
    <w:tmpl w:val="770EBD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9946B3"/>
    <w:multiLevelType w:val="hybridMultilevel"/>
    <w:tmpl w:val="048CE9D2"/>
    <w:lvl w:ilvl="0" w:tplc="04090015">
      <w:start w:val="1"/>
      <w:numFmt w:val="bullet"/>
      <w:lvlText w:val=""/>
      <w:lvlJc w:val="left"/>
      <w:pPr>
        <w:ind w:left="720" w:hanging="360"/>
      </w:pPr>
      <w:rPr>
        <w:rFonts w:ascii="Symbol" w:hAnsi="Symbol" w:hint="default"/>
      </w:rPr>
    </w:lvl>
    <w:lvl w:ilvl="1" w:tplc="A7701D72">
      <w:start w:val="3"/>
      <w:numFmt w:val="lowerLetter"/>
      <w:pStyle w:val="BulletAlpha"/>
      <w:lvlText w:val="%2."/>
      <w:lvlJc w:val="left"/>
      <w:pPr>
        <w:ind w:left="1440" w:hanging="360"/>
      </w:pPr>
      <w:rPr>
        <w:rFont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48982B8D"/>
    <w:multiLevelType w:val="hybridMultilevel"/>
    <w:tmpl w:val="A76EC92E"/>
    <w:lvl w:ilvl="0" w:tplc="969C7F80">
      <w:start w:val="1"/>
      <w:numFmt w:val="decimal"/>
      <w:pStyle w:val="Bullet1"/>
      <w:lvlText w:val="G Q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820140"/>
    <w:multiLevelType w:val="hybridMultilevel"/>
    <w:tmpl w:val="8D462E2E"/>
    <w:lvl w:ilvl="0" w:tplc="22BABAF6">
      <w:start w:val="1"/>
      <w:numFmt w:val="lowerLetter"/>
      <w:pStyle w:val="Number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6839DE"/>
    <w:multiLevelType w:val="multilevel"/>
    <w:tmpl w:val="72BE8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903652"/>
    <w:multiLevelType w:val="hybridMultilevel"/>
    <w:tmpl w:val="F1A28B90"/>
    <w:lvl w:ilvl="0" w:tplc="AFE6873C">
      <w:start w:val="1"/>
      <w:numFmt w:val="decimal"/>
      <w:pStyle w:val="Bullet2"/>
      <w:lvlText w:val="G A # %1)"/>
      <w:lvlJc w:val="left"/>
      <w:pPr>
        <w:ind w:left="171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B825FBA">
      <w:start w:val="1"/>
      <w:numFmt w:val="decimal"/>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60073F5F"/>
    <w:multiLevelType w:val="hybridMultilevel"/>
    <w:tmpl w:val="6978B0E4"/>
    <w:lvl w:ilvl="0" w:tplc="8A9CE4D4">
      <w:start w:val="1"/>
      <w:numFmt w:val="decimal"/>
      <w:pStyle w:val="Bullet8"/>
      <w:lvlText w:val="UWT A #%1)"/>
      <w:lvlJc w:val="left"/>
      <w:pPr>
        <w:ind w:left="189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61D86DF2"/>
    <w:multiLevelType w:val="hybridMultilevel"/>
    <w:tmpl w:val="552AB324"/>
    <w:lvl w:ilvl="0" w:tplc="E93AE066">
      <w:start w:val="1"/>
      <w:numFmt w:val="decimal"/>
      <w:pStyle w:val="Bullet5"/>
      <w:lvlText w:val="EET Q #%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8B11E2"/>
    <w:multiLevelType w:val="hybridMultilevel"/>
    <w:tmpl w:val="5B983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2E5139"/>
    <w:multiLevelType w:val="hybridMultilevel"/>
    <w:tmpl w:val="5154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8707D"/>
    <w:multiLevelType w:val="hybridMultilevel"/>
    <w:tmpl w:val="691E2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6A5097"/>
    <w:multiLevelType w:val="hybridMultilevel"/>
    <w:tmpl w:val="EE0C0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677D34"/>
    <w:multiLevelType w:val="hybridMultilevel"/>
    <w:tmpl w:val="0A1A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9E7DF3"/>
    <w:multiLevelType w:val="hybridMultilevel"/>
    <w:tmpl w:val="40C89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CE2B92"/>
    <w:multiLevelType w:val="hybridMultilevel"/>
    <w:tmpl w:val="CAA6D4A2"/>
    <w:lvl w:ilvl="0" w:tplc="F3D27448">
      <w:start w:val="1"/>
      <w:numFmt w:val="decimal"/>
      <w:pStyle w:val="Bullet9"/>
      <w:lvlText w:val="NHT Q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244AA"/>
    <w:multiLevelType w:val="hybridMultilevel"/>
    <w:tmpl w:val="3D5EA066"/>
    <w:lvl w:ilvl="0" w:tplc="678841E4">
      <w:start w:val="1"/>
      <w:numFmt w:val="decimal"/>
      <w:pStyle w:val="Bullet6"/>
      <w:lvlText w:val="EET A #%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EA45F5"/>
    <w:multiLevelType w:val="hybridMultilevel"/>
    <w:tmpl w:val="53820B62"/>
    <w:lvl w:ilvl="0" w:tplc="1BA87EA2">
      <w:start w:val="1"/>
      <w:numFmt w:val="decimal"/>
      <w:pStyle w:val="Bullet7"/>
      <w:lvlText w:val="UWT Q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545496">
    <w:abstractNumId w:val="9"/>
  </w:num>
  <w:num w:numId="2" w16cid:durableId="287205358">
    <w:abstractNumId w:val="12"/>
  </w:num>
  <w:num w:numId="3" w16cid:durableId="1637637421">
    <w:abstractNumId w:val="2"/>
  </w:num>
  <w:num w:numId="4" w16cid:durableId="1341353971">
    <w:abstractNumId w:val="5"/>
  </w:num>
  <w:num w:numId="5" w16cid:durableId="157502563">
    <w:abstractNumId w:val="14"/>
  </w:num>
  <w:num w:numId="6" w16cid:durableId="1236015782">
    <w:abstractNumId w:val="22"/>
  </w:num>
  <w:num w:numId="7" w16cid:durableId="258606769">
    <w:abstractNumId w:val="23"/>
  </w:num>
  <w:num w:numId="8" w16cid:durableId="1517190591">
    <w:abstractNumId w:val="13"/>
  </w:num>
  <w:num w:numId="9" w16cid:durableId="1683702338">
    <w:abstractNumId w:val="21"/>
  </w:num>
  <w:num w:numId="10" w16cid:durableId="691301034">
    <w:abstractNumId w:val="0"/>
  </w:num>
  <w:num w:numId="11" w16cid:durableId="1698389345">
    <w:abstractNumId w:val="3"/>
  </w:num>
  <w:num w:numId="12" w16cid:durableId="2015179754">
    <w:abstractNumId w:val="10"/>
  </w:num>
  <w:num w:numId="13" w16cid:durableId="1303122865">
    <w:abstractNumId w:val="1"/>
  </w:num>
  <w:num w:numId="14" w16cid:durableId="516702654">
    <w:abstractNumId w:val="17"/>
  </w:num>
  <w:num w:numId="15" w16cid:durableId="1755055785">
    <w:abstractNumId w:val="18"/>
  </w:num>
  <w:num w:numId="16" w16cid:durableId="719061599">
    <w:abstractNumId w:val="7"/>
  </w:num>
  <w:num w:numId="17" w16cid:durableId="711418773">
    <w:abstractNumId w:val="4"/>
  </w:num>
  <w:num w:numId="18" w16cid:durableId="72896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366657">
    <w:abstractNumId w:val="20"/>
  </w:num>
  <w:num w:numId="20" w16cid:durableId="1684437623">
    <w:abstractNumId w:val="15"/>
  </w:num>
  <w:num w:numId="21" w16cid:durableId="2122068907">
    <w:abstractNumId w:val="3"/>
  </w:num>
  <w:num w:numId="22" w16cid:durableId="1142768903">
    <w:abstractNumId w:val="19"/>
  </w:num>
  <w:num w:numId="23" w16cid:durableId="1564947854">
    <w:abstractNumId w:val="6"/>
  </w:num>
  <w:num w:numId="24" w16cid:durableId="671953511">
    <w:abstractNumId w:val="8"/>
  </w:num>
  <w:num w:numId="25" w16cid:durableId="27045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8F"/>
    <w:rsid w:val="00042562"/>
    <w:rsid w:val="0007795B"/>
    <w:rsid w:val="000812AD"/>
    <w:rsid w:val="000E4794"/>
    <w:rsid w:val="000E739F"/>
    <w:rsid w:val="001601AD"/>
    <w:rsid w:val="001928CB"/>
    <w:rsid w:val="001C705F"/>
    <w:rsid w:val="00247044"/>
    <w:rsid w:val="00254D21"/>
    <w:rsid w:val="0027695F"/>
    <w:rsid w:val="002C5E2C"/>
    <w:rsid w:val="002F63FE"/>
    <w:rsid w:val="003B11CB"/>
    <w:rsid w:val="004213CE"/>
    <w:rsid w:val="00435D3F"/>
    <w:rsid w:val="004A5258"/>
    <w:rsid w:val="004E2300"/>
    <w:rsid w:val="005209C2"/>
    <w:rsid w:val="0054124C"/>
    <w:rsid w:val="00543168"/>
    <w:rsid w:val="005501EE"/>
    <w:rsid w:val="00583E8D"/>
    <w:rsid w:val="005D282C"/>
    <w:rsid w:val="00606CC7"/>
    <w:rsid w:val="0063196D"/>
    <w:rsid w:val="0063307D"/>
    <w:rsid w:val="006566B9"/>
    <w:rsid w:val="00663A46"/>
    <w:rsid w:val="00695A7F"/>
    <w:rsid w:val="006E10BC"/>
    <w:rsid w:val="006E4469"/>
    <w:rsid w:val="00735A25"/>
    <w:rsid w:val="00754415"/>
    <w:rsid w:val="0076788F"/>
    <w:rsid w:val="00783409"/>
    <w:rsid w:val="00847AF9"/>
    <w:rsid w:val="00886F5F"/>
    <w:rsid w:val="008A2917"/>
    <w:rsid w:val="0094518F"/>
    <w:rsid w:val="009B6157"/>
    <w:rsid w:val="009D36FA"/>
    <w:rsid w:val="00A02F31"/>
    <w:rsid w:val="00A9618F"/>
    <w:rsid w:val="00AD73B0"/>
    <w:rsid w:val="00B65FA3"/>
    <w:rsid w:val="00C6746B"/>
    <w:rsid w:val="00C92F67"/>
    <w:rsid w:val="00C93634"/>
    <w:rsid w:val="00CB0F6F"/>
    <w:rsid w:val="00CB5E3F"/>
    <w:rsid w:val="00D11D2F"/>
    <w:rsid w:val="00D124BD"/>
    <w:rsid w:val="00D262A3"/>
    <w:rsid w:val="00D34298"/>
    <w:rsid w:val="00D54414"/>
    <w:rsid w:val="00D71A66"/>
    <w:rsid w:val="00DF64B6"/>
    <w:rsid w:val="00E261D0"/>
    <w:rsid w:val="00E33301"/>
    <w:rsid w:val="00E37D4D"/>
    <w:rsid w:val="00E54162"/>
    <w:rsid w:val="00E6341F"/>
    <w:rsid w:val="00EC103E"/>
    <w:rsid w:val="00EF086B"/>
    <w:rsid w:val="00F06742"/>
    <w:rsid w:val="00F514FD"/>
    <w:rsid w:val="00FD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8BE9"/>
  <w15:chartTrackingRefBased/>
  <w15:docId w15:val="{C56C6BFA-FF5E-48DE-A86F-75E691F4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518F"/>
    <w:pPr>
      <w:keepNext/>
      <w:keepLines/>
      <w:spacing w:before="480" w:after="0" w:line="240" w:lineRule="auto"/>
      <w:outlineLvl w:val="0"/>
    </w:pPr>
    <w:rPr>
      <w:rFonts w:ascii="Calibri" w:eastAsia="Times New Roman" w:hAnsi="Calibri" w:cs="Calibri"/>
      <w:b/>
      <w:bCs/>
      <w:kern w:val="0"/>
      <w:sz w:val="32"/>
      <w:szCs w:val="28"/>
    </w:rPr>
  </w:style>
  <w:style w:type="paragraph" w:styleId="Heading2">
    <w:name w:val="heading 2"/>
    <w:basedOn w:val="Normal"/>
    <w:next w:val="Normal"/>
    <w:link w:val="Heading2Char"/>
    <w:uiPriority w:val="9"/>
    <w:unhideWhenUsed/>
    <w:qFormat/>
    <w:rsid w:val="0094518F"/>
    <w:pPr>
      <w:keepNext/>
      <w:spacing w:before="120" w:after="60" w:line="240" w:lineRule="auto"/>
      <w:outlineLvl w:val="1"/>
    </w:pPr>
    <w:rPr>
      <w:rFonts w:ascii="Calibri" w:eastAsia="Times New Roman" w:hAnsi="Calibri" w:cs="Calibri"/>
      <w:b/>
      <w:bCs/>
      <w:i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8F"/>
    <w:rPr>
      <w:rFonts w:ascii="Calibri" w:eastAsia="Times New Roman" w:hAnsi="Calibri" w:cs="Calibri"/>
      <w:b/>
      <w:bCs/>
      <w:kern w:val="0"/>
      <w:sz w:val="32"/>
      <w:szCs w:val="28"/>
    </w:rPr>
  </w:style>
  <w:style w:type="character" w:customStyle="1" w:styleId="Heading2Char">
    <w:name w:val="Heading 2 Char"/>
    <w:basedOn w:val="DefaultParagraphFont"/>
    <w:link w:val="Heading2"/>
    <w:uiPriority w:val="9"/>
    <w:rsid w:val="0094518F"/>
    <w:rPr>
      <w:rFonts w:ascii="Calibri" w:eastAsia="Times New Roman" w:hAnsi="Calibri" w:cs="Calibri"/>
      <w:b/>
      <w:bCs/>
      <w:iCs/>
      <w:kern w:val="0"/>
      <w:sz w:val="28"/>
      <w:szCs w:val="28"/>
    </w:rPr>
  </w:style>
  <w:style w:type="numbering" w:customStyle="1" w:styleId="NoList1">
    <w:name w:val="No List1"/>
    <w:next w:val="NoList"/>
    <w:uiPriority w:val="99"/>
    <w:semiHidden/>
    <w:unhideWhenUsed/>
    <w:rsid w:val="0094518F"/>
  </w:style>
  <w:style w:type="character" w:styleId="Emphasis">
    <w:name w:val="Emphasis"/>
    <w:qFormat/>
    <w:rsid w:val="0094518F"/>
    <w:rPr>
      <w:i/>
      <w:iCs/>
    </w:rPr>
  </w:style>
  <w:style w:type="paragraph" w:styleId="ListParagraph">
    <w:name w:val="List Paragraph"/>
    <w:basedOn w:val="Normal"/>
    <w:uiPriority w:val="34"/>
    <w:qFormat/>
    <w:rsid w:val="0094518F"/>
    <w:pPr>
      <w:spacing w:before="120" w:after="0" w:line="240" w:lineRule="auto"/>
    </w:pPr>
    <w:rPr>
      <w:rFonts w:ascii="Calibri" w:eastAsia="Times New Roman" w:hAnsi="Calibri" w:cs="Calibri"/>
      <w:kern w:val="0"/>
    </w:rPr>
  </w:style>
  <w:style w:type="paragraph" w:styleId="TOCHeading">
    <w:name w:val="TOC Heading"/>
    <w:basedOn w:val="Heading1"/>
    <w:next w:val="Normal"/>
    <w:uiPriority w:val="39"/>
    <w:unhideWhenUsed/>
    <w:qFormat/>
    <w:rsid w:val="0094518F"/>
    <w:pPr>
      <w:spacing w:line="276" w:lineRule="auto"/>
      <w:outlineLvl w:val="9"/>
    </w:pPr>
    <w:rPr>
      <w:rFonts w:ascii="Cambria" w:hAnsi="Cambria"/>
      <w:color w:val="365F91"/>
      <w:sz w:val="28"/>
    </w:rPr>
  </w:style>
  <w:style w:type="character" w:styleId="Hyperlink">
    <w:name w:val="Hyperlink"/>
    <w:uiPriority w:val="99"/>
    <w:unhideWhenUsed/>
    <w:qFormat/>
    <w:rsid w:val="0094518F"/>
    <w:rPr>
      <w:color w:val="0000FF"/>
      <w:u w:val="single"/>
    </w:rPr>
  </w:style>
  <w:style w:type="paragraph" w:styleId="NoSpacing">
    <w:name w:val="No Spacing"/>
    <w:uiPriority w:val="1"/>
    <w:qFormat/>
    <w:rsid w:val="0094518F"/>
    <w:pPr>
      <w:spacing w:before="240" w:after="0" w:line="240" w:lineRule="auto"/>
      <w:ind w:left="720" w:hanging="360"/>
    </w:pPr>
    <w:rPr>
      <w:rFonts w:ascii="Calibri" w:eastAsia="Calibri" w:hAnsi="Calibri" w:cs="Times New Roman"/>
      <w:kern w:val="0"/>
    </w:rPr>
  </w:style>
  <w:style w:type="character" w:styleId="FollowedHyperlink">
    <w:name w:val="FollowedHyperlink"/>
    <w:uiPriority w:val="99"/>
    <w:semiHidden/>
    <w:unhideWhenUsed/>
    <w:qFormat/>
    <w:rsid w:val="0094518F"/>
    <w:rPr>
      <w:color w:val="0000FF"/>
      <w:u w:val="single"/>
    </w:rPr>
  </w:style>
  <w:style w:type="paragraph" w:styleId="BalloonText">
    <w:name w:val="Balloon Text"/>
    <w:basedOn w:val="Normal"/>
    <w:link w:val="BalloonTextChar"/>
    <w:uiPriority w:val="99"/>
    <w:semiHidden/>
    <w:unhideWhenUsed/>
    <w:rsid w:val="0094518F"/>
    <w:pPr>
      <w:spacing w:before="120" w:after="0" w:line="240" w:lineRule="auto"/>
    </w:pPr>
    <w:rPr>
      <w:rFonts w:ascii="Tahoma" w:eastAsia="Calibri" w:hAnsi="Tahoma" w:cs="Tahoma"/>
      <w:kern w:val="0"/>
      <w:sz w:val="16"/>
      <w:szCs w:val="16"/>
    </w:rPr>
  </w:style>
  <w:style w:type="character" w:customStyle="1" w:styleId="BalloonTextChar">
    <w:name w:val="Balloon Text Char"/>
    <w:basedOn w:val="DefaultParagraphFont"/>
    <w:link w:val="BalloonText"/>
    <w:uiPriority w:val="99"/>
    <w:semiHidden/>
    <w:rsid w:val="0094518F"/>
    <w:rPr>
      <w:rFonts w:ascii="Tahoma" w:eastAsia="Calibri" w:hAnsi="Tahoma" w:cs="Tahoma"/>
      <w:kern w:val="0"/>
      <w:sz w:val="16"/>
      <w:szCs w:val="16"/>
    </w:rPr>
  </w:style>
  <w:style w:type="paragraph" w:customStyle="1" w:styleId="Bullet1">
    <w:name w:val="Bullet 1"/>
    <w:basedOn w:val="Normal"/>
    <w:link w:val="Bullet1Char"/>
    <w:qFormat/>
    <w:rsid w:val="0094518F"/>
    <w:pPr>
      <w:numPr>
        <w:numId w:val="1"/>
      </w:numPr>
      <w:spacing w:before="240" w:after="0" w:line="240" w:lineRule="auto"/>
    </w:pPr>
    <w:rPr>
      <w:rFonts w:ascii="Calibri" w:eastAsia="Calibri" w:hAnsi="Calibri" w:cs="Calibri"/>
      <w:b/>
      <w:kern w:val="0"/>
    </w:rPr>
  </w:style>
  <w:style w:type="paragraph" w:customStyle="1" w:styleId="Bullet2">
    <w:name w:val="Bullet 2"/>
    <w:basedOn w:val="Normal"/>
    <w:link w:val="Bullet2Char"/>
    <w:qFormat/>
    <w:rsid w:val="0094518F"/>
    <w:pPr>
      <w:numPr>
        <w:numId w:val="2"/>
      </w:numPr>
      <w:spacing w:before="240" w:after="0" w:line="240" w:lineRule="auto"/>
    </w:pPr>
    <w:rPr>
      <w:rFonts w:ascii="Calibri" w:eastAsia="Calibri" w:hAnsi="Calibri" w:cs="Calibri"/>
      <w:kern w:val="0"/>
    </w:rPr>
  </w:style>
  <w:style w:type="character" w:customStyle="1" w:styleId="Bullet1Char">
    <w:name w:val="Bullet 1 Char"/>
    <w:link w:val="Bullet1"/>
    <w:rsid w:val="0094518F"/>
    <w:rPr>
      <w:rFonts w:ascii="Calibri" w:eastAsia="Calibri" w:hAnsi="Calibri" w:cs="Calibri"/>
      <w:b/>
      <w:kern w:val="0"/>
    </w:rPr>
  </w:style>
  <w:style w:type="paragraph" w:styleId="Header">
    <w:name w:val="header"/>
    <w:basedOn w:val="Normal"/>
    <w:link w:val="HeaderChar"/>
    <w:uiPriority w:val="99"/>
    <w:unhideWhenUsed/>
    <w:rsid w:val="0094518F"/>
    <w:pPr>
      <w:tabs>
        <w:tab w:val="center" w:pos="4680"/>
        <w:tab w:val="right" w:pos="9360"/>
      </w:tabs>
      <w:spacing w:before="120" w:after="0" w:line="240" w:lineRule="auto"/>
    </w:pPr>
    <w:rPr>
      <w:rFonts w:ascii="Calibri" w:eastAsia="Calibri" w:hAnsi="Calibri" w:cs="Calibri"/>
      <w:kern w:val="0"/>
    </w:rPr>
  </w:style>
  <w:style w:type="character" w:customStyle="1" w:styleId="HeaderChar">
    <w:name w:val="Header Char"/>
    <w:basedOn w:val="DefaultParagraphFont"/>
    <w:link w:val="Header"/>
    <w:uiPriority w:val="99"/>
    <w:rsid w:val="0094518F"/>
    <w:rPr>
      <w:rFonts w:ascii="Calibri" w:eastAsia="Calibri" w:hAnsi="Calibri" w:cs="Calibri"/>
      <w:kern w:val="0"/>
    </w:rPr>
  </w:style>
  <w:style w:type="character" w:customStyle="1" w:styleId="Bullet2Char">
    <w:name w:val="Bullet 2 Char"/>
    <w:link w:val="Bullet2"/>
    <w:rsid w:val="0094518F"/>
    <w:rPr>
      <w:rFonts w:ascii="Calibri" w:eastAsia="Calibri" w:hAnsi="Calibri" w:cs="Calibri"/>
      <w:kern w:val="0"/>
    </w:rPr>
  </w:style>
  <w:style w:type="paragraph" w:styleId="Footer">
    <w:name w:val="footer"/>
    <w:basedOn w:val="Normal"/>
    <w:link w:val="FooterChar"/>
    <w:uiPriority w:val="99"/>
    <w:unhideWhenUsed/>
    <w:rsid w:val="0094518F"/>
    <w:pPr>
      <w:tabs>
        <w:tab w:val="center" w:pos="4680"/>
        <w:tab w:val="right" w:pos="9360"/>
      </w:tabs>
      <w:spacing w:before="120" w:after="0" w:line="240" w:lineRule="auto"/>
    </w:pPr>
    <w:rPr>
      <w:rFonts w:ascii="Calibri" w:eastAsia="Calibri" w:hAnsi="Calibri" w:cs="Calibri"/>
      <w:kern w:val="0"/>
    </w:rPr>
  </w:style>
  <w:style w:type="character" w:customStyle="1" w:styleId="FooterChar">
    <w:name w:val="Footer Char"/>
    <w:basedOn w:val="DefaultParagraphFont"/>
    <w:link w:val="Footer"/>
    <w:uiPriority w:val="99"/>
    <w:rsid w:val="0094518F"/>
    <w:rPr>
      <w:rFonts w:ascii="Calibri" w:eastAsia="Calibri" w:hAnsi="Calibri" w:cs="Calibri"/>
      <w:kern w:val="0"/>
    </w:rPr>
  </w:style>
  <w:style w:type="paragraph" w:styleId="Subtitle">
    <w:name w:val="Subtitle"/>
    <w:basedOn w:val="Normal"/>
    <w:next w:val="Normal"/>
    <w:link w:val="SubtitleChar"/>
    <w:uiPriority w:val="11"/>
    <w:qFormat/>
    <w:rsid w:val="0094518F"/>
    <w:pPr>
      <w:spacing w:before="240" w:after="0" w:line="240" w:lineRule="auto"/>
    </w:pPr>
    <w:rPr>
      <w:rFonts w:ascii="Calibri" w:eastAsia="Calibri" w:hAnsi="Calibri" w:cs="Calibri"/>
      <w:b/>
      <w:kern w:val="0"/>
      <w:sz w:val="28"/>
      <w:szCs w:val="28"/>
    </w:rPr>
  </w:style>
  <w:style w:type="character" w:customStyle="1" w:styleId="SubtitleChar">
    <w:name w:val="Subtitle Char"/>
    <w:basedOn w:val="DefaultParagraphFont"/>
    <w:link w:val="Subtitle"/>
    <w:uiPriority w:val="11"/>
    <w:rsid w:val="0094518F"/>
    <w:rPr>
      <w:rFonts w:ascii="Calibri" w:eastAsia="Calibri" w:hAnsi="Calibri" w:cs="Calibri"/>
      <w:b/>
      <w:kern w:val="0"/>
      <w:sz w:val="28"/>
      <w:szCs w:val="28"/>
    </w:rPr>
  </w:style>
  <w:style w:type="paragraph" w:customStyle="1" w:styleId="Bullet3">
    <w:name w:val="Bullet 3"/>
    <w:basedOn w:val="Bullet1"/>
    <w:link w:val="Bullet3Char"/>
    <w:rsid w:val="0094518F"/>
    <w:pPr>
      <w:numPr>
        <w:numId w:val="3"/>
      </w:numPr>
    </w:pPr>
  </w:style>
  <w:style w:type="paragraph" w:customStyle="1" w:styleId="Bullet4">
    <w:name w:val="Bullet 4"/>
    <w:basedOn w:val="Bullet3"/>
    <w:link w:val="Bullet4Char"/>
    <w:rsid w:val="0094518F"/>
    <w:pPr>
      <w:numPr>
        <w:numId w:val="4"/>
      </w:numPr>
      <w:ind w:left="630" w:firstLine="810"/>
    </w:pPr>
    <w:rPr>
      <w:b w:val="0"/>
    </w:rPr>
  </w:style>
  <w:style w:type="character" w:customStyle="1" w:styleId="Bullet3Char">
    <w:name w:val="Bullet 3 Char"/>
    <w:basedOn w:val="Bullet1Char"/>
    <w:link w:val="Bullet3"/>
    <w:rsid w:val="0094518F"/>
    <w:rPr>
      <w:rFonts w:ascii="Calibri" w:eastAsia="Calibri" w:hAnsi="Calibri" w:cs="Calibri"/>
      <w:b/>
      <w:kern w:val="0"/>
    </w:rPr>
  </w:style>
  <w:style w:type="character" w:customStyle="1" w:styleId="BodyChar">
    <w:name w:val="Body Char"/>
    <w:link w:val="Body"/>
    <w:locked/>
    <w:rsid w:val="0094518F"/>
    <w:rPr>
      <w:rFonts w:cs="Calibri"/>
    </w:rPr>
  </w:style>
  <w:style w:type="character" w:customStyle="1" w:styleId="Bullet4Char">
    <w:name w:val="Bullet 4 Char"/>
    <w:basedOn w:val="Bullet3Char"/>
    <w:link w:val="Bullet4"/>
    <w:rsid w:val="0094518F"/>
    <w:rPr>
      <w:rFonts w:ascii="Calibri" w:eastAsia="Calibri" w:hAnsi="Calibri" w:cs="Calibri"/>
      <w:b w:val="0"/>
      <w:kern w:val="0"/>
    </w:rPr>
  </w:style>
  <w:style w:type="paragraph" w:customStyle="1" w:styleId="Body">
    <w:name w:val="Body"/>
    <w:basedOn w:val="Normal"/>
    <w:link w:val="BodyChar"/>
    <w:qFormat/>
    <w:rsid w:val="0094518F"/>
    <w:pPr>
      <w:spacing w:before="240" w:after="0" w:line="240" w:lineRule="auto"/>
      <w:ind w:left="720"/>
    </w:pPr>
    <w:rPr>
      <w:rFonts w:cs="Calibri"/>
    </w:rPr>
  </w:style>
  <w:style w:type="paragraph" w:customStyle="1" w:styleId="Bullet5">
    <w:name w:val="Bullet 5"/>
    <w:basedOn w:val="Normal"/>
    <w:link w:val="Bullet5Char"/>
    <w:qFormat/>
    <w:rsid w:val="0094518F"/>
    <w:pPr>
      <w:numPr>
        <w:numId w:val="5"/>
      </w:numPr>
      <w:spacing w:before="240" w:after="0" w:line="240" w:lineRule="auto"/>
    </w:pPr>
    <w:rPr>
      <w:rFonts w:ascii="Calibri" w:eastAsia="Calibri" w:hAnsi="Calibri" w:cs="Calibri"/>
      <w:b/>
      <w:kern w:val="0"/>
    </w:rPr>
  </w:style>
  <w:style w:type="paragraph" w:customStyle="1" w:styleId="Bullet6">
    <w:name w:val="Bullet 6"/>
    <w:basedOn w:val="Normal"/>
    <w:link w:val="Bullet6Char"/>
    <w:qFormat/>
    <w:rsid w:val="0094518F"/>
    <w:pPr>
      <w:numPr>
        <w:numId w:val="6"/>
      </w:numPr>
      <w:spacing w:before="240" w:after="0" w:line="240" w:lineRule="auto"/>
    </w:pPr>
    <w:rPr>
      <w:rFonts w:ascii="Calibri" w:eastAsia="Calibri" w:hAnsi="Calibri" w:cs="Calibri"/>
      <w:kern w:val="0"/>
    </w:rPr>
  </w:style>
  <w:style w:type="character" w:customStyle="1" w:styleId="Bullet5Char">
    <w:name w:val="Bullet 5 Char"/>
    <w:link w:val="Bullet5"/>
    <w:rsid w:val="0094518F"/>
    <w:rPr>
      <w:rFonts w:ascii="Calibri" w:eastAsia="Calibri" w:hAnsi="Calibri" w:cs="Calibri"/>
      <w:b/>
      <w:kern w:val="0"/>
    </w:rPr>
  </w:style>
  <w:style w:type="paragraph" w:customStyle="1" w:styleId="Bullet7">
    <w:name w:val="Bullet 7"/>
    <w:basedOn w:val="Bullet3"/>
    <w:link w:val="Bullet7Char"/>
    <w:qFormat/>
    <w:rsid w:val="0094518F"/>
    <w:pPr>
      <w:numPr>
        <w:numId w:val="7"/>
      </w:numPr>
    </w:pPr>
  </w:style>
  <w:style w:type="character" w:customStyle="1" w:styleId="Bullet6Char">
    <w:name w:val="Bullet 6 Char"/>
    <w:link w:val="Bullet6"/>
    <w:rsid w:val="0094518F"/>
    <w:rPr>
      <w:rFonts w:ascii="Calibri" w:eastAsia="Calibri" w:hAnsi="Calibri" w:cs="Calibri"/>
      <w:kern w:val="0"/>
    </w:rPr>
  </w:style>
  <w:style w:type="paragraph" w:customStyle="1" w:styleId="Bullet8">
    <w:name w:val="Bullet 8"/>
    <w:basedOn w:val="Bullet4"/>
    <w:link w:val="Bullet8Char"/>
    <w:qFormat/>
    <w:rsid w:val="0094518F"/>
    <w:pPr>
      <w:numPr>
        <w:numId w:val="8"/>
      </w:numPr>
      <w:tabs>
        <w:tab w:val="left" w:pos="630"/>
      </w:tabs>
    </w:pPr>
  </w:style>
  <w:style w:type="character" w:customStyle="1" w:styleId="Bullet7Char">
    <w:name w:val="Bullet 7 Char"/>
    <w:basedOn w:val="Bullet3Char"/>
    <w:link w:val="Bullet7"/>
    <w:rsid w:val="0094518F"/>
    <w:rPr>
      <w:rFonts w:ascii="Calibri" w:eastAsia="Calibri" w:hAnsi="Calibri" w:cs="Calibri"/>
      <w:b/>
      <w:kern w:val="0"/>
    </w:rPr>
  </w:style>
  <w:style w:type="paragraph" w:styleId="NormalWeb">
    <w:name w:val="Normal (Web)"/>
    <w:basedOn w:val="Normal"/>
    <w:uiPriority w:val="99"/>
    <w:unhideWhenUsed/>
    <w:rsid w:val="0094518F"/>
    <w:pPr>
      <w:spacing w:before="120" w:after="0" w:line="240" w:lineRule="auto"/>
    </w:pPr>
    <w:rPr>
      <w:rFonts w:ascii="Times New Roman" w:eastAsia="Calibri" w:hAnsi="Times New Roman" w:cs="Times New Roman"/>
      <w:kern w:val="0"/>
      <w:sz w:val="24"/>
      <w:szCs w:val="24"/>
    </w:rPr>
  </w:style>
  <w:style w:type="character" w:customStyle="1" w:styleId="Bullet8Char">
    <w:name w:val="Bullet 8 Char"/>
    <w:basedOn w:val="Bullet4Char"/>
    <w:link w:val="Bullet8"/>
    <w:rsid w:val="0094518F"/>
    <w:rPr>
      <w:rFonts w:ascii="Calibri" w:eastAsia="Calibri" w:hAnsi="Calibri" w:cs="Calibri"/>
      <w:b w:val="0"/>
      <w:kern w:val="0"/>
    </w:rPr>
  </w:style>
  <w:style w:type="paragraph" w:customStyle="1" w:styleId="Bullet9">
    <w:name w:val="Bullet 9"/>
    <w:link w:val="Bullet9Char"/>
    <w:qFormat/>
    <w:rsid w:val="0094518F"/>
    <w:pPr>
      <w:numPr>
        <w:numId w:val="9"/>
      </w:numPr>
      <w:spacing w:before="240" w:after="0" w:line="240" w:lineRule="auto"/>
    </w:pPr>
    <w:rPr>
      <w:rFonts w:ascii="Calibri" w:eastAsia="Calibri" w:hAnsi="Calibri" w:cs="Calibri"/>
      <w:b/>
      <w:kern w:val="0"/>
    </w:rPr>
  </w:style>
  <w:style w:type="paragraph" w:customStyle="1" w:styleId="Bullet10">
    <w:name w:val="Bullet 10"/>
    <w:link w:val="Bullet10Char"/>
    <w:rsid w:val="0094518F"/>
    <w:pPr>
      <w:numPr>
        <w:numId w:val="10"/>
      </w:numPr>
      <w:tabs>
        <w:tab w:val="left" w:pos="720"/>
      </w:tabs>
      <w:spacing w:before="240" w:after="0" w:line="240" w:lineRule="auto"/>
      <w:ind w:left="720" w:firstLine="0"/>
    </w:pPr>
    <w:rPr>
      <w:rFonts w:ascii="Calibri" w:eastAsia="Calibri" w:hAnsi="Calibri" w:cs="Calibri"/>
      <w:kern w:val="0"/>
    </w:rPr>
  </w:style>
  <w:style w:type="character" w:customStyle="1" w:styleId="Bullet9Char">
    <w:name w:val="Bullet 9 Char"/>
    <w:link w:val="Bullet9"/>
    <w:rsid w:val="0094518F"/>
    <w:rPr>
      <w:rFonts w:ascii="Calibri" w:eastAsia="Calibri" w:hAnsi="Calibri" w:cs="Calibri"/>
      <w:b/>
      <w:kern w:val="0"/>
    </w:rPr>
  </w:style>
  <w:style w:type="paragraph" w:styleId="PlainText">
    <w:name w:val="Plain Text"/>
    <w:basedOn w:val="Normal"/>
    <w:link w:val="PlainTextChar"/>
    <w:uiPriority w:val="99"/>
    <w:semiHidden/>
    <w:unhideWhenUsed/>
    <w:rsid w:val="0094518F"/>
    <w:pPr>
      <w:spacing w:before="120" w:after="0" w:line="240" w:lineRule="auto"/>
    </w:pPr>
    <w:rPr>
      <w:rFonts w:ascii="Consolas" w:eastAsia="Calibri" w:hAnsi="Consolas" w:cs="Times New Roman"/>
      <w:kern w:val="0"/>
      <w:sz w:val="21"/>
      <w:szCs w:val="21"/>
    </w:rPr>
  </w:style>
  <w:style w:type="character" w:customStyle="1" w:styleId="PlainTextChar">
    <w:name w:val="Plain Text Char"/>
    <w:basedOn w:val="DefaultParagraphFont"/>
    <w:link w:val="PlainText"/>
    <w:uiPriority w:val="99"/>
    <w:semiHidden/>
    <w:rsid w:val="0094518F"/>
    <w:rPr>
      <w:rFonts w:ascii="Consolas" w:eastAsia="Calibri" w:hAnsi="Consolas" w:cs="Times New Roman"/>
      <w:kern w:val="0"/>
      <w:sz w:val="21"/>
      <w:szCs w:val="21"/>
    </w:rPr>
  </w:style>
  <w:style w:type="character" w:customStyle="1" w:styleId="Bullet10Char">
    <w:name w:val="Bullet 10 Char"/>
    <w:basedOn w:val="Bullet9Char"/>
    <w:link w:val="Bullet10"/>
    <w:rsid w:val="0094518F"/>
    <w:rPr>
      <w:rFonts w:ascii="Calibri" w:eastAsia="Calibri" w:hAnsi="Calibri" w:cs="Calibri"/>
      <w:b w:val="0"/>
      <w:kern w:val="0"/>
    </w:rPr>
  </w:style>
  <w:style w:type="paragraph" w:customStyle="1" w:styleId="Default">
    <w:name w:val="Default"/>
    <w:basedOn w:val="Normal"/>
    <w:rsid w:val="0094518F"/>
    <w:pPr>
      <w:autoSpaceDE w:val="0"/>
      <w:autoSpaceDN w:val="0"/>
      <w:spacing w:before="120" w:after="0" w:line="240" w:lineRule="auto"/>
    </w:pPr>
    <w:rPr>
      <w:rFonts w:ascii="Calibri" w:eastAsia="Calibri" w:hAnsi="Calibri" w:cs="Calibri"/>
      <w:color w:val="000000"/>
      <w:kern w:val="0"/>
      <w:sz w:val="24"/>
      <w:szCs w:val="24"/>
    </w:rPr>
  </w:style>
  <w:style w:type="character" w:customStyle="1" w:styleId="apple-converted-space">
    <w:name w:val="apple-converted-space"/>
    <w:basedOn w:val="DefaultParagraphFont"/>
    <w:rsid w:val="0094518F"/>
  </w:style>
  <w:style w:type="paragraph" w:customStyle="1" w:styleId="xmsonormal">
    <w:name w:val="x_msonormal"/>
    <w:basedOn w:val="Normal"/>
    <w:rsid w:val="0094518F"/>
    <w:pPr>
      <w:spacing w:before="120" w:after="0" w:line="240" w:lineRule="auto"/>
    </w:pPr>
    <w:rPr>
      <w:rFonts w:ascii="Times New Roman" w:eastAsia="Calibri" w:hAnsi="Times New Roman" w:cs="Times New Roman"/>
      <w:kern w:val="0"/>
      <w:sz w:val="24"/>
      <w:szCs w:val="24"/>
    </w:rPr>
  </w:style>
  <w:style w:type="character" w:styleId="UnresolvedMention">
    <w:name w:val="Unresolved Mention"/>
    <w:basedOn w:val="DefaultParagraphFont"/>
    <w:uiPriority w:val="99"/>
    <w:semiHidden/>
    <w:unhideWhenUsed/>
    <w:rsid w:val="0094518F"/>
    <w:rPr>
      <w:color w:val="808080"/>
      <w:shd w:val="clear" w:color="auto" w:fill="E6E6E6"/>
    </w:rPr>
  </w:style>
  <w:style w:type="paragraph" w:customStyle="1" w:styleId="NHTA1Style1">
    <w:name w:val="NHT A #1) Style 1"/>
    <w:basedOn w:val="Bullet8"/>
    <w:link w:val="NHTA1Style1Char"/>
    <w:rsid w:val="0094518F"/>
  </w:style>
  <w:style w:type="paragraph" w:customStyle="1" w:styleId="NHTA1">
    <w:name w:val="NHT A #1)"/>
    <w:basedOn w:val="Bullet10"/>
    <w:next w:val="Bullet8"/>
    <w:link w:val="NHTA1Char"/>
    <w:qFormat/>
    <w:rsid w:val="0094518F"/>
    <w:pPr>
      <w:numPr>
        <w:numId w:val="0"/>
      </w:numPr>
      <w:ind w:left="1440"/>
    </w:pPr>
  </w:style>
  <w:style w:type="character" w:customStyle="1" w:styleId="NHTA1Style1Char">
    <w:name w:val="NHT A #1) Style 1 Char"/>
    <w:basedOn w:val="Bullet8Char"/>
    <w:link w:val="NHTA1Style1"/>
    <w:rsid w:val="0094518F"/>
    <w:rPr>
      <w:rFonts w:ascii="Calibri" w:eastAsia="Calibri" w:hAnsi="Calibri" w:cs="Calibri"/>
      <w:b w:val="0"/>
      <w:kern w:val="0"/>
    </w:rPr>
  </w:style>
  <w:style w:type="character" w:customStyle="1" w:styleId="NHTA1Char">
    <w:name w:val="NHT A #1) Char"/>
    <w:basedOn w:val="NHTA1Style1Char"/>
    <w:link w:val="NHTA1"/>
    <w:rsid w:val="0094518F"/>
    <w:rPr>
      <w:rFonts w:ascii="Calibri" w:eastAsia="Calibri" w:hAnsi="Calibri" w:cs="Calibri"/>
      <w:b w:val="0"/>
      <w:kern w:val="0"/>
    </w:rPr>
  </w:style>
  <w:style w:type="character" w:styleId="CommentReference">
    <w:name w:val="annotation reference"/>
    <w:basedOn w:val="DefaultParagraphFont"/>
    <w:uiPriority w:val="99"/>
    <w:semiHidden/>
    <w:unhideWhenUsed/>
    <w:rsid w:val="0094518F"/>
    <w:rPr>
      <w:sz w:val="16"/>
      <w:szCs w:val="16"/>
    </w:rPr>
  </w:style>
  <w:style w:type="paragraph" w:styleId="CommentText">
    <w:name w:val="annotation text"/>
    <w:basedOn w:val="Normal"/>
    <w:link w:val="CommentTextChar"/>
    <w:uiPriority w:val="99"/>
    <w:unhideWhenUsed/>
    <w:rsid w:val="0094518F"/>
    <w:pPr>
      <w:spacing w:before="120" w:after="0" w:line="240" w:lineRule="auto"/>
    </w:pPr>
    <w:rPr>
      <w:rFonts w:ascii="Calibri" w:eastAsia="Calibri" w:hAnsi="Calibri" w:cs="Calibri"/>
      <w:kern w:val="0"/>
      <w:sz w:val="20"/>
      <w:szCs w:val="20"/>
    </w:rPr>
  </w:style>
  <w:style w:type="character" w:customStyle="1" w:styleId="CommentTextChar">
    <w:name w:val="Comment Text Char"/>
    <w:basedOn w:val="DefaultParagraphFont"/>
    <w:link w:val="CommentText"/>
    <w:uiPriority w:val="99"/>
    <w:rsid w:val="0094518F"/>
    <w:rPr>
      <w:rFonts w:ascii="Calibri" w:eastAsia="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94518F"/>
    <w:rPr>
      <w:b/>
      <w:bCs/>
    </w:rPr>
  </w:style>
  <w:style w:type="character" w:customStyle="1" w:styleId="CommentSubjectChar">
    <w:name w:val="Comment Subject Char"/>
    <w:basedOn w:val="CommentTextChar"/>
    <w:link w:val="CommentSubject"/>
    <w:uiPriority w:val="99"/>
    <w:semiHidden/>
    <w:rsid w:val="0094518F"/>
    <w:rPr>
      <w:rFonts w:ascii="Calibri" w:eastAsia="Calibri" w:hAnsi="Calibri" w:cs="Calibri"/>
      <w:b/>
      <w:bCs/>
      <w:kern w:val="0"/>
      <w:sz w:val="20"/>
      <w:szCs w:val="20"/>
    </w:rPr>
  </w:style>
  <w:style w:type="paragraph" w:customStyle="1" w:styleId="Number3">
    <w:name w:val="Number 3"/>
    <w:basedOn w:val="BodyText"/>
    <w:qFormat/>
    <w:rsid w:val="0094518F"/>
    <w:pPr>
      <w:numPr>
        <w:numId w:val="12"/>
      </w:numPr>
      <w:spacing w:after="0"/>
      <w:ind w:left="720"/>
    </w:pPr>
    <w:rPr>
      <w:rFonts w:eastAsia="Times New Roman"/>
    </w:rPr>
  </w:style>
  <w:style w:type="paragraph" w:styleId="BodyText">
    <w:name w:val="Body Text"/>
    <w:basedOn w:val="Normal"/>
    <w:link w:val="BodyTextChar"/>
    <w:uiPriority w:val="99"/>
    <w:semiHidden/>
    <w:unhideWhenUsed/>
    <w:rsid w:val="0094518F"/>
    <w:pPr>
      <w:spacing w:before="120" w:after="120" w:line="240" w:lineRule="auto"/>
    </w:pPr>
    <w:rPr>
      <w:rFonts w:ascii="Calibri" w:eastAsia="Calibri" w:hAnsi="Calibri" w:cs="Calibri"/>
      <w:kern w:val="0"/>
    </w:rPr>
  </w:style>
  <w:style w:type="character" w:customStyle="1" w:styleId="BodyTextChar">
    <w:name w:val="Body Text Char"/>
    <w:basedOn w:val="DefaultParagraphFont"/>
    <w:link w:val="BodyText"/>
    <w:uiPriority w:val="99"/>
    <w:semiHidden/>
    <w:rsid w:val="0094518F"/>
    <w:rPr>
      <w:rFonts w:ascii="Calibri" w:eastAsia="Calibri" w:hAnsi="Calibri" w:cs="Calibri"/>
      <w:kern w:val="0"/>
    </w:rPr>
  </w:style>
  <w:style w:type="paragraph" w:styleId="TOC1">
    <w:name w:val="toc 1"/>
    <w:basedOn w:val="Normal"/>
    <w:next w:val="Normal"/>
    <w:autoRedefine/>
    <w:uiPriority w:val="39"/>
    <w:unhideWhenUsed/>
    <w:rsid w:val="0094518F"/>
    <w:pPr>
      <w:tabs>
        <w:tab w:val="right" w:leader="dot" w:pos="9350"/>
      </w:tabs>
      <w:spacing w:before="120" w:after="100" w:line="240" w:lineRule="auto"/>
    </w:pPr>
    <w:rPr>
      <w:rFonts w:ascii="Calibri" w:eastAsia="Calibri" w:hAnsi="Calibri" w:cs="Calibri"/>
      <w:iCs/>
      <w:noProof/>
      <w:kern w:val="0"/>
      <w:sz w:val="24"/>
      <w:szCs w:val="24"/>
    </w:rPr>
  </w:style>
  <w:style w:type="paragraph" w:styleId="TOC2">
    <w:name w:val="toc 2"/>
    <w:basedOn w:val="Normal"/>
    <w:next w:val="Normal"/>
    <w:autoRedefine/>
    <w:uiPriority w:val="39"/>
    <w:unhideWhenUsed/>
    <w:rsid w:val="0094518F"/>
    <w:pPr>
      <w:spacing w:before="120" w:after="100" w:line="240" w:lineRule="auto"/>
      <w:ind w:left="220"/>
    </w:pPr>
    <w:rPr>
      <w:rFonts w:ascii="Calibri" w:eastAsia="Calibri" w:hAnsi="Calibri" w:cs="Calibri"/>
      <w:kern w:val="0"/>
    </w:rPr>
  </w:style>
  <w:style w:type="paragraph" w:styleId="TOC3">
    <w:name w:val="toc 3"/>
    <w:basedOn w:val="Normal"/>
    <w:next w:val="Normal"/>
    <w:autoRedefine/>
    <w:uiPriority w:val="39"/>
    <w:unhideWhenUsed/>
    <w:rsid w:val="0094518F"/>
    <w:pPr>
      <w:spacing w:before="120" w:after="100"/>
      <w:ind w:left="440"/>
    </w:pPr>
    <w:rPr>
      <w:rFonts w:eastAsiaTheme="minorEastAsia" w:cs="Times New Roman"/>
      <w:kern w:val="0"/>
    </w:rPr>
  </w:style>
  <w:style w:type="paragraph" w:styleId="Revision">
    <w:name w:val="Revision"/>
    <w:hidden/>
    <w:uiPriority w:val="99"/>
    <w:semiHidden/>
    <w:rsid w:val="0094518F"/>
    <w:pPr>
      <w:spacing w:before="120" w:after="0" w:line="240" w:lineRule="auto"/>
    </w:pPr>
    <w:rPr>
      <w:rFonts w:ascii="Calibri" w:eastAsia="Calibri" w:hAnsi="Calibri" w:cs="Calibri"/>
      <w:kern w:val="0"/>
    </w:rPr>
  </w:style>
  <w:style w:type="paragraph" w:customStyle="1" w:styleId="xxxxxmsonormal">
    <w:name w:val="x_x_x_x_x_msonormal"/>
    <w:basedOn w:val="Normal"/>
    <w:rsid w:val="0094518F"/>
    <w:pPr>
      <w:spacing w:before="100" w:beforeAutospacing="1" w:after="100" w:afterAutospacing="1" w:line="240" w:lineRule="auto"/>
    </w:pPr>
    <w:rPr>
      <w:rFonts w:ascii="Calibri" w:hAnsi="Calibri" w:cs="Calibri"/>
      <w:kern w:val="0"/>
    </w:rPr>
  </w:style>
  <w:style w:type="paragraph" w:customStyle="1" w:styleId="chat-list-item">
    <w:name w:val="chat-list-item"/>
    <w:basedOn w:val="Normal"/>
    <w:rsid w:val="004213CE"/>
    <w:pPr>
      <w:spacing w:before="100" w:beforeAutospacing="1" w:after="100" w:afterAutospacing="1" w:line="240" w:lineRule="auto"/>
    </w:pPr>
    <w:rPr>
      <w:rFonts w:ascii="Calibri" w:eastAsia="Times New Roman" w:hAnsi="Calibri" w:cs="Calibri"/>
      <w:kern w:val="0"/>
    </w:rPr>
  </w:style>
  <w:style w:type="character" w:customStyle="1" w:styleId="content-text">
    <w:name w:val="content-text"/>
    <w:basedOn w:val="DefaultParagraphFont"/>
    <w:rsid w:val="004213CE"/>
  </w:style>
  <w:style w:type="paragraph" w:customStyle="1" w:styleId="xmsoplaintext">
    <w:name w:val="x_msoplaintext"/>
    <w:basedOn w:val="Normal"/>
    <w:rsid w:val="00E54162"/>
    <w:pPr>
      <w:spacing w:after="0" w:line="240" w:lineRule="auto"/>
    </w:pPr>
    <w:rPr>
      <w:rFonts w:ascii="Calibri" w:hAnsi="Calibri" w:cs="Calibri"/>
      <w:kern w:val="0"/>
      <w:lang w:val="es-419" w:eastAsia="es-419"/>
      <w14:ligatures w14:val="none"/>
    </w:rPr>
  </w:style>
  <w:style w:type="paragraph" w:customStyle="1" w:styleId="BulletAlpha">
    <w:name w:val="Bullet Alpha"/>
    <w:basedOn w:val="Body"/>
    <w:qFormat/>
    <w:rsid w:val="00CB0F6F"/>
    <w:pPr>
      <w:numPr>
        <w:ilvl w:val="1"/>
        <w:numId w:val="24"/>
      </w:numPr>
      <w:autoSpaceDE w:val="0"/>
      <w:autoSpaceDN w:val="0"/>
      <w:adjustRightInd w:val="0"/>
      <w:spacing w:before="120"/>
    </w:pPr>
    <w:rPr>
      <w:rFonts w:ascii="Calibri" w:eastAsia="Calibri" w:hAnsi="Calibri" w:cs="Times New Roman"/>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4047">
      <w:bodyDiv w:val="1"/>
      <w:marLeft w:val="0"/>
      <w:marRight w:val="0"/>
      <w:marTop w:val="0"/>
      <w:marBottom w:val="0"/>
      <w:divBdr>
        <w:top w:val="none" w:sz="0" w:space="0" w:color="auto"/>
        <w:left w:val="none" w:sz="0" w:space="0" w:color="auto"/>
        <w:bottom w:val="none" w:sz="0" w:space="0" w:color="auto"/>
        <w:right w:val="none" w:sz="0" w:space="0" w:color="auto"/>
      </w:divBdr>
    </w:div>
    <w:div w:id="790513153">
      <w:bodyDiv w:val="1"/>
      <w:marLeft w:val="0"/>
      <w:marRight w:val="0"/>
      <w:marTop w:val="0"/>
      <w:marBottom w:val="0"/>
      <w:divBdr>
        <w:top w:val="none" w:sz="0" w:space="0" w:color="auto"/>
        <w:left w:val="none" w:sz="0" w:space="0" w:color="auto"/>
        <w:bottom w:val="none" w:sz="0" w:space="0" w:color="auto"/>
        <w:right w:val="none" w:sz="0" w:space="0" w:color="auto"/>
      </w:divBdr>
    </w:div>
    <w:div w:id="1081179688">
      <w:bodyDiv w:val="1"/>
      <w:marLeft w:val="0"/>
      <w:marRight w:val="0"/>
      <w:marTop w:val="0"/>
      <w:marBottom w:val="0"/>
      <w:divBdr>
        <w:top w:val="none" w:sz="0" w:space="0" w:color="auto"/>
        <w:left w:val="none" w:sz="0" w:space="0" w:color="auto"/>
        <w:bottom w:val="none" w:sz="0" w:space="0" w:color="auto"/>
        <w:right w:val="none" w:sz="0" w:space="0" w:color="auto"/>
      </w:divBdr>
    </w:div>
    <w:div w:id="1280256758">
      <w:bodyDiv w:val="1"/>
      <w:marLeft w:val="0"/>
      <w:marRight w:val="0"/>
      <w:marTop w:val="0"/>
      <w:marBottom w:val="0"/>
      <w:divBdr>
        <w:top w:val="none" w:sz="0" w:space="0" w:color="auto"/>
        <w:left w:val="none" w:sz="0" w:space="0" w:color="auto"/>
        <w:bottom w:val="none" w:sz="0" w:space="0" w:color="auto"/>
        <w:right w:val="none" w:sz="0" w:space="0" w:color="auto"/>
      </w:divBdr>
    </w:div>
    <w:div w:id="1588269741">
      <w:bodyDiv w:val="1"/>
      <w:marLeft w:val="0"/>
      <w:marRight w:val="0"/>
      <w:marTop w:val="0"/>
      <w:marBottom w:val="0"/>
      <w:divBdr>
        <w:top w:val="none" w:sz="0" w:space="0" w:color="auto"/>
        <w:left w:val="none" w:sz="0" w:space="0" w:color="auto"/>
        <w:bottom w:val="none" w:sz="0" w:space="0" w:color="auto"/>
        <w:right w:val="none" w:sz="0" w:space="0" w:color="auto"/>
      </w:divBdr>
    </w:div>
    <w:div w:id="1662738115">
      <w:bodyDiv w:val="1"/>
      <w:marLeft w:val="0"/>
      <w:marRight w:val="0"/>
      <w:marTop w:val="0"/>
      <w:marBottom w:val="0"/>
      <w:divBdr>
        <w:top w:val="none" w:sz="0" w:space="0" w:color="auto"/>
        <w:left w:val="none" w:sz="0" w:space="0" w:color="auto"/>
        <w:bottom w:val="none" w:sz="0" w:space="0" w:color="auto"/>
        <w:right w:val="none" w:sz="0" w:space="0" w:color="auto"/>
      </w:divBdr>
    </w:div>
    <w:div w:id="18327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management.ny.gov" TargetMode="External"/><Relationship Id="rId13" Type="http://schemas.openxmlformats.org/officeDocument/2006/relationships/hyperlink" Target="https://dol.ny.gov/funding-opportunities-0" TargetMode="External"/><Relationship Id="rId18" Type="http://schemas.openxmlformats.org/officeDocument/2006/relationships/hyperlink" Target="https://dol.ny.gov/system/files/documents/2024/11/dol-twef-rfp-11-12-202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l.ny.gov/funding-opportunities-0" TargetMode="External"/><Relationship Id="rId12" Type="http://schemas.openxmlformats.org/officeDocument/2006/relationships/hyperlink" Target="mailto:grantsreform@its.ny.gov" TargetMode="External"/><Relationship Id="rId17" Type="http://schemas.openxmlformats.org/officeDocument/2006/relationships/hyperlink" Target="https://dol.ny.gov/system/files/documents/2024/11/dol-twef-rfp-11-12-2024.pdf" TargetMode="External"/><Relationship Id="rId2" Type="http://schemas.openxmlformats.org/officeDocument/2006/relationships/styles" Target="styles.xml"/><Relationship Id="rId16" Type="http://schemas.openxmlformats.org/officeDocument/2006/relationships/hyperlink" Target="https://dol.ny.gov/system/files/documents/2024/11/dol-twef-rfp-11-12-2024.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l.ny.gov/system/files/documents/2024/11/dol-twef-rfp-11-12-2024.pdf" TargetMode="External"/><Relationship Id="rId5" Type="http://schemas.openxmlformats.org/officeDocument/2006/relationships/footnotes" Target="footnotes.xml"/><Relationship Id="rId15" Type="http://schemas.openxmlformats.org/officeDocument/2006/relationships/hyperlink" Target="https://dol.ny.gov/system/files/documents/2024/11/dol-twef-rfp-11-12-2024.pdf" TargetMode="External"/><Relationship Id="rId10" Type="http://schemas.openxmlformats.org/officeDocument/2006/relationships/hyperlink" Target="https://esupplier.sfs.ny.gov/psc/fscm/SUPPLIER/ERP/c/NUI_FRAMEWORK.PT_LANDINGPAGE.GBL?&am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rantsreform@its.ny.gov" TargetMode="External"/><Relationship Id="rId14" Type="http://schemas.openxmlformats.org/officeDocument/2006/relationships/hyperlink" Target="https://dol.ny.gov/system/files/documents/2024/11/dol-twef-rfp-11-12-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Geleta, Beth (LABOR)</dc:creator>
  <cp:keywords/>
  <dc:description/>
  <cp:lastModifiedBy>Salgado, Stacey M (LABOR)</cp:lastModifiedBy>
  <cp:revision>3</cp:revision>
  <dcterms:created xsi:type="dcterms:W3CDTF">2024-12-06T15:32:00Z</dcterms:created>
  <dcterms:modified xsi:type="dcterms:W3CDTF">2024-12-06T15:33:00Z</dcterms:modified>
</cp:coreProperties>
</file>