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494F" w14:textId="41DEBB79" w:rsidR="008B49E3" w:rsidRPr="009315A7" w:rsidRDefault="00001B08">
      <w:pPr>
        <w:pStyle w:val="Pa0"/>
        <w:jc w:val="center"/>
        <w:rPr>
          <w:rStyle w:val="A0"/>
          <w:rFonts w:eastAsiaTheme="minorHAnsi" w:cs="Arial"/>
          <w:i w:val="0"/>
          <w:iCs w:val="0"/>
          <w:sz w:val="18"/>
          <w:szCs w:val="18"/>
        </w:rPr>
      </w:pPr>
      <w:r w:rsidRPr="009315A7">
        <w:rPr>
          <w:rStyle w:val="A0"/>
          <w:rFonts w:ascii="Arial" w:eastAsiaTheme="minorHAnsi" w:hAnsi="Arial" w:cs="Arial"/>
          <w:i w:val="0"/>
          <w:iCs w:val="0"/>
          <w:noProof/>
          <w:sz w:val="18"/>
          <w:szCs w:val="18"/>
        </w:rPr>
        <w:drawing>
          <wp:anchor distT="0" distB="0" distL="114300" distR="114300" simplePos="0" relativeHeight="251658240" behindDoc="0" locked="0" layoutInCell="1" allowOverlap="1" wp14:anchorId="529EBCA3" wp14:editId="2EB7ABB5">
            <wp:simplePos x="0" y="0"/>
            <wp:positionH relativeFrom="margin">
              <wp:posOffset>2035175</wp:posOffset>
            </wp:positionH>
            <wp:positionV relativeFrom="paragraph">
              <wp:posOffset>40640</wp:posOffset>
            </wp:positionV>
            <wp:extent cx="2581275" cy="528955"/>
            <wp:effectExtent l="0" t="0" r="9525" b="4445"/>
            <wp:wrapTopAndBottom/>
            <wp:docPr id="1" name="Picture 1" descr="Department of Labor logo with phrase We Are Your D O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81275" cy="528955"/>
                    </a:xfrm>
                    <a:prstGeom prst="rect">
                      <a:avLst/>
                    </a:prstGeom>
                  </pic:spPr>
                </pic:pic>
              </a:graphicData>
            </a:graphic>
            <wp14:sizeRelH relativeFrom="margin">
              <wp14:pctWidth>0</wp14:pctWidth>
            </wp14:sizeRelH>
            <wp14:sizeRelV relativeFrom="margin">
              <wp14:pctHeight>0</wp14:pctHeight>
            </wp14:sizeRelV>
          </wp:anchor>
        </w:drawing>
      </w:r>
      <w:r w:rsidR="009315A7" w:rsidRPr="009315A7">
        <w:rPr>
          <w:rStyle w:val="A0"/>
          <w:rFonts w:ascii="Arial" w:eastAsiaTheme="minorHAnsi" w:hAnsi="Arial" w:cs="Arial"/>
          <w:i w:val="0"/>
          <w:iCs w:val="0"/>
          <w:sz w:val="18"/>
          <w:szCs w:val="18"/>
        </w:rPr>
        <w:t xml:space="preserve">Kathy </w:t>
      </w:r>
      <w:proofErr w:type="spellStart"/>
      <w:r w:rsidR="009315A7" w:rsidRPr="009315A7">
        <w:rPr>
          <w:rStyle w:val="A0"/>
          <w:rFonts w:ascii="Arial" w:eastAsiaTheme="minorHAnsi" w:hAnsi="Arial" w:cs="Arial"/>
          <w:i w:val="0"/>
          <w:iCs w:val="0"/>
          <w:sz w:val="18"/>
          <w:szCs w:val="18"/>
        </w:rPr>
        <w:t>Hochul</w:t>
      </w:r>
      <w:proofErr w:type="spellEnd"/>
      <w:r w:rsidR="009315A7" w:rsidRPr="009315A7">
        <w:rPr>
          <w:rStyle w:val="A0"/>
          <w:rFonts w:ascii="Arial" w:eastAsiaTheme="minorHAnsi" w:hAnsi="Arial" w:cs="Arial"/>
          <w:i w:val="0"/>
          <w:iCs w:val="0"/>
          <w:sz w:val="18"/>
          <w:szCs w:val="18"/>
        </w:rPr>
        <w:t>, Governor</w:t>
      </w:r>
    </w:p>
    <w:p w14:paraId="1A063F35" w14:textId="77777777" w:rsidR="008B49E3" w:rsidRDefault="00001B08">
      <w:pPr>
        <w:jc w:val="center"/>
        <w:rPr>
          <w:rFonts w:ascii="Arial" w:hAnsi="Arial" w:cs="Arial"/>
          <w:sz w:val="18"/>
          <w:szCs w:val="18"/>
        </w:rPr>
      </w:pPr>
      <w:r>
        <w:rPr>
          <w:rStyle w:val="A0"/>
          <w:rFonts w:ascii="Arial" w:hAnsi="Arial" w:cs="Arial"/>
          <w:i w:val="0"/>
          <w:iCs w:val="0"/>
          <w:sz w:val="18"/>
          <w:szCs w:val="18"/>
        </w:rPr>
        <w:t>Roberta Reardon, Commissioner</w:t>
      </w:r>
    </w:p>
    <w:p w14:paraId="08BC7D71" w14:textId="77777777" w:rsidR="000C3C4B" w:rsidRPr="004606B1" w:rsidRDefault="000C3C4B" w:rsidP="004606B1">
      <w:pPr>
        <w:spacing w:after="120" w:line="240" w:lineRule="auto"/>
        <w:jc w:val="center"/>
        <w:rPr>
          <w:rFonts w:asciiTheme="minorHAnsi" w:hAnsiTheme="minorHAnsi" w:cstheme="minorHAnsi"/>
          <w:b/>
          <w:bCs/>
          <w:sz w:val="20"/>
          <w:szCs w:val="20"/>
        </w:rPr>
      </w:pPr>
    </w:p>
    <w:p w14:paraId="0FACD420" w14:textId="3E3EC29B" w:rsidR="008B49E3" w:rsidRDefault="00001B08">
      <w:pPr>
        <w:jc w:val="center"/>
      </w:pPr>
      <w:r>
        <w:rPr>
          <w:rFonts w:asciiTheme="minorHAnsi" w:hAnsiTheme="minorHAnsi" w:cstheme="minorHAnsi"/>
          <w:b/>
          <w:bCs/>
          <w:sz w:val="72"/>
        </w:rPr>
        <w:t>Program Annual Review Guide</w:t>
      </w:r>
    </w:p>
    <w:tbl>
      <w:tblPr>
        <w:tblStyle w:val="TableGrid"/>
        <w:tblW w:w="9900" w:type="dxa"/>
        <w:tblInd w:w="51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210"/>
        <w:gridCol w:w="3690"/>
      </w:tblGrid>
      <w:tr w:rsidR="008B49E3" w14:paraId="16B396CC" w14:textId="77777777" w:rsidTr="0073199C">
        <w:trPr>
          <w:trHeight w:val="432"/>
        </w:trPr>
        <w:tc>
          <w:tcPr>
            <w:tcW w:w="6210" w:type="dxa"/>
            <w:vAlign w:val="center"/>
          </w:tcPr>
          <w:p w14:paraId="1C42D0B5" w14:textId="2B29DBEF" w:rsidR="008B49E3" w:rsidRPr="00EC0C06" w:rsidRDefault="00001B08" w:rsidP="0073199C">
            <w:pPr>
              <w:rPr>
                <w:rFonts w:asciiTheme="minorHAnsi" w:hAnsiTheme="minorHAnsi" w:cstheme="minorHAnsi"/>
                <w:b/>
                <w:bCs/>
                <w:sz w:val="24"/>
                <w:szCs w:val="24"/>
              </w:rPr>
            </w:pPr>
            <w:r w:rsidRPr="00EC0C06">
              <w:rPr>
                <w:rFonts w:asciiTheme="minorHAnsi" w:hAnsiTheme="minorHAnsi" w:cstheme="minorHAnsi"/>
                <w:b/>
                <w:bCs/>
                <w:sz w:val="24"/>
                <w:szCs w:val="24"/>
              </w:rPr>
              <w:t xml:space="preserve">Current </w:t>
            </w:r>
            <w:r w:rsidR="00A25472" w:rsidRPr="00EC0C06">
              <w:rPr>
                <w:rFonts w:asciiTheme="minorHAnsi" w:hAnsiTheme="minorHAnsi" w:cstheme="minorHAnsi"/>
                <w:b/>
                <w:bCs/>
                <w:sz w:val="24"/>
                <w:szCs w:val="24"/>
              </w:rPr>
              <w:t>review period covered</w:t>
            </w:r>
            <w:r w:rsidRPr="00EC0C06">
              <w:rPr>
                <w:rFonts w:asciiTheme="minorHAnsi" w:hAnsiTheme="minorHAnsi" w:cstheme="minorHAnsi"/>
                <w:b/>
                <w:bCs/>
                <w:sz w:val="24"/>
                <w:szCs w:val="24"/>
              </w:rPr>
              <w:t>:</w:t>
            </w:r>
          </w:p>
        </w:tc>
        <w:tc>
          <w:tcPr>
            <w:tcW w:w="3690" w:type="dxa"/>
            <w:vAlign w:val="center"/>
          </w:tcPr>
          <w:p w14:paraId="4A4D68A0" w14:textId="1CE3B082" w:rsidR="008B49E3" w:rsidRPr="003566A4" w:rsidRDefault="008B49E3" w:rsidP="0073199C">
            <w:pPr>
              <w:rPr>
                <w:color w:val="4472C4" w:themeColor="accent1"/>
                <w:sz w:val="22"/>
                <w:szCs w:val="22"/>
              </w:rPr>
            </w:pPr>
          </w:p>
        </w:tc>
      </w:tr>
      <w:tr w:rsidR="008B49E3" w14:paraId="568BA16F" w14:textId="77777777" w:rsidTr="0073199C">
        <w:trPr>
          <w:trHeight w:val="432"/>
        </w:trPr>
        <w:tc>
          <w:tcPr>
            <w:tcW w:w="6210" w:type="dxa"/>
            <w:vAlign w:val="center"/>
          </w:tcPr>
          <w:p w14:paraId="02ACCD54" w14:textId="618E239B" w:rsidR="008B49E3" w:rsidRPr="00EC0C06" w:rsidRDefault="00001B08" w:rsidP="0073199C">
            <w:pPr>
              <w:rPr>
                <w:rFonts w:asciiTheme="minorHAnsi" w:hAnsiTheme="minorHAnsi" w:cstheme="minorHAnsi"/>
                <w:b/>
                <w:bCs/>
                <w:sz w:val="24"/>
                <w:szCs w:val="24"/>
              </w:rPr>
            </w:pPr>
            <w:r w:rsidRPr="00EC0C06">
              <w:rPr>
                <w:rFonts w:asciiTheme="minorHAnsi" w:hAnsiTheme="minorHAnsi" w:cstheme="minorHAnsi"/>
                <w:b/>
                <w:bCs/>
                <w:sz w:val="24"/>
                <w:szCs w:val="24"/>
              </w:rPr>
              <w:t xml:space="preserve">Prior </w:t>
            </w:r>
            <w:r w:rsidR="00A25472" w:rsidRPr="00EC0C06">
              <w:rPr>
                <w:rFonts w:asciiTheme="minorHAnsi" w:hAnsiTheme="minorHAnsi" w:cstheme="minorHAnsi"/>
                <w:b/>
                <w:bCs/>
                <w:sz w:val="24"/>
                <w:szCs w:val="24"/>
              </w:rPr>
              <w:t>review period covered</w:t>
            </w:r>
            <w:r w:rsidRPr="00EC0C06">
              <w:rPr>
                <w:rFonts w:asciiTheme="minorHAnsi" w:hAnsiTheme="minorHAnsi" w:cstheme="minorHAnsi"/>
                <w:b/>
                <w:bCs/>
                <w:sz w:val="24"/>
                <w:szCs w:val="24"/>
              </w:rPr>
              <w:t xml:space="preserve">:  </w:t>
            </w:r>
          </w:p>
        </w:tc>
        <w:tc>
          <w:tcPr>
            <w:tcW w:w="3690" w:type="dxa"/>
            <w:vAlign w:val="center"/>
          </w:tcPr>
          <w:p w14:paraId="3A4DD25A" w14:textId="04AAA34B" w:rsidR="008B49E3" w:rsidRPr="00834301" w:rsidRDefault="008B49E3" w:rsidP="0073199C">
            <w:pPr>
              <w:rPr>
                <w:color w:val="4472C4" w:themeColor="accent1"/>
                <w:sz w:val="22"/>
                <w:szCs w:val="22"/>
              </w:rPr>
            </w:pPr>
          </w:p>
        </w:tc>
      </w:tr>
      <w:tr w:rsidR="008B49E3" w14:paraId="444FA476" w14:textId="77777777" w:rsidTr="0073199C">
        <w:trPr>
          <w:trHeight w:val="432"/>
        </w:trPr>
        <w:tc>
          <w:tcPr>
            <w:tcW w:w="6210" w:type="dxa"/>
            <w:vAlign w:val="center"/>
          </w:tcPr>
          <w:p w14:paraId="3F422525" w14:textId="78CCB482" w:rsidR="008B49E3" w:rsidRPr="00EC0C06" w:rsidRDefault="00001B08" w:rsidP="0073199C">
            <w:pPr>
              <w:rPr>
                <w:rFonts w:asciiTheme="minorHAnsi" w:hAnsiTheme="minorHAnsi" w:cstheme="minorHAnsi"/>
                <w:b/>
                <w:bCs/>
                <w:sz w:val="24"/>
                <w:szCs w:val="24"/>
              </w:rPr>
            </w:pPr>
            <w:r w:rsidRPr="00EC0C06">
              <w:rPr>
                <w:rFonts w:asciiTheme="minorHAnsi" w:hAnsiTheme="minorHAnsi" w:cstheme="minorHAnsi"/>
                <w:b/>
                <w:bCs/>
                <w:sz w:val="24"/>
                <w:szCs w:val="24"/>
              </w:rPr>
              <w:t xml:space="preserve">Entity/LWDA </w:t>
            </w:r>
            <w:r w:rsidR="00A25472" w:rsidRPr="00EC0C06">
              <w:rPr>
                <w:rFonts w:asciiTheme="minorHAnsi" w:hAnsiTheme="minorHAnsi" w:cstheme="minorHAnsi"/>
                <w:b/>
                <w:bCs/>
                <w:sz w:val="24"/>
                <w:szCs w:val="24"/>
              </w:rPr>
              <w:t>m</w:t>
            </w:r>
            <w:r w:rsidRPr="00EC0C06">
              <w:rPr>
                <w:rFonts w:asciiTheme="minorHAnsi" w:hAnsiTheme="minorHAnsi" w:cstheme="minorHAnsi"/>
                <w:b/>
                <w:bCs/>
                <w:sz w:val="24"/>
                <w:szCs w:val="24"/>
              </w:rPr>
              <w:t>onitored:</w:t>
            </w:r>
          </w:p>
        </w:tc>
        <w:tc>
          <w:tcPr>
            <w:tcW w:w="3690" w:type="dxa"/>
            <w:vAlign w:val="center"/>
          </w:tcPr>
          <w:p w14:paraId="6797C439" w14:textId="79B0866E" w:rsidR="008B49E3" w:rsidRPr="003566A4" w:rsidRDefault="008B49E3" w:rsidP="0073199C">
            <w:pPr>
              <w:rPr>
                <w:color w:val="4472C4" w:themeColor="accent1"/>
                <w:sz w:val="22"/>
                <w:szCs w:val="22"/>
              </w:rPr>
            </w:pPr>
          </w:p>
        </w:tc>
      </w:tr>
      <w:tr w:rsidR="008B49E3" w14:paraId="41BE8CBD" w14:textId="77777777" w:rsidTr="0073199C">
        <w:trPr>
          <w:trHeight w:val="432"/>
        </w:trPr>
        <w:tc>
          <w:tcPr>
            <w:tcW w:w="6210" w:type="dxa"/>
            <w:vAlign w:val="center"/>
          </w:tcPr>
          <w:p w14:paraId="3E650FF8" w14:textId="001E92FA" w:rsidR="008B49E3" w:rsidRPr="00EC0C06" w:rsidRDefault="00001B08" w:rsidP="0073199C">
            <w:pPr>
              <w:rPr>
                <w:rFonts w:asciiTheme="minorHAnsi" w:hAnsiTheme="minorHAnsi" w:cstheme="minorHAnsi"/>
                <w:b/>
                <w:bCs/>
                <w:color w:val="201F1E"/>
                <w:sz w:val="22"/>
                <w:szCs w:val="22"/>
              </w:rPr>
            </w:pPr>
            <w:r w:rsidRPr="00EC0C06">
              <w:rPr>
                <w:rFonts w:cs="Calibri"/>
                <w:b/>
                <w:bCs/>
                <w:color w:val="201F1E"/>
                <w:sz w:val="22"/>
                <w:szCs w:val="22"/>
              </w:rPr>
              <w:t>County/</w:t>
            </w:r>
            <w:r w:rsidR="00A25472" w:rsidRPr="00EC0C06">
              <w:rPr>
                <w:rFonts w:cs="Calibri"/>
                <w:b/>
                <w:bCs/>
                <w:color w:val="201F1E"/>
                <w:sz w:val="22"/>
                <w:szCs w:val="22"/>
              </w:rPr>
              <w:t>borough reviewe</w:t>
            </w:r>
            <w:r w:rsidR="00A25472" w:rsidRPr="00EC0C06">
              <w:rPr>
                <w:rFonts w:asciiTheme="minorHAnsi" w:hAnsiTheme="minorHAnsi" w:cstheme="minorHAnsi"/>
                <w:b/>
                <w:bCs/>
                <w:color w:val="201F1E"/>
                <w:sz w:val="22"/>
                <w:szCs w:val="22"/>
              </w:rPr>
              <w:t>d:</w:t>
            </w:r>
          </w:p>
          <w:p w14:paraId="46227369" w14:textId="03E1CD3C" w:rsidR="008B49E3" w:rsidRPr="00EC0C06" w:rsidRDefault="00A25472" w:rsidP="0073199C">
            <w:pPr>
              <w:rPr>
                <w:rFonts w:cstheme="minorHAnsi"/>
                <w:i/>
                <w:iCs/>
                <w:sz w:val="24"/>
                <w:szCs w:val="24"/>
              </w:rPr>
            </w:pPr>
            <w:r w:rsidRPr="00EC0C06">
              <w:rPr>
                <w:rFonts w:asciiTheme="minorHAnsi" w:hAnsiTheme="minorHAnsi" w:cstheme="minorHAnsi"/>
                <w:i/>
                <w:iCs/>
                <w:color w:val="201F1E"/>
                <w:sz w:val="22"/>
                <w:szCs w:val="22"/>
              </w:rPr>
              <w:t xml:space="preserve">(multi-county </w:t>
            </w:r>
            <w:r w:rsidR="00001B08" w:rsidRPr="00EC0C06">
              <w:rPr>
                <w:rFonts w:asciiTheme="minorHAnsi" w:hAnsiTheme="minorHAnsi" w:cstheme="minorHAnsi"/>
                <w:i/>
                <w:iCs/>
                <w:color w:val="201F1E"/>
                <w:sz w:val="22"/>
                <w:szCs w:val="22"/>
              </w:rPr>
              <w:t>LWDAs include sampling methodology)</w:t>
            </w:r>
          </w:p>
        </w:tc>
        <w:tc>
          <w:tcPr>
            <w:tcW w:w="3690" w:type="dxa"/>
            <w:vAlign w:val="center"/>
          </w:tcPr>
          <w:p w14:paraId="0115F0AB" w14:textId="5C07E228" w:rsidR="008B49E3" w:rsidRPr="003566A4" w:rsidRDefault="008B49E3" w:rsidP="0073199C">
            <w:pPr>
              <w:rPr>
                <w:i/>
                <w:iCs/>
                <w:color w:val="4472C4" w:themeColor="accent1"/>
                <w:sz w:val="22"/>
                <w:szCs w:val="22"/>
              </w:rPr>
            </w:pPr>
          </w:p>
        </w:tc>
      </w:tr>
      <w:tr w:rsidR="008B49E3" w14:paraId="2CE65A8A" w14:textId="77777777" w:rsidTr="0073199C">
        <w:trPr>
          <w:trHeight w:val="432"/>
        </w:trPr>
        <w:tc>
          <w:tcPr>
            <w:tcW w:w="6210" w:type="dxa"/>
            <w:vAlign w:val="center"/>
          </w:tcPr>
          <w:p w14:paraId="462A067A" w14:textId="68C27522" w:rsidR="008B49E3" w:rsidRPr="00EC0C06" w:rsidRDefault="00001B08" w:rsidP="0073199C">
            <w:pPr>
              <w:rPr>
                <w:rFonts w:asciiTheme="minorHAnsi" w:hAnsiTheme="minorHAnsi" w:cstheme="minorHAnsi"/>
                <w:b/>
                <w:bCs/>
                <w:sz w:val="24"/>
                <w:szCs w:val="24"/>
              </w:rPr>
            </w:pPr>
            <w:r w:rsidRPr="00EC0C06">
              <w:rPr>
                <w:rFonts w:asciiTheme="minorHAnsi" w:hAnsiTheme="minorHAnsi" w:cstheme="minorHAnsi"/>
                <w:b/>
                <w:bCs/>
                <w:sz w:val="24"/>
                <w:szCs w:val="24"/>
              </w:rPr>
              <w:t xml:space="preserve">Monitor’s </w:t>
            </w:r>
            <w:r w:rsidR="00A25472" w:rsidRPr="00EC0C06">
              <w:rPr>
                <w:rFonts w:asciiTheme="minorHAnsi" w:hAnsiTheme="minorHAnsi" w:cstheme="minorHAnsi"/>
                <w:b/>
                <w:bCs/>
                <w:sz w:val="24"/>
                <w:szCs w:val="24"/>
              </w:rPr>
              <w:t>n</w:t>
            </w:r>
            <w:r w:rsidRPr="00EC0C06">
              <w:rPr>
                <w:rFonts w:asciiTheme="minorHAnsi" w:hAnsiTheme="minorHAnsi" w:cstheme="minorHAnsi"/>
                <w:b/>
                <w:bCs/>
                <w:sz w:val="24"/>
                <w:szCs w:val="24"/>
              </w:rPr>
              <w:t>ame:</w:t>
            </w:r>
          </w:p>
        </w:tc>
        <w:tc>
          <w:tcPr>
            <w:tcW w:w="3690" w:type="dxa"/>
            <w:vAlign w:val="center"/>
          </w:tcPr>
          <w:p w14:paraId="55475720" w14:textId="7F87A1A1" w:rsidR="008B49E3" w:rsidRPr="003566A4" w:rsidRDefault="008B49E3" w:rsidP="0073199C">
            <w:pPr>
              <w:rPr>
                <w:color w:val="4472C4" w:themeColor="accent1"/>
                <w:sz w:val="22"/>
                <w:szCs w:val="22"/>
              </w:rPr>
            </w:pPr>
          </w:p>
        </w:tc>
      </w:tr>
      <w:tr w:rsidR="008B49E3" w14:paraId="4ADB7C7D" w14:textId="77777777" w:rsidTr="0073199C">
        <w:trPr>
          <w:trHeight w:val="432"/>
        </w:trPr>
        <w:tc>
          <w:tcPr>
            <w:tcW w:w="6210" w:type="dxa"/>
            <w:vAlign w:val="center"/>
          </w:tcPr>
          <w:p w14:paraId="1C2C39E6" w14:textId="49A8F23B" w:rsidR="008B49E3" w:rsidRPr="00EC0C06" w:rsidRDefault="00F4712A" w:rsidP="0073199C">
            <w:pPr>
              <w:rPr>
                <w:rFonts w:asciiTheme="minorHAnsi" w:hAnsiTheme="minorHAnsi" w:cstheme="minorHAnsi"/>
                <w:b/>
                <w:bCs/>
                <w:sz w:val="24"/>
                <w:szCs w:val="24"/>
              </w:rPr>
            </w:pPr>
            <w:r w:rsidRPr="00EC0C06">
              <w:rPr>
                <w:rFonts w:asciiTheme="minorHAnsi" w:hAnsiTheme="minorHAnsi" w:cstheme="minorHAnsi"/>
                <w:b/>
                <w:bCs/>
                <w:sz w:val="24"/>
                <w:szCs w:val="24"/>
              </w:rPr>
              <w:t xml:space="preserve">Entrance </w:t>
            </w:r>
            <w:r w:rsidR="00C9293F" w:rsidRPr="00EC0C06">
              <w:rPr>
                <w:rFonts w:asciiTheme="minorHAnsi" w:hAnsiTheme="minorHAnsi" w:cstheme="minorHAnsi"/>
                <w:b/>
                <w:bCs/>
                <w:sz w:val="24"/>
                <w:szCs w:val="24"/>
              </w:rPr>
              <w:t>conference</w:t>
            </w:r>
            <w:r w:rsidR="00A25472" w:rsidRPr="00EC0C06">
              <w:rPr>
                <w:rFonts w:asciiTheme="minorHAnsi" w:hAnsiTheme="minorHAnsi" w:cstheme="minorHAnsi"/>
                <w:b/>
                <w:bCs/>
                <w:sz w:val="24"/>
                <w:szCs w:val="24"/>
              </w:rPr>
              <w:t xml:space="preserve"> d</w:t>
            </w:r>
            <w:r w:rsidR="00001B08" w:rsidRPr="00EC0C06">
              <w:rPr>
                <w:rFonts w:asciiTheme="minorHAnsi" w:hAnsiTheme="minorHAnsi" w:cstheme="minorHAnsi"/>
                <w:b/>
                <w:bCs/>
                <w:sz w:val="24"/>
                <w:szCs w:val="24"/>
              </w:rPr>
              <w:t>ate:</w:t>
            </w:r>
          </w:p>
        </w:tc>
        <w:tc>
          <w:tcPr>
            <w:tcW w:w="3690" w:type="dxa"/>
            <w:vAlign w:val="center"/>
          </w:tcPr>
          <w:p w14:paraId="67B5F742" w14:textId="719A1854" w:rsidR="008B49E3" w:rsidRPr="003566A4" w:rsidRDefault="008B49E3" w:rsidP="0073199C">
            <w:pPr>
              <w:rPr>
                <w:color w:val="4472C4" w:themeColor="accent1"/>
                <w:sz w:val="22"/>
                <w:szCs w:val="22"/>
              </w:rPr>
            </w:pPr>
          </w:p>
        </w:tc>
      </w:tr>
      <w:tr w:rsidR="5054F70E" w14:paraId="061A0508" w14:textId="77777777" w:rsidTr="0073199C">
        <w:trPr>
          <w:trHeight w:val="432"/>
        </w:trPr>
        <w:tc>
          <w:tcPr>
            <w:tcW w:w="6210" w:type="dxa"/>
            <w:vAlign w:val="center"/>
          </w:tcPr>
          <w:p w14:paraId="79C528EA" w14:textId="0AE7C5DF" w:rsidR="31A65C84" w:rsidRDefault="19F670E4" w:rsidP="0073199C">
            <w:pPr>
              <w:rPr>
                <w:rFonts w:asciiTheme="minorHAnsi" w:hAnsiTheme="minorHAnsi" w:cstheme="minorBidi"/>
                <w:b/>
                <w:bCs/>
                <w:sz w:val="24"/>
                <w:szCs w:val="24"/>
              </w:rPr>
            </w:pPr>
            <w:r w:rsidRPr="233AE841">
              <w:rPr>
                <w:rFonts w:asciiTheme="minorHAnsi" w:hAnsiTheme="minorHAnsi" w:cstheme="minorBidi"/>
                <w:b/>
                <w:bCs/>
                <w:sz w:val="24"/>
                <w:szCs w:val="24"/>
              </w:rPr>
              <w:t>On-site monitoring date</w:t>
            </w:r>
            <w:r w:rsidR="729EA183" w:rsidRPr="233AE841">
              <w:rPr>
                <w:rFonts w:asciiTheme="minorHAnsi" w:hAnsiTheme="minorHAnsi" w:cstheme="minorBidi"/>
                <w:b/>
                <w:bCs/>
                <w:sz w:val="24"/>
                <w:szCs w:val="24"/>
              </w:rPr>
              <w:t>(s)</w:t>
            </w:r>
            <w:r w:rsidRPr="233AE841">
              <w:rPr>
                <w:rFonts w:asciiTheme="minorHAnsi" w:hAnsiTheme="minorHAnsi" w:cstheme="minorBidi"/>
                <w:b/>
                <w:bCs/>
                <w:sz w:val="24"/>
                <w:szCs w:val="24"/>
              </w:rPr>
              <w:t>:</w:t>
            </w:r>
          </w:p>
        </w:tc>
        <w:tc>
          <w:tcPr>
            <w:tcW w:w="3690" w:type="dxa"/>
            <w:vAlign w:val="center"/>
          </w:tcPr>
          <w:p w14:paraId="54CCF541" w14:textId="241EC057" w:rsidR="5054F70E" w:rsidRPr="003566A4" w:rsidRDefault="5054F70E" w:rsidP="0073199C">
            <w:pPr>
              <w:rPr>
                <w:color w:val="4472C4" w:themeColor="accent1"/>
                <w:sz w:val="22"/>
                <w:szCs w:val="22"/>
              </w:rPr>
            </w:pPr>
          </w:p>
        </w:tc>
      </w:tr>
      <w:tr w:rsidR="008B49E3" w14:paraId="44B8399E" w14:textId="77777777" w:rsidTr="0073199C">
        <w:trPr>
          <w:trHeight w:val="432"/>
        </w:trPr>
        <w:tc>
          <w:tcPr>
            <w:tcW w:w="6210" w:type="dxa"/>
            <w:vAlign w:val="center"/>
          </w:tcPr>
          <w:p w14:paraId="61439542" w14:textId="41220050" w:rsidR="008B49E3" w:rsidRPr="00EC0C06" w:rsidRDefault="00001B08" w:rsidP="0073199C">
            <w:pPr>
              <w:rPr>
                <w:rFonts w:asciiTheme="minorHAnsi" w:hAnsiTheme="minorHAnsi" w:cstheme="minorHAnsi"/>
                <w:b/>
                <w:bCs/>
                <w:sz w:val="24"/>
                <w:szCs w:val="24"/>
              </w:rPr>
            </w:pPr>
            <w:r w:rsidRPr="00EC0C06">
              <w:rPr>
                <w:rFonts w:asciiTheme="minorHAnsi" w:hAnsiTheme="minorHAnsi" w:cstheme="minorHAnsi"/>
                <w:b/>
                <w:bCs/>
                <w:sz w:val="24"/>
                <w:szCs w:val="24"/>
              </w:rPr>
              <w:t xml:space="preserve">Exit </w:t>
            </w:r>
            <w:r w:rsidR="00C9293F" w:rsidRPr="00EC0C06">
              <w:rPr>
                <w:rFonts w:asciiTheme="minorHAnsi" w:hAnsiTheme="minorHAnsi" w:cstheme="minorHAnsi"/>
                <w:b/>
                <w:bCs/>
                <w:sz w:val="24"/>
                <w:szCs w:val="24"/>
              </w:rPr>
              <w:t>conference</w:t>
            </w:r>
            <w:r w:rsidR="00A25472" w:rsidRPr="00EC0C06">
              <w:rPr>
                <w:rFonts w:asciiTheme="minorHAnsi" w:hAnsiTheme="minorHAnsi" w:cstheme="minorHAnsi"/>
                <w:b/>
                <w:bCs/>
                <w:sz w:val="24"/>
                <w:szCs w:val="24"/>
              </w:rPr>
              <w:t xml:space="preserve"> date:</w:t>
            </w:r>
          </w:p>
        </w:tc>
        <w:tc>
          <w:tcPr>
            <w:tcW w:w="3690" w:type="dxa"/>
            <w:vAlign w:val="center"/>
          </w:tcPr>
          <w:p w14:paraId="78C1FA9C" w14:textId="0EE4774F" w:rsidR="008B49E3" w:rsidRPr="003566A4" w:rsidRDefault="008B49E3" w:rsidP="0073199C">
            <w:pPr>
              <w:rPr>
                <w:color w:val="4472C4" w:themeColor="accent1"/>
                <w:sz w:val="22"/>
                <w:szCs w:val="22"/>
              </w:rPr>
            </w:pPr>
          </w:p>
        </w:tc>
      </w:tr>
      <w:tr w:rsidR="008B49E3" w14:paraId="1B3FD61E" w14:textId="77777777" w:rsidTr="0073199C">
        <w:trPr>
          <w:trHeight w:val="432"/>
        </w:trPr>
        <w:tc>
          <w:tcPr>
            <w:tcW w:w="6210" w:type="dxa"/>
            <w:vAlign w:val="center"/>
          </w:tcPr>
          <w:p w14:paraId="6A87417B" w14:textId="48F2B1DC" w:rsidR="008B49E3" w:rsidRPr="00EC0C06" w:rsidRDefault="00001B08" w:rsidP="0073199C">
            <w:pPr>
              <w:rPr>
                <w:rFonts w:asciiTheme="minorHAnsi" w:hAnsiTheme="minorHAnsi" w:cstheme="minorHAnsi"/>
                <w:b/>
                <w:bCs/>
                <w:sz w:val="24"/>
                <w:szCs w:val="24"/>
              </w:rPr>
            </w:pPr>
            <w:r w:rsidRPr="00EC0C06">
              <w:rPr>
                <w:rFonts w:asciiTheme="minorHAnsi" w:hAnsiTheme="minorHAnsi" w:cstheme="minorHAnsi"/>
                <w:b/>
                <w:bCs/>
                <w:sz w:val="24"/>
                <w:szCs w:val="24"/>
              </w:rPr>
              <w:t xml:space="preserve">Date </w:t>
            </w:r>
            <w:r w:rsidR="00A25472" w:rsidRPr="00EC0C06">
              <w:rPr>
                <w:rFonts w:asciiTheme="minorHAnsi" w:hAnsiTheme="minorHAnsi" w:cstheme="minorHAnsi"/>
                <w:b/>
                <w:bCs/>
                <w:sz w:val="24"/>
                <w:szCs w:val="24"/>
              </w:rPr>
              <w:t>monitoring guide submitted for management review</w:t>
            </w:r>
            <w:r w:rsidRPr="00EC0C06">
              <w:rPr>
                <w:rFonts w:asciiTheme="minorHAnsi" w:hAnsiTheme="minorHAnsi" w:cstheme="minorHAnsi"/>
                <w:b/>
                <w:bCs/>
                <w:sz w:val="24"/>
                <w:szCs w:val="24"/>
              </w:rPr>
              <w:t>:</w:t>
            </w:r>
          </w:p>
        </w:tc>
        <w:tc>
          <w:tcPr>
            <w:tcW w:w="3690" w:type="dxa"/>
            <w:vAlign w:val="center"/>
          </w:tcPr>
          <w:p w14:paraId="61E7F8C7" w14:textId="446975CA" w:rsidR="008B49E3" w:rsidRPr="003566A4" w:rsidRDefault="008B49E3" w:rsidP="0073199C">
            <w:pPr>
              <w:rPr>
                <w:color w:val="4472C4" w:themeColor="accent1"/>
                <w:sz w:val="22"/>
                <w:szCs w:val="22"/>
              </w:rPr>
            </w:pPr>
          </w:p>
        </w:tc>
      </w:tr>
    </w:tbl>
    <w:p w14:paraId="5F916F1E" w14:textId="50F5B3B9" w:rsidR="004855E7" w:rsidRDefault="004855E7">
      <w:pPr>
        <w:pStyle w:val="Header"/>
        <w:jc w:val="center"/>
        <w:rPr>
          <w:b/>
          <w:sz w:val="28"/>
          <w:szCs w:val="28"/>
        </w:rPr>
      </w:pPr>
    </w:p>
    <w:p w14:paraId="157BDB53" w14:textId="2F11F930" w:rsidR="004855E7" w:rsidRDefault="00EC0C06">
      <w:pPr>
        <w:pStyle w:val="Header"/>
        <w:jc w:val="center"/>
        <w:rPr>
          <w:b/>
          <w:sz w:val="28"/>
          <w:szCs w:val="28"/>
        </w:rPr>
      </w:pPr>
      <w:r>
        <w:rPr>
          <w:b/>
          <w:sz w:val="28"/>
          <w:szCs w:val="28"/>
        </w:rPr>
        <w:t>____________________________________________________________________________</w:t>
      </w:r>
    </w:p>
    <w:p w14:paraId="19371F26" w14:textId="0877D08E" w:rsidR="00EC0C06" w:rsidRDefault="00EC0C06">
      <w:pPr>
        <w:pStyle w:val="Header"/>
        <w:jc w:val="center"/>
        <w:rPr>
          <w:b/>
          <w:sz w:val="28"/>
          <w:szCs w:val="28"/>
        </w:rPr>
      </w:pPr>
    </w:p>
    <w:p w14:paraId="0ACFBB89" w14:textId="77777777" w:rsidR="008B49E3" w:rsidRDefault="00001B08">
      <w:pPr>
        <w:pStyle w:val="Header"/>
        <w:jc w:val="center"/>
        <w:rPr>
          <w:b/>
          <w:sz w:val="28"/>
          <w:szCs w:val="28"/>
        </w:rPr>
      </w:pPr>
      <w:r>
        <w:rPr>
          <w:b/>
          <w:sz w:val="28"/>
          <w:szCs w:val="28"/>
        </w:rPr>
        <w:t>Workforce Innovation and Opportunity Act (WIOA)</w:t>
      </w:r>
    </w:p>
    <w:p w14:paraId="5E5A212D" w14:textId="77777777" w:rsidR="008B49E3" w:rsidRDefault="00001B08">
      <w:pPr>
        <w:pStyle w:val="Header"/>
        <w:spacing w:after="120"/>
        <w:jc w:val="center"/>
        <w:rPr>
          <w:b/>
          <w:sz w:val="28"/>
          <w:szCs w:val="28"/>
        </w:rPr>
      </w:pPr>
      <w:r>
        <w:rPr>
          <w:b/>
          <w:sz w:val="28"/>
          <w:szCs w:val="28"/>
        </w:rPr>
        <w:t>Program Review Guide – Performance, Subrecipient Monitoring, Eligibility and DEV</w:t>
      </w:r>
    </w:p>
    <w:p w14:paraId="658E8674" w14:textId="335B2656" w:rsidR="00B902EB" w:rsidRDefault="00001B08">
      <w:pPr>
        <w:rPr>
          <w:rFonts w:eastAsia="Calibri" w:cstheme="minorHAnsi"/>
        </w:rPr>
      </w:pPr>
      <w:r>
        <w:rPr>
          <w:rFonts w:eastAsia="Calibri" w:cstheme="minorHAnsi"/>
        </w:rPr>
        <w:t>Complete the Program Review Guide using information gathered during the full review.</w:t>
      </w:r>
      <w:r w:rsidR="00BA060E">
        <w:rPr>
          <w:rFonts w:eastAsia="Calibri" w:cstheme="minorHAnsi"/>
        </w:rPr>
        <w:t xml:space="preserve"> </w:t>
      </w:r>
      <w:r>
        <w:rPr>
          <w:rFonts w:eastAsia="Calibri" w:cstheme="minorHAnsi"/>
        </w:rPr>
        <w:t xml:space="preserve"> If Findings </w:t>
      </w:r>
      <w:r w:rsidR="00BE0091">
        <w:rPr>
          <w:rFonts w:eastAsia="Calibri" w:cstheme="minorHAnsi"/>
        </w:rPr>
        <w:t xml:space="preserve">are identified </w:t>
      </w:r>
      <w:r>
        <w:rPr>
          <w:rFonts w:eastAsia="Calibri" w:cstheme="minorHAnsi"/>
        </w:rPr>
        <w:t xml:space="preserve">regarding compliance issues, the reviewer must </w:t>
      </w:r>
      <w:r w:rsidR="00BE0091">
        <w:rPr>
          <w:rFonts w:eastAsia="Calibri" w:cstheme="minorHAnsi"/>
        </w:rPr>
        <w:t>state</w:t>
      </w:r>
      <w:r>
        <w:rPr>
          <w:rFonts w:eastAsia="Calibri" w:cstheme="minorHAnsi"/>
        </w:rPr>
        <w:t xml:space="preserve"> the basis for the Finding, e.g., observations, interview, </w:t>
      </w:r>
      <w:r w:rsidR="00BE0091">
        <w:rPr>
          <w:rFonts w:cstheme="minorHAnsi"/>
        </w:rPr>
        <w:t xml:space="preserve">Local Workforce Development </w:t>
      </w:r>
      <w:r w:rsidR="00BE0091">
        <w:rPr>
          <w:rFonts w:eastAsia="Calibri" w:cstheme="minorHAnsi"/>
        </w:rPr>
        <w:t>Board</w:t>
      </w:r>
      <w:r>
        <w:rPr>
          <w:rFonts w:eastAsia="Calibri" w:cstheme="minorHAnsi"/>
        </w:rPr>
        <w:t xml:space="preserve"> </w:t>
      </w:r>
      <w:r w:rsidR="00BE0091">
        <w:rPr>
          <w:rFonts w:eastAsia="Calibri" w:cstheme="minorHAnsi"/>
        </w:rPr>
        <w:t xml:space="preserve">(LWDB) </w:t>
      </w:r>
      <w:r>
        <w:rPr>
          <w:rFonts w:eastAsia="Calibri" w:cstheme="minorHAnsi"/>
        </w:rPr>
        <w:t xml:space="preserve">policy, intake documents and/or participant records. </w:t>
      </w:r>
      <w:r w:rsidR="00BA060E">
        <w:rPr>
          <w:rFonts w:eastAsia="Calibri" w:cstheme="minorHAnsi"/>
        </w:rPr>
        <w:t xml:space="preserve"> </w:t>
      </w:r>
    </w:p>
    <w:p w14:paraId="42B7B435" w14:textId="2D96D9AD" w:rsidR="008B49E3" w:rsidRDefault="00001B08">
      <w:pPr>
        <w:rPr>
          <w:rFonts w:eastAsia="Calibri" w:cstheme="minorHAnsi"/>
        </w:rPr>
      </w:pPr>
      <w:r>
        <w:rPr>
          <w:rFonts w:eastAsia="Calibri" w:cstheme="minorHAnsi"/>
        </w:rPr>
        <w:t>Reviewers must determine if a non-compliance issue is due to a specific individual, isolated factor</w:t>
      </w:r>
      <w:r w:rsidR="00E244C4">
        <w:rPr>
          <w:rFonts w:eastAsia="Calibri" w:cstheme="minorHAnsi"/>
        </w:rPr>
        <w:t>,</w:t>
      </w:r>
      <w:r>
        <w:rPr>
          <w:rFonts w:eastAsia="Calibri" w:cstheme="minorHAnsi"/>
        </w:rPr>
        <w:t xml:space="preserve"> or is a systemic problem that is inherent in the LWDA program operations. </w:t>
      </w:r>
      <w:r w:rsidR="00BA060E">
        <w:rPr>
          <w:rFonts w:eastAsia="Calibri" w:cstheme="minorHAnsi"/>
        </w:rPr>
        <w:t xml:space="preserve"> </w:t>
      </w:r>
      <w:r>
        <w:rPr>
          <w:rFonts w:eastAsia="Calibri" w:cstheme="minorHAnsi"/>
        </w:rPr>
        <w:t>This will help to identify potential technical assistance and courses of action.</w:t>
      </w:r>
    </w:p>
    <w:p w14:paraId="0F2980B7" w14:textId="0729B321" w:rsidR="00B902EB" w:rsidRDefault="00B902EB">
      <w:pPr>
        <w:rPr>
          <w:rFonts w:eastAsia="Calibri" w:cstheme="minorHAnsi"/>
        </w:rPr>
      </w:pPr>
      <w:r>
        <w:rPr>
          <w:rFonts w:eastAsia="Calibri" w:cstheme="minorHAnsi"/>
        </w:rPr>
        <w:t xml:space="preserve">Completed Quarterly desk reviews, annual review excel workpapers and the Word guide and the issued report letter and follow up reports and corrective action plans </w:t>
      </w:r>
      <w:proofErr w:type="gramStart"/>
      <w:r>
        <w:rPr>
          <w:rFonts w:eastAsia="Calibri" w:cstheme="minorHAnsi"/>
        </w:rPr>
        <w:t>must  be</w:t>
      </w:r>
      <w:proofErr w:type="gramEnd"/>
      <w:r>
        <w:rPr>
          <w:rFonts w:eastAsia="Calibri" w:cstheme="minorHAnsi"/>
        </w:rPr>
        <w:t xml:space="preserve"> retained in the monitoring record created for the local area and program year reviewed in the Salesforce system.</w:t>
      </w:r>
    </w:p>
    <w:p w14:paraId="07C84170" w14:textId="77777777" w:rsidR="0073199C" w:rsidRDefault="0073199C">
      <w:pPr>
        <w:rPr>
          <w:b/>
          <w:bCs/>
          <w:u w:val="single"/>
        </w:rPr>
      </w:pPr>
      <w:r>
        <w:rPr>
          <w:b/>
          <w:bCs/>
          <w:u w:val="single"/>
        </w:rPr>
        <w:br w:type="page"/>
      </w:r>
    </w:p>
    <w:p w14:paraId="1C892E92" w14:textId="1F728796" w:rsidR="008B49E3" w:rsidRDefault="00001B08" w:rsidP="00147D78">
      <w:pPr>
        <w:jc w:val="center"/>
        <w:rPr>
          <w:b/>
          <w:bCs/>
          <w:u w:val="single"/>
        </w:rPr>
      </w:pPr>
      <w:r w:rsidRPr="111E50CD">
        <w:rPr>
          <w:b/>
          <w:bCs/>
          <w:u w:val="single"/>
        </w:rPr>
        <w:lastRenderedPageBreak/>
        <w:t>Monitoring Review Outline</w:t>
      </w:r>
    </w:p>
    <w:p w14:paraId="51241954" w14:textId="0469653B" w:rsidR="0073150A" w:rsidRDefault="00BE0091" w:rsidP="00EF4DA4">
      <w:pPr>
        <w:pStyle w:val="ListParagraph"/>
        <w:numPr>
          <w:ilvl w:val="0"/>
          <w:numId w:val="38"/>
        </w:numPr>
        <w:spacing w:after="160"/>
        <w:ind w:left="540" w:hanging="353"/>
        <w:contextualSpacing w:val="0"/>
        <w:rPr>
          <w:rFonts w:ascii="Calibri" w:eastAsiaTheme="minorEastAsia" w:hAnsi="Calibri" w:cstheme="minorBidi"/>
        </w:rPr>
      </w:pPr>
      <w:r w:rsidRPr="111E50CD">
        <w:rPr>
          <w:rFonts w:ascii="Calibri" w:eastAsiaTheme="minorEastAsia" w:hAnsi="Calibri" w:cstheme="minorBidi"/>
        </w:rPr>
        <w:t xml:space="preserve">Quality </w:t>
      </w:r>
      <w:r w:rsidR="00F4712A" w:rsidRPr="111E50CD">
        <w:rPr>
          <w:rFonts w:ascii="Calibri" w:eastAsiaTheme="minorEastAsia" w:hAnsi="Calibri" w:cstheme="minorBidi"/>
        </w:rPr>
        <w:t>A</w:t>
      </w:r>
      <w:r w:rsidRPr="111E50CD">
        <w:rPr>
          <w:rFonts w:ascii="Calibri" w:eastAsiaTheme="minorEastAsia" w:hAnsi="Calibri" w:cstheme="minorBidi"/>
        </w:rPr>
        <w:t>ssurance (QA)</w:t>
      </w:r>
      <w:r w:rsidR="00F4712A" w:rsidRPr="111E50CD">
        <w:rPr>
          <w:rFonts w:ascii="Calibri" w:eastAsiaTheme="minorEastAsia" w:hAnsi="Calibri" w:cstheme="minorBidi"/>
        </w:rPr>
        <w:t xml:space="preserve"> monitor will c</w:t>
      </w:r>
      <w:r w:rsidR="00D03DCD" w:rsidRPr="111E50CD">
        <w:rPr>
          <w:rFonts w:ascii="Calibri" w:eastAsiaTheme="minorEastAsia" w:hAnsi="Calibri" w:cstheme="minorBidi"/>
        </w:rPr>
        <w:t>oordinat</w:t>
      </w:r>
      <w:r w:rsidR="00F4712A" w:rsidRPr="111E50CD">
        <w:rPr>
          <w:rFonts w:ascii="Calibri" w:eastAsiaTheme="minorEastAsia" w:hAnsi="Calibri" w:cstheme="minorBidi"/>
        </w:rPr>
        <w:t>e</w:t>
      </w:r>
      <w:r w:rsidR="00D03DCD" w:rsidRPr="111E50CD">
        <w:rPr>
          <w:rFonts w:ascii="Calibri" w:eastAsiaTheme="minorEastAsia" w:hAnsi="Calibri" w:cstheme="minorBidi"/>
        </w:rPr>
        <w:t xml:space="preserve"> the </w:t>
      </w:r>
      <w:r w:rsidR="00F4712A" w:rsidRPr="111E50CD">
        <w:rPr>
          <w:rFonts w:ascii="Calibri" w:eastAsiaTheme="minorEastAsia" w:hAnsi="Calibri" w:cstheme="minorBidi"/>
        </w:rPr>
        <w:t xml:space="preserve">review timeframe with the respective </w:t>
      </w:r>
      <w:r w:rsidR="00D03DCD" w:rsidRPr="111E50CD">
        <w:rPr>
          <w:rFonts w:ascii="Calibri" w:eastAsiaTheme="minorEastAsia" w:hAnsi="Calibri" w:cstheme="minorBidi"/>
        </w:rPr>
        <w:t xml:space="preserve">FOTA monitor for the </w:t>
      </w:r>
      <w:r w:rsidR="00F4712A" w:rsidRPr="111E50CD">
        <w:rPr>
          <w:rFonts w:ascii="Calibri" w:eastAsiaTheme="minorEastAsia" w:hAnsi="Calibri" w:cstheme="minorBidi"/>
        </w:rPr>
        <w:t xml:space="preserve">assigned </w:t>
      </w:r>
      <w:r w:rsidRPr="111E50CD">
        <w:rPr>
          <w:rFonts w:ascii="Calibri" w:eastAsiaTheme="minorEastAsia" w:hAnsi="Calibri" w:cstheme="minorBidi"/>
        </w:rPr>
        <w:t>Local Workforce Development Area (</w:t>
      </w:r>
      <w:r w:rsidR="0073150A" w:rsidRPr="111E50CD">
        <w:rPr>
          <w:rFonts w:ascii="Calibri" w:eastAsiaTheme="minorEastAsia" w:hAnsi="Calibri" w:cstheme="minorBidi"/>
        </w:rPr>
        <w:t>LWDA</w:t>
      </w:r>
      <w:r w:rsidRPr="111E50CD">
        <w:rPr>
          <w:rFonts w:ascii="Calibri" w:eastAsiaTheme="minorEastAsia" w:hAnsi="Calibri" w:cstheme="minorBidi"/>
        </w:rPr>
        <w:t>)</w:t>
      </w:r>
      <w:r w:rsidR="00F4712A" w:rsidRPr="111E50CD">
        <w:rPr>
          <w:rFonts w:ascii="Calibri" w:eastAsiaTheme="minorEastAsia" w:hAnsi="Calibri" w:cstheme="minorBidi"/>
        </w:rPr>
        <w:t>.</w:t>
      </w:r>
      <w:r w:rsidR="00D03DCD" w:rsidRPr="111E50CD">
        <w:rPr>
          <w:rFonts w:ascii="Calibri" w:eastAsiaTheme="minorEastAsia" w:hAnsi="Calibri" w:cstheme="minorBidi"/>
        </w:rPr>
        <w:t xml:space="preserve">  </w:t>
      </w:r>
      <w:r w:rsidR="00344C54" w:rsidRPr="111E50CD">
        <w:rPr>
          <w:rFonts w:ascii="Calibri" w:eastAsiaTheme="minorEastAsia" w:hAnsi="Calibri" w:cstheme="minorBidi"/>
        </w:rPr>
        <w:t xml:space="preserve">Program and Fiscal annual reviews planned dates and progress </w:t>
      </w:r>
      <w:r w:rsidR="000A05FD" w:rsidRPr="111E50CD">
        <w:rPr>
          <w:rFonts w:ascii="Calibri" w:eastAsiaTheme="minorEastAsia" w:hAnsi="Calibri" w:cstheme="minorBidi"/>
        </w:rPr>
        <w:t>are</w:t>
      </w:r>
      <w:r w:rsidR="00344C54" w:rsidRPr="111E50CD">
        <w:rPr>
          <w:rFonts w:ascii="Calibri" w:eastAsiaTheme="minorEastAsia" w:hAnsi="Calibri" w:cstheme="minorBidi"/>
        </w:rPr>
        <w:t xml:space="preserve"> tracked through Excel file</w:t>
      </w:r>
      <w:r w:rsidR="00270952" w:rsidRPr="111E50CD">
        <w:rPr>
          <w:rFonts w:ascii="Calibri" w:eastAsiaTheme="minorEastAsia" w:hAnsi="Calibri" w:cstheme="minorBidi"/>
        </w:rPr>
        <w:t>s</w:t>
      </w:r>
      <w:r w:rsidR="00344C54" w:rsidRPr="111E50CD">
        <w:rPr>
          <w:rFonts w:ascii="Calibri" w:eastAsiaTheme="minorEastAsia" w:hAnsi="Calibri" w:cstheme="minorBidi"/>
        </w:rPr>
        <w:t xml:space="preserve"> located on the </w:t>
      </w:r>
      <w:r w:rsidR="0073150A" w:rsidRPr="111E50CD">
        <w:rPr>
          <w:rFonts w:ascii="Calibri" w:eastAsiaTheme="minorEastAsia" w:hAnsi="Calibri" w:cstheme="minorBidi"/>
        </w:rPr>
        <w:t>DEWS share</w:t>
      </w:r>
      <w:r w:rsidR="00270952" w:rsidRPr="111E50CD">
        <w:rPr>
          <w:rFonts w:ascii="Calibri" w:eastAsiaTheme="minorEastAsia" w:hAnsi="Calibri" w:cstheme="minorBidi"/>
        </w:rPr>
        <w:t>d drive</w:t>
      </w:r>
      <w:r w:rsidR="0073150A" w:rsidRPr="111E50CD">
        <w:rPr>
          <w:rFonts w:ascii="Calibri" w:eastAsiaTheme="minorEastAsia" w:hAnsi="Calibri" w:cstheme="minorBidi"/>
        </w:rPr>
        <w:t>.</w:t>
      </w:r>
      <w:r w:rsidR="00344C54" w:rsidRPr="111E50CD">
        <w:rPr>
          <w:rFonts w:ascii="Calibri" w:eastAsiaTheme="minorEastAsia" w:hAnsi="Calibri" w:cstheme="minorBidi"/>
        </w:rPr>
        <w:t xml:space="preserve"> </w:t>
      </w:r>
    </w:p>
    <w:p w14:paraId="48B8D2A5" w14:textId="21F53F08" w:rsidR="78F4F161" w:rsidRDefault="78F4F161" w:rsidP="00EF4DA4">
      <w:pPr>
        <w:pStyle w:val="ListParagraph"/>
        <w:numPr>
          <w:ilvl w:val="0"/>
          <w:numId w:val="38"/>
        </w:numPr>
        <w:spacing w:after="160"/>
        <w:ind w:left="540" w:hanging="353"/>
        <w:rPr>
          <w:rFonts w:ascii="Calibri" w:hAnsi="Calibri"/>
        </w:rPr>
      </w:pPr>
      <w:r w:rsidRPr="233AE841">
        <w:rPr>
          <w:rFonts w:ascii="Calibri" w:hAnsi="Calibri"/>
        </w:rPr>
        <w:t xml:space="preserve">Overview of monitoring timeline:  </w:t>
      </w:r>
    </w:p>
    <w:p w14:paraId="1FF9185B" w14:textId="0C294480" w:rsidR="0073150A" w:rsidRDefault="00770C5A" w:rsidP="00EF4DA4">
      <w:pPr>
        <w:pStyle w:val="ListParagraph"/>
        <w:numPr>
          <w:ilvl w:val="1"/>
          <w:numId w:val="38"/>
        </w:numPr>
        <w:spacing w:before="0" w:after="0"/>
        <w:ind w:left="1080"/>
        <w:rPr>
          <w:rFonts w:ascii="Calibri" w:eastAsiaTheme="minorEastAsia" w:hAnsi="Calibri" w:cstheme="minorBidi"/>
        </w:rPr>
      </w:pPr>
      <w:r w:rsidRPr="111E50CD">
        <w:rPr>
          <w:rFonts w:ascii="Calibri" w:eastAsiaTheme="minorEastAsia" w:hAnsi="Calibri" w:cstheme="minorBidi"/>
        </w:rPr>
        <w:t xml:space="preserve">Develop a participant sample for your assigned </w:t>
      </w:r>
      <w:r w:rsidR="0073150A" w:rsidRPr="111E50CD">
        <w:rPr>
          <w:rFonts w:ascii="Calibri" w:eastAsiaTheme="minorEastAsia" w:hAnsi="Calibri" w:cstheme="minorBidi"/>
        </w:rPr>
        <w:t>LWDA</w:t>
      </w:r>
      <w:r w:rsidR="5CB29B4E" w:rsidRPr="111E50CD">
        <w:rPr>
          <w:rFonts w:ascii="Calibri" w:eastAsiaTheme="minorEastAsia" w:hAnsi="Calibri" w:cstheme="minorBidi"/>
        </w:rPr>
        <w:t>.</w:t>
      </w:r>
      <w:r w:rsidRPr="111E50CD">
        <w:rPr>
          <w:rFonts w:ascii="Calibri" w:eastAsiaTheme="minorEastAsia" w:hAnsi="Calibri" w:cstheme="minorBidi"/>
        </w:rPr>
        <w:t xml:space="preserve"> </w:t>
      </w:r>
    </w:p>
    <w:p w14:paraId="499A567B" w14:textId="6244B39A" w:rsidR="0073150A" w:rsidRDefault="4427AEBE" w:rsidP="00EF4DA4">
      <w:pPr>
        <w:pStyle w:val="ListParagraph"/>
        <w:numPr>
          <w:ilvl w:val="1"/>
          <w:numId w:val="38"/>
        </w:numPr>
        <w:spacing w:before="0" w:after="0"/>
        <w:ind w:left="1080"/>
        <w:rPr>
          <w:rFonts w:ascii="Calibri" w:eastAsiaTheme="minorEastAsia" w:hAnsi="Calibri" w:cstheme="minorBidi"/>
        </w:rPr>
      </w:pPr>
      <w:r w:rsidRPr="233AE841">
        <w:rPr>
          <w:rFonts w:ascii="Calibri" w:eastAsiaTheme="minorEastAsia" w:hAnsi="Calibri" w:cstheme="minorBidi"/>
        </w:rPr>
        <w:t>Contact LWDB contact (</w:t>
      </w:r>
      <w:r w:rsidR="00562CC7">
        <w:rPr>
          <w:rFonts w:ascii="Calibri" w:eastAsiaTheme="minorEastAsia" w:hAnsi="Calibri" w:cstheme="minorBidi"/>
        </w:rPr>
        <w:t>i</w:t>
      </w:r>
      <w:r w:rsidRPr="233AE841">
        <w:rPr>
          <w:rFonts w:ascii="Calibri" w:eastAsiaTheme="minorEastAsia" w:hAnsi="Calibri" w:cstheme="minorBidi"/>
        </w:rPr>
        <w:t>.e.</w:t>
      </w:r>
      <w:r w:rsidR="00562CC7">
        <w:rPr>
          <w:rFonts w:ascii="Calibri" w:eastAsiaTheme="minorEastAsia" w:hAnsi="Calibri" w:cstheme="minorBidi"/>
        </w:rPr>
        <w:t>,</w:t>
      </w:r>
      <w:r w:rsidRPr="233AE841">
        <w:rPr>
          <w:rFonts w:ascii="Calibri" w:eastAsiaTheme="minorEastAsia" w:hAnsi="Calibri" w:cstheme="minorBidi"/>
        </w:rPr>
        <w:t xml:space="preserve"> Board Director) by email to notify them that yo</w:t>
      </w:r>
      <w:r w:rsidR="29E0B7BB" w:rsidRPr="233AE841">
        <w:rPr>
          <w:rFonts w:ascii="Calibri" w:eastAsiaTheme="minorEastAsia" w:hAnsi="Calibri" w:cstheme="minorBidi"/>
        </w:rPr>
        <w:t>u will be conducting</w:t>
      </w:r>
      <w:r w:rsidR="02F6950C" w:rsidRPr="233AE841">
        <w:rPr>
          <w:rFonts w:ascii="Calibri" w:eastAsiaTheme="minorEastAsia" w:hAnsi="Calibri" w:cstheme="minorBidi"/>
        </w:rPr>
        <w:t xml:space="preserve"> a hybrid annual </w:t>
      </w:r>
      <w:r w:rsidR="7312238F" w:rsidRPr="233AE841">
        <w:rPr>
          <w:rFonts w:ascii="Calibri" w:eastAsiaTheme="minorEastAsia" w:hAnsi="Calibri" w:cstheme="minorBidi"/>
        </w:rPr>
        <w:t xml:space="preserve">WIOA </w:t>
      </w:r>
      <w:r w:rsidR="02F6950C" w:rsidRPr="233AE841">
        <w:rPr>
          <w:rFonts w:ascii="Calibri" w:eastAsiaTheme="minorEastAsia" w:hAnsi="Calibri" w:cstheme="minorBidi"/>
        </w:rPr>
        <w:t>review</w:t>
      </w:r>
      <w:r w:rsidR="29E0B7BB" w:rsidRPr="233AE841">
        <w:rPr>
          <w:rFonts w:ascii="Calibri" w:eastAsiaTheme="minorEastAsia" w:hAnsi="Calibri" w:cstheme="minorBidi"/>
        </w:rPr>
        <w:t xml:space="preserve"> </w:t>
      </w:r>
      <w:r w:rsidR="63235861" w:rsidRPr="233AE841">
        <w:rPr>
          <w:rFonts w:ascii="Calibri" w:eastAsiaTheme="minorEastAsia" w:hAnsi="Calibri" w:cstheme="minorBidi"/>
        </w:rPr>
        <w:t>with</w:t>
      </w:r>
      <w:r w:rsidR="113B44ED" w:rsidRPr="233AE841">
        <w:rPr>
          <w:rFonts w:ascii="Calibri" w:eastAsiaTheme="minorEastAsia" w:hAnsi="Calibri" w:cstheme="minorBidi"/>
        </w:rPr>
        <w:t xml:space="preserve"> </w:t>
      </w:r>
      <w:r w:rsidR="264E9C64" w:rsidRPr="233AE841">
        <w:rPr>
          <w:rFonts w:ascii="Calibri" w:eastAsiaTheme="minorEastAsia" w:hAnsi="Calibri" w:cstheme="minorBidi"/>
        </w:rPr>
        <w:t xml:space="preserve">at least </w:t>
      </w:r>
      <w:r w:rsidR="113B44ED" w:rsidRPr="233AE841">
        <w:rPr>
          <w:rFonts w:ascii="Calibri" w:eastAsiaTheme="minorEastAsia" w:hAnsi="Calibri" w:cstheme="minorBidi"/>
        </w:rPr>
        <w:t>one day</w:t>
      </w:r>
      <w:r w:rsidR="29E0B7BB" w:rsidRPr="233AE841">
        <w:rPr>
          <w:rFonts w:ascii="Calibri" w:eastAsiaTheme="minorEastAsia" w:hAnsi="Calibri" w:cstheme="minorBidi"/>
        </w:rPr>
        <w:t xml:space="preserve"> on-site.  </w:t>
      </w:r>
      <w:r w:rsidR="21BE16E4" w:rsidRPr="233AE841">
        <w:rPr>
          <w:rFonts w:ascii="Calibri" w:eastAsiaTheme="minorEastAsia" w:hAnsi="Calibri" w:cstheme="minorBidi"/>
        </w:rPr>
        <w:t xml:space="preserve"> </w:t>
      </w:r>
      <w:r w:rsidR="77F3BD7B" w:rsidRPr="111E50CD">
        <w:rPr>
          <w:rFonts w:ascii="Calibri" w:eastAsiaTheme="minorEastAsia" w:hAnsi="Calibri" w:cstheme="minorBidi"/>
        </w:rPr>
        <w:t xml:space="preserve">Entrance conference may be held remotely prior to on-site review or on first day of review.  </w:t>
      </w:r>
    </w:p>
    <w:p w14:paraId="792BC353" w14:textId="21BE23B2" w:rsidR="0073150A" w:rsidRDefault="15EB1546" w:rsidP="00EF4DA4">
      <w:pPr>
        <w:pStyle w:val="ListParagraph"/>
        <w:numPr>
          <w:ilvl w:val="1"/>
          <w:numId w:val="38"/>
        </w:numPr>
        <w:spacing w:before="0" w:after="0"/>
        <w:ind w:left="1080"/>
        <w:rPr>
          <w:rFonts w:ascii="Calibri" w:eastAsiaTheme="minorEastAsia" w:hAnsi="Calibri" w:cstheme="minorBidi"/>
        </w:rPr>
      </w:pPr>
      <w:r w:rsidRPr="111E50CD">
        <w:rPr>
          <w:rFonts w:ascii="Calibri" w:eastAsiaTheme="minorEastAsia" w:hAnsi="Calibri" w:cstheme="minorBidi"/>
        </w:rPr>
        <w:t>Documentation</w:t>
      </w:r>
      <w:r w:rsidR="380FCF9B" w:rsidRPr="111E50CD">
        <w:rPr>
          <w:rFonts w:ascii="Calibri" w:eastAsiaTheme="minorEastAsia" w:hAnsi="Calibri" w:cstheme="minorBidi"/>
        </w:rPr>
        <w:t xml:space="preserve"> that does not include </w:t>
      </w:r>
      <w:r w:rsidRPr="111E50CD">
        <w:rPr>
          <w:rFonts w:ascii="Calibri" w:eastAsiaTheme="minorEastAsia" w:hAnsi="Calibri" w:cstheme="minorBidi"/>
        </w:rPr>
        <w:t>customer</w:t>
      </w:r>
      <w:r w:rsidR="5171DAC7" w:rsidRPr="111E50CD">
        <w:rPr>
          <w:rFonts w:ascii="Calibri" w:eastAsiaTheme="minorEastAsia" w:hAnsi="Calibri" w:cstheme="minorBidi"/>
        </w:rPr>
        <w:t xml:space="preserve"> or confidential information (</w:t>
      </w:r>
      <w:r w:rsidR="00562CC7">
        <w:rPr>
          <w:rFonts w:ascii="Calibri" w:eastAsiaTheme="minorEastAsia" w:hAnsi="Calibri" w:cstheme="minorBidi"/>
        </w:rPr>
        <w:t>i</w:t>
      </w:r>
      <w:r w:rsidR="5171DAC7" w:rsidRPr="111E50CD">
        <w:rPr>
          <w:rFonts w:ascii="Calibri" w:eastAsiaTheme="minorEastAsia" w:hAnsi="Calibri" w:cstheme="minorBidi"/>
        </w:rPr>
        <w:t>.e.</w:t>
      </w:r>
      <w:r w:rsidR="00562CC7">
        <w:rPr>
          <w:rFonts w:ascii="Calibri" w:eastAsiaTheme="minorEastAsia" w:hAnsi="Calibri" w:cstheme="minorBidi"/>
        </w:rPr>
        <w:t>,</w:t>
      </w:r>
      <w:r w:rsidR="5171DAC7" w:rsidRPr="111E50CD">
        <w:rPr>
          <w:rFonts w:ascii="Calibri" w:eastAsiaTheme="minorEastAsia" w:hAnsi="Calibri" w:cstheme="minorBidi"/>
        </w:rPr>
        <w:t xml:space="preserve"> local policies) or blank forms) </w:t>
      </w:r>
      <w:r w:rsidRPr="111E50CD">
        <w:rPr>
          <w:rFonts w:ascii="Calibri" w:eastAsiaTheme="minorEastAsia" w:hAnsi="Calibri" w:cstheme="minorBidi"/>
        </w:rPr>
        <w:t xml:space="preserve">can be provided by the LWDB through email prior to, during, or after the on-site review.  </w:t>
      </w:r>
    </w:p>
    <w:p w14:paraId="67422982" w14:textId="326614D6" w:rsidR="0073150A" w:rsidRDefault="15EB1546" w:rsidP="00EF4DA4">
      <w:pPr>
        <w:pStyle w:val="ListParagraph"/>
        <w:numPr>
          <w:ilvl w:val="1"/>
          <w:numId w:val="38"/>
        </w:numPr>
        <w:spacing w:before="0" w:after="0"/>
        <w:ind w:left="1080"/>
        <w:rPr>
          <w:rFonts w:ascii="Calibri" w:eastAsiaTheme="minorEastAsia" w:hAnsi="Calibri" w:cstheme="minorBidi"/>
        </w:rPr>
      </w:pPr>
      <w:r w:rsidRPr="233AE841">
        <w:rPr>
          <w:rFonts w:ascii="Calibri" w:eastAsiaTheme="minorEastAsia" w:hAnsi="Calibri" w:cstheme="minorBidi"/>
        </w:rPr>
        <w:t xml:space="preserve">Documentation containing customer or confidential information can be shared prior to on-site review through ASPERA only.  All requested </w:t>
      </w:r>
      <w:r w:rsidR="007A2467" w:rsidRPr="233AE841">
        <w:rPr>
          <w:rFonts w:ascii="Calibri" w:eastAsiaTheme="minorEastAsia" w:hAnsi="Calibri" w:cstheme="minorBidi"/>
        </w:rPr>
        <w:t>documentation</w:t>
      </w:r>
      <w:r w:rsidRPr="233AE841">
        <w:rPr>
          <w:rFonts w:ascii="Calibri" w:eastAsiaTheme="minorEastAsia" w:hAnsi="Calibri" w:cstheme="minorBidi"/>
        </w:rPr>
        <w:t xml:space="preserve"> must be provided to monitor prior to</w:t>
      </w:r>
      <w:r w:rsidR="1436138F" w:rsidRPr="233AE841">
        <w:rPr>
          <w:rFonts w:ascii="Calibri" w:eastAsiaTheme="minorEastAsia" w:hAnsi="Calibri" w:cstheme="minorBidi"/>
        </w:rPr>
        <w:t xml:space="preserve"> review start date or be available on first day of review. </w:t>
      </w:r>
    </w:p>
    <w:p w14:paraId="245FE26E" w14:textId="113A12E3" w:rsidR="0073150A" w:rsidRDefault="7ED04CE7" w:rsidP="00EF4DA4">
      <w:pPr>
        <w:pStyle w:val="ListParagraph"/>
        <w:numPr>
          <w:ilvl w:val="1"/>
          <w:numId w:val="38"/>
        </w:numPr>
        <w:spacing w:before="0" w:after="0"/>
        <w:ind w:left="1080"/>
        <w:rPr>
          <w:rFonts w:ascii="Calibri" w:eastAsiaTheme="minorEastAsia" w:hAnsi="Calibri" w:cstheme="minorBidi"/>
        </w:rPr>
      </w:pPr>
      <w:r w:rsidRPr="233AE841">
        <w:rPr>
          <w:rFonts w:ascii="Calibri" w:eastAsiaTheme="minorEastAsia" w:hAnsi="Calibri" w:cstheme="minorBidi"/>
        </w:rPr>
        <w:t xml:space="preserve">Conduct on-site review; duration of review depends on location and </w:t>
      </w:r>
      <w:r w:rsidR="2070D51B" w:rsidRPr="233AE841">
        <w:rPr>
          <w:rFonts w:ascii="Calibri" w:eastAsiaTheme="minorEastAsia" w:hAnsi="Calibri" w:cstheme="minorBidi"/>
        </w:rPr>
        <w:t xml:space="preserve">complexity of review but typically will last for 1 to 2 days.  </w:t>
      </w:r>
      <w:r w:rsidR="00D03DCD" w:rsidRPr="233AE841">
        <w:rPr>
          <w:rFonts w:ascii="Calibri" w:eastAsiaTheme="minorEastAsia" w:hAnsi="Calibri" w:cstheme="minorBidi"/>
        </w:rPr>
        <w:t xml:space="preserve"> </w:t>
      </w:r>
    </w:p>
    <w:p w14:paraId="1E930B40" w14:textId="7BF34A54" w:rsidR="0073150A" w:rsidRDefault="0073150A" w:rsidP="00EF4DA4">
      <w:pPr>
        <w:pStyle w:val="ListParagraph"/>
        <w:numPr>
          <w:ilvl w:val="1"/>
          <w:numId w:val="38"/>
        </w:numPr>
        <w:spacing w:before="0" w:after="0"/>
        <w:ind w:left="1080"/>
        <w:rPr>
          <w:rFonts w:ascii="Calibri" w:eastAsiaTheme="minorEastAsia" w:hAnsi="Calibri" w:cstheme="minorBidi"/>
        </w:rPr>
      </w:pPr>
      <w:r w:rsidRPr="233AE841">
        <w:rPr>
          <w:rFonts w:ascii="Calibri" w:eastAsiaTheme="minorEastAsia" w:hAnsi="Calibri" w:cstheme="minorBidi"/>
        </w:rPr>
        <w:t>S</w:t>
      </w:r>
      <w:r w:rsidR="00770C5A" w:rsidRPr="233AE841">
        <w:rPr>
          <w:rFonts w:ascii="Calibri" w:eastAsiaTheme="minorEastAsia" w:hAnsi="Calibri" w:cstheme="minorBidi"/>
        </w:rPr>
        <w:t xml:space="preserve">chedule and hold an exit </w:t>
      </w:r>
      <w:r w:rsidR="00C9293F" w:rsidRPr="233AE841">
        <w:rPr>
          <w:rFonts w:ascii="Calibri" w:eastAsiaTheme="minorEastAsia" w:hAnsi="Calibri" w:cstheme="minorBidi"/>
        </w:rPr>
        <w:t>conference</w:t>
      </w:r>
      <w:r w:rsidR="737A4D0D" w:rsidRPr="233AE841">
        <w:rPr>
          <w:rFonts w:ascii="Calibri" w:eastAsiaTheme="minorEastAsia" w:hAnsi="Calibri" w:cstheme="minorBidi"/>
        </w:rPr>
        <w:t xml:space="preserve">.  Exit conferences may be held remotely or on-site.  </w:t>
      </w:r>
      <w:r w:rsidR="00D03DCD" w:rsidRPr="233AE841">
        <w:rPr>
          <w:rFonts w:ascii="Calibri" w:eastAsiaTheme="minorEastAsia" w:hAnsi="Calibri" w:cstheme="minorBidi"/>
        </w:rPr>
        <w:t xml:space="preserve"> </w:t>
      </w:r>
    </w:p>
    <w:p w14:paraId="29983437" w14:textId="4425977C" w:rsidR="0073150A" w:rsidRDefault="0073150A" w:rsidP="00EF4DA4">
      <w:pPr>
        <w:pStyle w:val="ListParagraph"/>
        <w:numPr>
          <w:ilvl w:val="1"/>
          <w:numId w:val="38"/>
        </w:numPr>
        <w:spacing w:before="0" w:after="0"/>
        <w:ind w:left="1080"/>
        <w:contextualSpacing w:val="0"/>
        <w:rPr>
          <w:rFonts w:ascii="Calibri" w:eastAsiaTheme="minorHAnsi" w:hAnsi="Calibri" w:cstheme="minorHAnsi"/>
        </w:rPr>
      </w:pPr>
      <w:r w:rsidRPr="233AE841">
        <w:rPr>
          <w:rFonts w:ascii="Calibri" w:eastAsiaTheme="minorEastAsia" w:hAnsi="Calibri" w:cstheme="minorBidi"/>
        </w:rPr>
        <w:t>D</w:t>
      </w:r>
      <w:r w:rsidR="00D03DCD" w:rsidRPr="233AE841">
        <w:rPr>
          <w:rFonts w:ascii="Calibri" w:eastAsiaTheme="minorEastAsia" w:hAnsi="Calibri" w:cstheme="minorBidi"/>
        </w:rPr>
        <w:t xml:space="preserve">raft monitoring </w:t>
      </w:r>
      <w:proofErr w:type="gramStart"/>
      <w:r w:rsidR="00D03DCD" w:rsidRPr="233AE841">
        <w:rPr>
          <w:rFonts w:ascii="Calibri" w:eastAsiaTheme="minorEastAsia" w:hAnsi="Calibri" w:cstheme="minorBidi"/>
        </w:rPr>
        <w:t>guide</w:t>
      </w:r>
      <w:r w:rsidR="00770C5A" w:rsidRPr="233AE841">
        <w:rPr>
          <w:rFonts w:ascii="Calibri" w:eastAsiaTheme="minorEastAsia" w:hAnsi="Calibri" w:cstheme="minorBidi"/>
        </w:rPr>
        <w:t>;</w:t>
      </w:r>
      <w:proofErr w:type="gramEnd"/>
      <w:r w:rsidR="00770C5A" w:rsidRPr="233AE841">
        <w:rPr>
          <w:rFonts w:ascii="Calibri" w:eastAsiaTheme="minorEastAsia" w:hAnsi="Calibri" w:cstheme="minorBidi"/>
        </w:rPr>
        <w:t xml:space="preserve"> </w:t>
      </w:r>
    </w:p>
    <w:p w14:paraId="2F6A5145" w14:textId="7131428A" w:rsidR="0073150A" w:rsidRDefault="0073150A" w:rsidP="00EF4DA4">
      <w:pPr>
        <w:pStyle w:val="ListParagraph"/>
        <w:numPr>
          <w:ilvl w:val="1"/>
          <w:numId w:val="38"/>
        </w:numPr>
        <w:spacing w:before="0" w:after="0"/>
        <w:ind w:left="1080"/>
        <w:contextualSpacing w:val="0"/>
        <w:rPr>
          <w:rFonts w:ascii="Calibri" w:eastAsiaTheme="minorHAnsi" w:hAnsi="Calibri" w:cstheme="minorHAnsi"/>
        </w:rPr>
      </w:pPr>
      <w:r w:rsidRPr="233AE841">
        <w:rPr>
          <w:rFonts w:ascii="Calibri" w:eastAsiaTheme="minorEastAsia" w:hAnsi="Calibri" w:cstheme="minorBidi"/>
        </w:rPr>
        <w:t>P</w:t>
      </w:r>
      <w:r w:rsidR="00770C5A" w:rsidRPr="233AE841">
        <w:rPr>
          <w:rFonts w:ascii="Calibri" w:eastAsiaTheme="minorEastAsia" w:hAnsi="Calibri" w:cstheme="minorBidi"/>
        </w:rPr>
        <w:t>repare report</w:t>
      </w:r>
      <w:r w:rsidR="00D03DCD" w:rsidRPr="233AE841">
        <w:rPr>
          <w:rFonts w:ascii="Calibri" w:eastAsiaTheme="minorEastAsia" w:hAnsi="Calibri" w:cstheme="minorBidi"/>
        </w:rPr>
        <w:t xml:space="preserve"> </w:t>
      </w:r>
      <w:proofErr w:type="gramStart"/>
      <w:r w:rsidR="00D03DCD" w:rsidRPr="233AE841">
        <w:rPr>
          <w:rFonts w:ascii="Calibri" w:eastAsiaTheme="minorEastAsia" w:hAnsi="Calibri" w:cstheme="minorBidi"/>
        </w:rPr>
        <w:t>letter</w:t>
      </w:r>
      <w:r w:rsidR="00770C5A" w:rsidRPr="233AE841">
        <w:rPr>
          <w:rFonts w:ascii="Calibri" w:eastAsiaTheme="minorEastAsia" w:hAnsi="Calibri" w:cstheme="minorBidi"/>
        </w:rPr>
        <w:t>;</w:t>
      </w:r>
      <w:proofErr w:type="gramEnd"/>
      <w:r w:rsidR="00770C5A" w:rsidRPr="233AE841">
        <w:rPr>
          <w:rFonts w:ascii="Calibri" w:eastAsiaTheme="minorEastAsia" w:hAnsi="Calibri" w:cstheme="minorBidi"/>
        </w:rPr>
        <w:t xml:space="preserve">  </w:t>
      </w:r>
    </w:p>
    <w:p w14:paraId="349E5926" w14:textId="09D2A7D0" w:rsidR="0073150A" w:rsidRDefault="0073150A" w:rsidP="00EF4DA4">
      <w:pPr>
        <w:pStyle w:val="ListParagraph"/>
        <w:numPr>
          <w:ilvl w:val="1"/>
          <w:numId w:val="38"/>
        </w:numPr>
        <w:spacing w:before="0" w:after="0"/>
        <w:ind w:left="1080"/>
        <w:contextualSpacing w:val="0"/>
        <w:rPr>
          <w:rFonts w:ascii="Calibri" w:eastAsiaTheme="minorHAnsi" w:hAnsi="Calibri" w:cstheme="minorHAnsi"/>
        </w:rPr>
      </w:pPr>
      <w:r w:rsidRPr="233AE841">
        <w:rPr>
          <w:rFonts w:ascii="Calibri" w:eastAsiaTheme="minorEastAsia" w:hAnsi="Calibri" w:cstheme="minorBidi"/>
        </w:rPr>
        <w:t>S</w:t>
      </w:r>
      <w:r w:rsidR="00770C5A" w:rsidRPr="233AE841">
        <w:rPr>
          <w:rFonts w:ascii="Calibri" w:eastAsiaTheme="minorEastAsia" w:hAnsi="Calibri" w:cstheme="minorBidi"/>
        </w:rPr>
        <w:t>ubmit the guide and the report letter to supervisor</w:t>
      </w:r>
      <w:r w:rsidR="00C9293F" w:rsidRPr="233AE841">
        <w:rPr>
          <w:rFonts w:ascii="Calibri" w:eastAsiaTheme="minorEastAsia" w:hAnsi="Calibri" w:cstheme="minorBidi"/>
        </w:rPr>
        <w:t>/</w:t>
      </w:r>
      <w:r w:rsidR="00770C5A" w:rsidRPr="233AE841">
        <w:rPr>
          <w:rFonts w:ascii="Calibri" w:eastAsiaTheme="minorEastAsia" w:hAnsi="Calibri" w:cstheme="minorBidi"/>
        </w:rPr>
        <w:t xml:space="preserve">field office manager for </w:t>
      </w:r>
      <w:proofErr w:type="gramStart"/>
      <w:r w:rsidR="00770C5A" w:rsidRPr="233AE841">
        <w:rPr>
          <w:rFonts w:ascii="Calibri" w:eastAsiaTheme="minorEastAsia" w:hAnsi="Calibri" w:cstheme="minorBidi"/>
        </w:rPr>
        <w:t>review</w:t>
      </w:r>
      <w:r w:rsidR="00D03DCD" w:rsidRPr="233AE841">
        <w:rPr>
          <w:rFonts w:ascii="Calibri" w:eastAsiaTheme="minorEastAsia" w:hAnsi="Calibri" w:cstheme="minorBidi"/>
        </w:rPr>
        <w:t>;</w:t>
      </w:r>
      <w:proofErr w:type="gramEnd"/>
      <w:r w:rsidR="00D03DCD" w:rsidRPr="233AE841">
        <w:rPr>
          <w:rFonts w:ascii="Calibri" w:eastAsiaTheme="minorEastAsia" w:hAnsi="Calibri" w:cstheme="minorBidi"/>
        </w:rPr>
        <w:t xml:space="preserve"> </w:t>
      </w:r>
    </w:p>
    <w:p w14:paraId="5BB82393" w14:textId="717C9DD1" w:rsidR="0073150A" w:rsidRDefault="0073150A" w:rsidP="00EF4DA4">
      <w:pPr>
        <w:pStyle w:val="ListParagraph"/>
        <w:numPr>
          <w:ilvl w:val="1"/>
          <w:numId w:val="38"/>
        </w:numPr>
        <w:spacing w:before="0" w:after="0"/>
        <w:ind w:left="1080"/>
        <w:contextualSpacing w:val="0"/>
        <w:rPr>
          <w:rFonts w:ascii="Calibri" w:eastAsiaTheme="minorHAnsi" w:hAnsi="Calibri" w:cstheme="minorHAnsi"/>
        </w:rPr>
      </w:pPr>
      <w:r w:rsidRPr="233AE841">
        <w:rPr>
          <w:rFonts w:ascii="Calibri" w:eastAsiaTheme="minorEastAsia" w:hAnsi="Calibri" w:cstheme="minorBidi"/>
        </w:rPr>
        <w:t>I</w:t>
      </w:r>
      <w:r w:rsidR="00770C5A" w:rsidRPr="233AE841">
        <w:rPr>
          <w:rFonts w:ascii="Calibri" w:eastAsiaTheme="minorEastAsia" w:hAnsi="Calibri" w:cstheme="minorBidi"/>
        </w:rPr>
        <w:t>ssue the approved report</w:t>
      </w:r>
      <w:r w:rsidR="00D03DCD" w:rsidRPr="233AE841">
        <w:rPr>
          <w:rFonts w:ascii="Calibri" w:eastAsiaTheme="minorEastAsia" w:hAnsi="Calibri" w:cstheme="minorBidi"/>
        </w:rPr>
        <w:t xml:space="preserve"> letter </w:t>
      </w:r>
      <w:r w:rsidR="00770C5A" w:rsidRPr="233AE841">
        <w:rPr>
          <w:rFonts w:ascii="Calibri" w:eastAsiaTheme="minorEastAsia" w:hAnsi="Calibri" w:cstheme="minorBidi"/>
        </w:rPr>
        <w:t>to the LWDA</w:t>
      </w:r>
      <w:r w:rsidR="00D03DCD" w:rsidRPr="233AE841">
        <w:rPr>
          <w:rFonts w:ascii="Calibri" w:eastAsiaTheme="minorEastAsia" w:hAnsi="Calibri" w:cstheme="minorBidi"/>
        </w:rPr>
        <w:t xml:space="preserve">; and if </w:t>
      </w:r>
      <w:proofErr w:type="gramStart"/>
      <w:r w:rsidR="00D03DCD" w:rsidRPr="233AE841">
        <w:rPr>
          <w:rFonts w:ascii="Calibri" w:eastAsiaTheme="minorEastAsia" w:hAnsi="Calibri" w:cstheme="minorBidi"/>
        </w:rPr>
        <w:t>necessary</w:t>
      </w:r>
      <w:r w:rsidRPr="233AE841">
        <w:rPr>
          <w:rFonts w:ascii="Calibri" w:eastAsiaTheme="minorEastAsia" w:hAnsi="Calibri" w:cstheme="minorBidi"/>
        </w:rPr>
        <w:t>;</w:t>
      </w:r>
      <w:proofErr w:type="gramEnd"/>
    </w:p>
    <w:p w14:paraId="57D75A44" w14:textId="7E6A3310" w:rsidR="0073150A" w:rsidRDefault="0073150A" w:rsidP="00EF4DA4">
      <w:pPr>
        <w:pStyle w:val="ListParagraph"/>
        <w:numPr>
          <w:ilvl w:val="1"/>
          <w:numId w:val="38"/>
        </w:numPr>
        <w:spacing w:before="0" w:after="0"/>
        <w:ind w:left="1080"/>
        <w:contextualSpacing w:val="0"/>
        <w:rPr>
          <w:rFonts w:ascii="Calibri" w:eastAsiaTheme="minorHAnsi" w:hAnsi="Calibri" w:cstheme="minorHAnsi"/>
        </w:rPr>
      </w:pPr>
      <w:r w:rsidRPr="233AE841">
        <w:rPr>
          <w:rFonts w:ascii="Calibri" w:eastAsiaTheme="minorEastAsia" w:hAnsi="Calibri" w:cstheme="minorBidi"/>
        </w:rPr>
        <w:t>F</w:t>
      </w:r>
      <w:r w:rsidR="00D03DCD" w:rsidRPr="233AE841">
        <w:rPr>
          <w:rFonts w:ascii="Calibri" w:eastAsiaTheme="minorEastAsia" w:hAnsi="Calibri" w:cstheme="minorBidi"/>
        </w:rPr>
        <w:t>ollow</w:t>
      </w:r>
      <w:r w:rsidR="00C9293F" w:rsidRPr="233AE841">
        <w:rPr>
          <w:rFonts w:ascii="Calibri" w:eastAsiaTheme="minorEastAsia" w:hAnsi="Calibri" w:cstheme="minorBidi"/>
        </w:rPr>
        <w:t xml:space="preserve"> </w:t>
      </w:r>
      <w:r w:rsidR="00D03DCD" w:rsidRPr="233AE841">
        <w:rPr>
          <w:rFonts w:ascii="Calibri" w:eastAsiaTheme="minorEastAsia" w:hAnsi="Calibri" w:cstheme="minorBidi"/>
        </w:rPr>
        <w:t xml:space="preserve">up </w:t>
      </w:r>
      <w:r w:rsidR="000711AA" w:rsidRPr="233AE841">
        <w:rPr>
          <w:rFonts w:ascii="Calibri" w:eastAsiaTheme="minorEastAsia" w:hAnsi="Calibri" w:cstheme="minorBidi"/>
        </w:rPr>
        <w:t>on</w:t>
      </w:r>
      <w:r w:rsidR="00D03DCD" w:rsidRPr="233AE841">
        <w:rPr>
          <w:rFonts w:ascii="Calibri" w:eastAsiaTheme="minorEastAsia" w:hAnsi="Calibri" w:cstheme="minorBidi"/>
        </w:rPr>
        <w:t xml:space="preserve"> any unresolved </w:t>
      </w:r>
      <w:r w:rsidR="007A1570" w:rsidRPr="233AE841">
        <w:rPr>
          <w:rFonts w:ascii="Calibri" w:eastAsiaTheme="minorEastAsia" w:hAnsi="Calibri" w:cstheme="minorBidi"/>
        </w:rPr>
        <w:t>F</w:t>
      </w:r>
      <w:r w:rsidR="00D03DCD" w:rsidRPr="233AE841">
        <w:rPr>
          <w:rFonts w:ascii="Calibri" w:eastAsiaTheme="minorEastAsia" w:hAnsi="Calibri" w:cstheme="minorBidi"/>
        </w:rPr>
        <w:t xml:space="preserve">indings </w:t>
      </w:r>
      <w:r w:rsidR="00770C5A" w:rsidRPr="233AE841">
        <w:rPr>
          <w:rFonts w:ascii="Calibri" w:eastAsiaTheme="minorEastAsia" w:hAnsi="Calibri" w:cstheme="minorBidi"/>
        </w:rPr>
        <w:t xml:space="preserve">listed </w:t>
      </w:r>
      <w:r w:rsidR="00D03DCD" w:rsidRPr="233AE841">
        <w:rPr>
          <w:rFonts w:ascii="Calibri" w:eastAsiaTheme="minorEastAsia" w:hAnsi="Calibri" w:cstheme="minorBidi"/>
        </w:rPr>
        <w:t xml:space="preserve">on the letter.  </w:t>
      </w:r>
      <w:r w:rsidR="00C9293F" w:rsidRPr="233AE841">
        <w:rPr>
          <w:rFonts w:ascii="Calibri" w:eastAsiaTheme="minorEastAsia" w:hAnsi="Calibri" w:cstheme="minorBidi"/>
        </w:rPr>
        <w:t>The e</w:t>
      </w:r>
      <w:r w:rsidR="003F36E4" w:rsidRPr="233AE841">
        <w:rPr>
          <w:rFonts w:ascii="Calibri" w:eastAsiaTheme="minorEastAsia" w:hAnsi="Calibri" w:cstheme="minorBidi"/>
        </w:rPr>
        <w:t xml:space="preserve">xit </w:t>
      </w:r>
      <w:r w:rsidR="00C9293F" w:rsidRPr="233AE841">
        <w:rPr>
          <w:rFonts w:ascii="Calibri" w:eastAsiaTheme="minorEastAsia" w:hAnsi="Calibri" w:cstheme="minorBidi"/>
        </w:rPr>
        <w:t>conference</w:t>
      </w:r>
      <w:r w:rsidR="003F36E4" w:rsidRPr="233AE841">
        <w:rPr>
          <w:rFonts w:ascii="Calibri" w:eastAsiaTheme="minorEastAsia" w:hAnsi="Calibri" w:cstheme="minorBidi"/>
        </w:rPr>
        <w:t xml:space="preserve"> should be held as close to end of active monitoring week as possible.  </w:t>
      </w:r>
    </w:p>
    <w:p w14:paraId="5A5697F1" w14:textId="3F777DBD" w:rsidR="00D03DCD" w:rsidRPr="00D0557A" w:rsidRDefault="00D03DCD" w:rsidP="00147D78">
      <w:pPr>
        <w:spacing w:after="0"/>
        <w:ind w:firstLine="540"/>
        <w:rPr>
          <w:rFonts w:cstheme="minorHAnsi"/>
        </w:rPr>
      </w:pPr>
    </w:p>
    <w:p w14:paraId="5B918CBD" w14:textId="2DFA7064" w:rsidR="00F3133B" w:rsidRPr="00815C90" w:rsidRDefault="00001B08" w:rsidP="00EF4DA4">
      <w:pPr>
        <w:pStyle w:val="ListParagraph"/>
        <w:numPr>
          <w:ilvl w:val="0"/>
          <w:numId w:val="38"/>
        </w:numPr>
        <w:spacing w:before="0"/>
        <w:ind w:left="540"/>
        <w:rPr>
          <w:rFonts w:ascii="Calibri" w:hAnsi="Calibri"/>
        </w:rPr>
      </w:pPr>
      <w:r w:rsidRPr="233AE841">
        <w:rPr>
          <w:rFonts w:cstheme="minorBidi"/>
        </w:rPr>
        <w:t xml:space="preserve">Identify a participant sample </w:t>
      </w:r>
      <w:r w:rsidR="008E1DAC" w:rsidRPr="233AE841">
        <w:rPr>
          <w:rFonts w:cstheme="minorBidi"/>
        </w:rPr>
        <w:t>from</w:t>
      </w:r>
      <w:r w:rsidR="00CF4540" w:rsidRPr="233AE841">
        <w:rPr>
          <w:rFonts w:cstheme="minorBidi"/>
        </w:rPr>
        <w:t xml:space="preserve"> </w:t>
      </w:r>
      <w:r w:rsidR="330D029D" w:rsidRPr="233AE841">
        <w:rPr>
          <w:rFonts w:cstheme="minorBidi"/>
        </w:rPr>
        <w:t xml:space="preserve">the </w:t>
      </w:r>
      <w:r w:rsidR="008E1DAC" w:rsidRPr="233AE841">
        <w:rPr>
          <w:rFonts w:cstheme="minorBidi"/>
        </w:rPr>
        <w:t xml:space="preserve">funding streams </w:t>
      </w:r>
      <w:r w:rsidR="6DDEFF08" w:rsidRPr="233AE841">
        <w:rPr>
          <w:rFonts w:cstheme="minorBidi"/>
        </w:rPr>
        <w:t>selected for this</w:t>
      </w:r>
      <w:r w:rsidR="2D36CFAD" w:rsidRPr="233AE841">
        <w:rPr>
          <w:rFonts w:cstheme="minorBidi"/>
        </w:rPr>
        <w:t xml:space="preserve"> review.</w:t>
      </w:r>
      <w:r w:rsidR="008E1DAC" w:rsidRPr="233AE841">
        <w:rPr>
          <w:rFonts w:cstheme="minorBidi"/>
        </w:rPr>
        <w:t xml:space="preserve">  Funding streams </w:t>
      </w:r>
      <w:r w:rsidR="002A2E8C" w:rsidRPr="233AE841">
        <w:rPr>
          <w:rFonts w:cstheme="minorBidi"/>
        </w:rPr>
        <w:t>include but</w:t>
      </w:r>
      <w:r w:rsidR="003E1210" w:rsidRPr="233AE841">
        <w:rPr>
          <w:rFonts w:cstheme="minorBidi"/>
        </w:rPr>
        <w:t xml:space="preserve"> </w:t>
      </w:r>
      <w:r w:rsidR="002A2E8C" w:rsidRPr="233AE841">
        <w:rPr>
          <w:rFonts w:cstheme="minorBidi"/>
        </w:rPr>
        <w:t xml:space="preserve">are </w:t>
      </w:r>
      <w:r w:rsidR="003E1210" w:rsidRPr="233AE841">
        <w:rPr>
          <w:rFonts w:cstheme="minorBidi"/>
        </w:rPr>
        <w:t xml:space="preserve">not </w:t>
      </w:r>
      <w:r w:rsidR="003E1210" w:rsidRPr="006111B7">
        <w:rPr>
          <w:rFonts w:cstheme="minorBidi"/>
        </w:rPr>
        <w:t>limited to</w:t>
      </w:r>
      <w:r w:rsidR="008E1DAC" w:rsidRPr="006111B7">
        <w:rPr>
          <w:rFonts w:cstheme="minorBidi"/>
        </w:rPr>
        <w:t xml:space="preserve">:  WIOA </w:t>
      </w:r>
      <w:r w:rsidRPr="006111B7">
        <w:rPr>
          <w:rFonts w:cstheme="minorBidi"/>
        </w:rPr>
        <w:t xml:space="preserve">Adult, </w:t>
      </w:r>
      <w:r w:rsidR="008E1DAC" w:rsidRPr="006111B7">
        <w:rPr>
          <w:rFonts w:cstheme="minorBidi"/>
        </w:rPr>
        <w:t xml:space="preserve">WIOA </w:t>
      </w:r>
      <w:r w:rsidRPr="006111B7">
        <w:rPr>
          <w:rFonts w:cstheme="minorBidi"/>
        </w:rPr>
        <w:t>Dislocated Worker (DW), Trade Act (TAA), National Dislocated Worker Grant</w:t>
      </w:r>
      <w:r w:rsidR="00430944" w:rsidRPr="006111B7">
        <w:rPr>
          <w:rFonts w:cstheme="minorBidi"/>
        </w:rPr>
        <w:t>s</w:t>
      </w:r>
      <w:r w:rsidRPr="006111B7">
        <w:rPr>
          <w:rFonts w:cstheme="minorBidi"/>
        </w:rPr>
        <w:t xml:space="preserve"> and </w:t>
      </w:r>
      <w:r w:rsidR="00430944" w:rsidRPr="006111B7">
        <w:rPr>
          <w:rFonts w:cstheme="minorBidi"/>
        </w:rPr>
        <w:t xml:space="preserve">WIOA </w:t>
      </w:r>
      <w:r w:rsidRPr="006111B7">
        <w:rPr>
          <w:rFonts w:cstheme="minorBidi"/>
        </w:rPr>
        <w:t xml:space="preserve">Youth.  </w:t>
      </w:r>
      <w:r w:rsidR="00C164EC" w:rsidRPr="006111B7">
        <w:rPr>
          <w:rFonts w:cstheme="minorBidi"/>
          <w:b/>
          <w:bCs/>
        </w:rPr>
        <w:t xml:space="preserve">  </w:t>
      </w:r>
      <w:r w:rsidRPr="006111B7">
        <w:rPr>
          <w:rFonts w:cs="Calibri"/>
        </w:rPr>
        <w:t>The</w:t>
      </w:r>
      <w:r w:rsidRPr="233AE841">
        <w:rPr>
          <w:rFonts w:cs="Calibri"/>
        </w:rPr>
        <w:t xml:space="preserve"> sample size is five (5) </w:t>
      </w:r>
      <w:r w:rsidR="008430B3" w:rsidRPr="233AE841">
        <w:rPr>
          <w:rFonts w:cs="Calibri"/>
        </w:rPr>
        <w:t>participant</w:t>
      </w:r>
      <w:r w:rsidR="002A2E8C" w:rsidRPr="233AE841">
        <w:rPr>
          <w:rFonts w:cs="Calibri"/>
        </w:rPr>
        <w:t xml:space="preserve">s enrolled during the </w:t>
      </w:r>
      <w:r w:rsidR="00A46EAB" w:rsidRPr="233AE841">
        <w:rPr>
          <w:rFonts w:cs="Calibri"/>
        </w:rPr>
        <w:t xml:space="preserve">program year </w:t>
      </w:r>
      <w:r w:rsidR="002A2E8C" w:rsidRPr="233AE841">
        <w:rPr>
          <w:rFonts w:cs="Calibri"/>
        </w:rPr>
        <w:t xml:space="preserve">under review </w:t>
      </w:r>
      <w:r w:rsidRPr="233AE841">
        <w:rPr>
          <w:rFonts w:cs="Calibri"/>
        </w:rPr>
        <w:t xml:space="preserve">for each program funding stream.  </w:t>
      </w:r>
      <w:r w:rsidR="6D1AE707" w:rsidRPr="233AE841">
        <w:rPr>
          <w:rFonts w:cs="Calibri"/>
        </w:rPr>
        <w:t xml:space="preserve">However, for WIOA Youth, if both In-School (ISY) and Out-of-School (OSY) youth were served, the sample size </w:t>
      </w:r>
      <w:r w:rsidR="563A0835" w:rsidRPr="233AE841">
        <w:rPr>
          <w:rFonts w:cs="Calibri"/>
        </w:rPr>
        <w:t>is</w:t>
      </w:r>
      <w:r w:rsidR="6D1AE707" w:rsidRPr="233AE841">
        <w:rPr>
          <w:rFonts w:cs="Calibri"/>
        </w:rPr>
        <w:t xml:space="preserve"> three (3) ISY and </w:t>
      </w:r>
      <w:r w:rsidR="567D206D" w:rsidRPr="233AE841">
        <w:rPr>
          <w:rFonts w:cs="Calibri"/>
        </w:rPr>
        <w:t xml:space="preserve">three (3) OSY.  </w:t>
      </w:r>
      <w:r w:rsidR="002A2E8C" w:rsidRPr="233AE841">
        <w:rPr>
          <w:rFonts w:cs="Calibri"/>
        </w:rPr>
        <w:t>For all funding streams except Youth, use the ‘WIA Enrollment Date’ shown in OSOS to determine the participant enrollment date.  For Youth participants</w:t>
      </w:r>
      <w:r w:rsidR="0079716C" w:rsidRPr="233AE841">
        <w:rPr>
          <w:rFonts w:cs="Calibri"/>
        </w:rPr>
        <w:t>,</w:t>
      </w:r>
      <w:r w:rsidR="002A2E8C" w:rsidRPr="233AE841">
        <w:rPr>
          <w:rFonts w:cs="Calibri"/>
        </w:rPr>
        <w:t xml:space="preserve"> the enrollment date is the date of the first funded youth program element.  This can be found on the ‘Services’ tab in OSOS, or on the </w:t>
      </w:r>
      <w:r w:rsidR="00F91D34" w:rsidRPr="233AE841">
        <w:rPr>
          <w:rFonts w:cs="Calibri"/>
        </w:rPr>
        <w:t xml:space="preserve">‘Youth Services’ Management Report.  </w:t>
      </w:r>
      <w:r w:rsidR="003E1210" w:rsidRPr="233AE841">
        <w:rPr>
          <w:rFonts w:cs="Calibri"/>
        </w:rPr>
        <w:t xml:space="preserve">The sample size applies to the funding stream directly and is not to be expanded to account for different eligibility categories within a funding stream.  For example, for Youth sample could be </w:t>
      </w:r>
      <w:r w:rsidR="5EC1779E" w:rsidRPr="233AE841">
        <w:rPr>
          <w:rFonts w:cs="Calibri"/>
        </w:rPr>
        <w:t>3</w:t>
      </w:r>
      <w:r w:rsidR="003E1210" w:rsidRPr="233AE841">
        <w:rPr>
          <w:rFonts w:cs="Calibri"/>
        </w:rPr>
        <w:t xml:space="preserve"> ISY and 3 OSY, not 5 </w:t>
      </w:r>
      <w:r w:rsidR="00F3133B" w:rsidRPr="233AE841">
        <w:rPr>
          <w:rFonts w:cs="Calibri"/>
        </w:rPr>
        <w:t xml:space="preserve">for each youth eligibility category. </w:t>
      </w:r>
      <w:r w:rsidR="003E1210" w:rsidRPr="233AE841">
        <w:rPr>
          <w:rFonts w:cs="Calibri"/>
        </w:rPr>
        <w:t xml:space="preserve"> </w:t>
      </w:r>
      <w:r w:rsidRPr="233AE841">
        <w:rPr>
          <w:rFonts w:cs="Calibri"/>
        </w:rPr>
        <w:t xml:space="preserve">Discuss with your supervisor, if needed, to determine </w:t>
      </w:r>
      <w:r w:rsidR="00F3133B" w:rsidRPr="233AE841">
        <w:rPr>
          <w:rFonts w:cs="Calibri"/>
        </w:rPr>
        <w:t xml:space="preserve">appropriate sample size.  </w:t>
      </w:r>
    </w:p>
    <w:p w14:paraId="180D1132" w14:textId="41C3654C" w:rsidR="00792BA9" w:rsidRPr="004855E7" w:rsidRDefault="00001B08" w:rsidP="0020671E">
      <w:pPr>
        <w:tabs>
          <w:tab w:val="left" w:pos="1350"/>
          <w:tab w:val="left" w:pos="1440"/>
        </w:tabs>
        <w:spacing w:before="120" w:after="120" w:line="240" w:lineRule="auto"/>
        <w:ind w:left="540"/>
      </w:pPr>
      <w:r>
        <w:rPr>
          <w:rFonts w:cstheme="minorHAnsi"/>
          <w:color w:val="201F1E"/>
        </w:rPr>
        <w:t xml:space="preserve">In multi-county/borough areas, the monitor </w:t>
      </w:r>
      <w:r w:rsidR="0060625D">
        <w:rPr>
          <w:rFonts w:cstheme="minorHAnsi"/>
          <w:color w:val="201F1E"/>
        </w:rPr>
        <w:t xml:space="preserve">will </w:t>
      </w:r>
      <w:r>
        <w:rPr>
          <w:rFonts w:cstheme="minorHAnsi"/>
          <w:color w:val="201F1E"/>
        </w:rPr>
        <w:t xml:space="preserve">rotate the review annually, so all counties/boroughs </w:t>
      </w:r>
      <w:r w:rsidR="0079716C">
        <w:rPr>
          <w:rFonts w:cstheme="minorHAnsi"/>
          <w:color w:val="201F1E"/>
        </w:rPr>
        <w:t>will be</w:t>
      </w:r>
      <w:r>
        <w:rPr>
          <w:rFonts w:cstheme="minorHAnsi"/>
          <w:color w:val="201F1E"/>
        </w:rPr>
        <w:t xml:space="preserve"> monitored within a</w:t>
      </w:r>
      <w:r w:rsidR="004A6F7A">
        <w:rPr>
          <w:rFonts w:cstheme="minorHAnsi"/>
          <w:color w:val="201F1E"/>
        </w:rPr>
        <w:t>n</w:t>
      </w:r>
      <w:r>
        <w:rPr>
          <w:rFonts w:cstheme="minorHAnsi"/>
          <w:color w:val="201F1E"/>
        </w:rPr>
        <w:t xml:space="preserve"> LWDA.  </w:t>
      </w:r>
      <w:r w:rsidR="00F3133B">
        <w:rPr>
          <w:rFonts w:cstheme="minorHAnsi"/>
          <w:color w:val="201F1E"/>
        </w:rPr>
        <w:t xml:space="preserve">However, if the county/borough selected did not </w:t>
      </w:r>
      <w:r w:rsidR="00815C90">
        <w:rPr>
          <w:rFonts w:cstheme="minorHAnsi"/>
          <w:color w:val="201F1E"/>
        </w:rPr>
        <w:t>have 5 new enrollments for a funding stream</w:t>
      </w:r>
      <w:r w:rsidR="00F3133B">
        <w:rPr>
          <w:rFonts w:cstheme="minorHAnsi"/>
          <w:color w:val="201F1E"/>
        </w:rPr>
        <w:t xml:space="preserve">, the monitor must sample customers from another county/borough so </w:t>
      </w:r>
      <w:r w:rsidR="001C777D">
        <w:rPr>
          <w:rFonts w:cstheme="minorHAnsi"/>
          <w:color w:val="201F1E"/>
        </w:rPr>
        <w:t xml:space="preserve">that </w:t>
      </w:r>
      <w:r w:rsidR="00F3133B">
        <w:rPr>
          <w:rFonts w:cstheme="minorHAnsi"/>
          <w:color w:val="201F1E"/>
        </w:rPr>
        <w:t xml:space="preserve">5 </w:t>
      </w:r>
      <w:r w:rsidR="004A6F7A">
        <w:rPr>
          <w:rFonts w:cstheme="minorHAnsi"/>
          <w:color w:val="201F1E"/>
        </w:rPr>
        <w:t>newly enrolled</w:t>
      </w:r>
      <w:r w:rsidR="00815C90">
        <w:rPr>
          <w:rFonts w:cstheme="minorHAnsi"/>
          <w:color w:val="201F1E"/>
        </w:rPr>
        <w:t xml:space="preserve"> </w:t>
      </w:r>
      <w:r w:rsidR="00F3133B">
        <w:rPr>
          <w:rFonts w:cstheme="minorHAnsi"/>
          <w:color w:val="201F1E"/>
        </w:rPr>
        <w:t>customers are sampled</w:t>
      </w:r>
      <w:r w:rsidR="00815C90">
        <w:rPr>
          <w:rFonts w:cstheme="minorHAnsi"/>
          <w:color w:val="201F1E"/>
        </w:rPr>
        <w:t xml:space="preserve"> for that funding stream</w:t>
      </w:r>
      <w:r w:rsidR="00F3133B">
        <w:rPr>
          <w:rFonts w:cstheme="minorHAnsi"/>
          <w:color w:val="201F1E"/>
        </w:rPr>
        <w:t xml:space="preserve">.  </w:t>
      </w:r>
      <w:r w:rsidR="00E5192B">
        <w:rPr>
          <w:rFonts w:cstheme="minorHAnsi"/>
          <w:color w:val="201F1E"/>
        </w:rPr>
        <w:t xml:space="preserve">Identify all counties/boroughs used to pull your sample on the guide cover page.  </w:t>
      </w:r>
      <w:r>
        <w:rPr>
          <w:rFonts w:cstheme="minorHAnsi"/>
        </w:rPr>
        <w:t xml:space="preserve">Further instructions for selecting a review sample </w:t>
      </w:r>
      <w:r w:rsidR="0079716C">
        <w:rPr>
          <w:rFonts w:cstheme="minorHAnsi"/>
        </w:rPr>
        <w:t xml:space="preserve">may </w:t>
      </w:r>
      <w:r>
        <w:rPr>
          <w:rFonts w:cstheme="minorHAnsi"/>
        </w:rPr>
        <w:t xml:space="preserve">be found in </w:t>
      </w:r>
      <w:r w:rsidR="008B58C1">
        <w:rPr>
          <w:rFonts w:cstheme="minorHAnsi"/>
        </w:rPr>
        <w:t xml:space="preserve">Attachment </w:t>
      </w:r>
      <w:r w:rsidR="008B58C1" w:rsidRPr="008B58C1">
        <w:rPr>
          <w:rFonts w:cstheme="minorHAnsi"/>
        </w:rPr>
        <w:t>A</w:t>
      </w:r>
      <w:r>
        <w:rPr>
          <w:rFonts w:cstheme="minorHAnsi"/>
        </w:rPr>
        <w:t xml:space="preserve">.  </w:t>
      </w:r>
      <w:r w:rsidR="00573544">
        <w:rPr>
          <w:rFonts w:cstheme="minorHAnsi"/>
        </w:rPr>
        <w:t xml:space="preserve">Instructions for using the Excel </w:t>
      </w:r>
      <w:r w:rsidR="00FD292C">
        <w:rPr>
          <w:rFonts w:cstheme="minorHAnsi"/>
        </w:rPr>
        <w:t>w</w:t>
      </w:r>
      <w:r w:rsidR="00573544">
        <w:rPr>
          <w:rFonts w:cstheme="minorHAnsi"/>
        </w:rPr>
        <w:t xml:space="preserve">orkpapers </w:t>
      </w:r>
      <w:r w:rsidR="004A6F7A">
        <w:rPr>
          <w:rFonts w:cstheme="minorHAnsi"/>
        </w:rPr>
        <w:t>are</w:t>
      </w:r>
      <w:r w:rsidR="00573544">
        <w:rPr>
          <w:rFonts w:cstheme="minorHAnsi"/>
        </w:rPr>
        <w:t xml:space="preserve"> shown on the Overview tab</w:t>
      </w:r>
      <w:r w:rsidR="00573544" w:rsidRPr="006111B7">
        <w:rPr>
          <w:rFonts w:cstheme="minorHAnsi"/>
        </w:rPr>
        <w:t xml:space="preserve">.  </w:t>
      </w:r>
      <w:r w:rsidR="000F6577" w:rsidRPr="006111B7">
        <w:rPr>
          <w:rStyle w:val="Hyperlink"/>
          <w:color w:val="auto"/>
          <w:u w:val="none"/>
        </w:rPr>
        <w:t>Identify participants by OSOS numbers only</w:t>
      </w:r>
      <w:r w:rsidR="00270952" w:rsidRPr="006111B7">
        <w:rPr>
          <w:rStyle w:val="Hyperlink"/>
          <w:color w:val="auto"/>
          <w:u w:val="none"/>
        </w:rPr>
        <w:t xml:space="preserve"> (not by their </w:t>
      </w:r>
      <w:r w:rsidR="00C164EC" w:rsidRPr="006111B7">
        <w:rPr>
          <w:rStyle w:val="Hyperlink"/>
          <w:color w:val="auto"/>
          <w:u w:val="none"/>
        </w:rPr>
        <w:t xml:space="preserve">personal </w:t>
      </w:r>
      <w:r w:rsidR="00270952" w:rsidRPr="006111B7">
        <w:rPr>
          <w:rStyle w:val="Hyperlink"/>
          <w:color w:val="auto"/>
          <w:u w:val="none"/>
        </w:rPr>
        <w:t>names)</w:t>
      </w:r>
      <w:r w:rsidR="000F6577" w:rsidRPr="006111B7">
        <w:rPr>
          <w:rStyle w:val="Hyperlink"/>
          <w:color w:val="auto"/>
          <w:u w:val="none"/>
        </w:rPr>
        <w:t xml:space="preserve"> and do not </w:t>
      </w:r>
      <w:r w:rsidR="00FD292C" w:rsidRPr="006111B7">
        <w:rPr>
          <w:rStyle w:val="Hyperlink"/>
          <w:color w:val="auto"/>
          <w:u w:val="none"/>
        </w:rPr>
        <w:t xml:space="preserve">include personal identifiable information </w:t>
      </w:r>
      <w:r w:rsidR="000F6577" w:rsidRPr="006111B7">
        <w:rPr>
          <w:rStyle w:val="Hyperlink"/>
          <w:color w:val="auto"/>
          <w:u w:val="none"/>
        </w:rPr>
        <w:t>(PII) when writing</w:t>
      </w:r>
      <w:r w:rsidR="000F6577">
        <w:rPr>
          <w:rStyle w:val="Hyperlink"/>
          <w:color w:val="auto"/>
          <w:u w:val="none"/>
        </w:rPr>
        <w:t xml:space="preserve"> the report letter.  After completing your initial OSOS review, complete the Document Request tabs in the workpapers to identify customers and data elements </w:t>
      </w:r>
      <w:r w:rsidR="006A04B0">
        <w:rPr>
          <w:rStyle w:val="Hyperlink"/>
          <w:color w:val="auto"/>
          <w:u w:val="none"/>
        </w:rPr>
        <w:t xml:space="preserve">for which </w:t>
      </w:r>
      <w:r w:rsidR="000F6577">
        <w:rPr>
          <w:rStyle w:val="Hyperlink"/>
          <w:color w:val="auto"/>
          <w:u w:val="none"/>
        </w:rPr>
        <w:t xml:space="preserve">you need additional documentation.  After reviewing documents provided by the </w:t>
      </w:r>
      <w:r w:rsidR="00866A3F">
        <w:rPr>
          <w:rStyle w:val="Hyperlink"/>
          <w:color w:val="auto"/>
          <w:u w:val="none"/>
        </w:rPr>
        <w:t>LWDA</w:t>
      </w:r>
      <w:r w:rsidR="000F6577">
        <w:rPr>
          <w:rStyle w:val="Hyperlink"/>
          <w:color w:val="auto"/>
          <w:u w:val="none"/>
        </w:rPr>
        <w:t xml:space="preserve">, discuss </w:t>
      </w:r>
      <w:r w:rsidR="0079716C">
        <w:rPr>
          <w:rStyle w:val="Hyperlink"/>
          <w:color w:val="auto"/>
          <w:u w:val="none"/>
        </w:rPr>
        <w:t>any issues</w:t>
      </w:r>
      <w:r w:rsidR="000F6577">
        <w:rPr>
          <w:rStyle w:val="Hyperlink"/>
          <w:color w:val="auto"/>
          <w:u w:val="none"/>
        </w:rPr>
        <w:t xml:space="preserve"> you f</w:t>
      </w:r>
      <w:r w:rsidR="0079716C">
        <w:rPr>
          <w:rStyle w:val="Hyperlink"/>
          <w:color w:val="auto"/>
          <w:u w:val="none"/>
        </w:rPr>
        <w:t>i</w:t>
      </w:r>
      <w:r w:rsidR="000F6577">
        <w:rPr>
          <w:rStyle w:val="Hyperlink"/>
          <w:color w:val="auto"/>
          <w:u w:val="none"/>
        </w:rPr>
        <w:t>nd during the daily meetings.  Ask for clarification or additional support documents</w:t>
      </w:r>
      <w:r w:rsidR="0079716C">
        <w:rPr>
          <w:rStyle w:val="Hyperlink"/>
          <w:color w:val="auto"/>
          <w:u w:val="none"/>
        </w:rPr>
        <w:t>,</w:t>
      </w:r>
      <w:r w:rsidR="000F6577">
        <w:rPr>
          <w:rStyle w:val="Hyperlink"/>
          <w:color w:val="auto"/>
          <w:u w:val="none"/>
        </w:rPr>
        <w:t xml:space="preserve"> if needed.  Data elements not properly documented at the completion of the active monitoring week may result in a Finding on the report letter if prevalent or systemic.  </w:t>
      </w:r>
    </w:p>
    <w:p w14:paraId="1CB627AF" w14:textId="5ACDAE50" w:rsidR="001840AB" w:rsidRDefault="00001B08" w:rsidP="00EF4DA4">
      <w:pPr>
        <w:pStyle w:val="ListParagraph"/>
        <w:widowControl w:val="0"/>
        <w:numPr>
          <w:ilvl w:val="0"/>
          <w:numId w:val="38"/>
        </w:numPr>
        <w:ind w:left="547"/>
        <w:contextualSpacing w:val="0"/>
        <w:rPr>
          <w:rFonts w:cstheme="minorBidi"/>
          <w:strike/>
        </w:rPr>
      </w:pPr>
      <w:r w:rsidRPr="233AE841">
        <w:rPr>
          <w:rFonts w:cstheme="minorBidi"/>
        </w:rPr>
        <w:t>Contact the LWDB Executive Director to schedule</w:t>
      </w:r>
      <w:r w:rsidR="008F311B" w:rsidRPr="233AE841">
        <w:rPr>
          <w:rFonts w:cstheme="minorBidi"/>
        </w:rPr>
        <w:t xml:space="preserve"> </w:t>
      </w:r>
      <w:r w:rsidR="5AB88075" w:rsidRPr="233AE841">
        <w:rPr>
          <w:rFonts w:cstheme="minorBidi"/>
        </w:rPr>
        <w:t xml:space="preserve">the on-site review date and </w:t>
      </w:r>
      <w:r w:rsidRPr="233AE841">
        <w:rPr>
          <w:rFonts w:cstheme="minorBidi"/>
        </w:rPr>
        <w:t xml:space="preserve">an </w:t>
      </w:r>
      <w:r w:rsidR="004518B0" w:rsidRPr="233AE841">
        <w:rPr>
          <w:rFonts w:cstheme="minorBidi"/>
        </w:rPr>
        <w:t>entrance conference</w:t>
      </w:r>
      <w:r w:rsidR="008F311B" w:rsidRPr="233AE841">
        <w:rPr>
          <w:rFonts w:cstheme="minorBidi"/>
        </w:rPr>
        <w:t xml:space="preserve">.  Call the </w:t>
      </w:r>
      <w:r w:rsidR="00B433C6" w:rsidRPr="233AE841">
        <w:rPr>
          <w:rFonts w:cstheme="minorBidi"/>
        </w:rPr>
        <w:t>D</w:t>
      </w:r>
      <w:r w:rsidR="008F311B" w:rsidRPr="233AE841">
        <w:rPr>
          <w:rFonts w:cstheme="minorBidi"/>
        </w:rPr>
        <w:t xml:space="preserve">irector </w:t>
      </w:r>
      <w:r w:rsidR="00B433C6" w:rsidRPr="233AE841">
        <w:rPr>
          <w:rFonts w:cstheme="minorBidi"/>
        </w:rPr>
        <w:t>and</w:t>
      </w:r>
      <w:r w:rsidR="008F311B" w:rsidRPr="233AE841">
        <w:rPr>
          <w:rFonts w:cstheme="minorBidi"/>
        </w:rPr>
        <w:t xml:space="preserve"> inform them </w:t>
      </w:r>
      <w:r w:rsidR="00B433C6" w:rsidRPr="233AE841">
        <w:rPr>
          <w:rFonts w:cstheme="minorBidi"/>
        </w:rPr>
        <w:t xml:space="preserve">the </w:t>
      </w:r>
      <w:r w:rsidR="004E7318" w:rsidRPr="233AE841">
        <w:rPr>
          <w:rFonts w:cstheme="minorBidi"/>
        </w:rPr>
        <w:t xml:space="preserve">PY22 </w:t>
      </w:r>
      <w:r w:rsidR="008F311B" w:rsidRPr="233AE841">
        <w:rPr>
          <w:rFonts w:cstheme="minorBidi"/>
        </w:rPr>
        <w:t xml:space="preserve">annual program monitoring </w:t>
      </w:r>
      <w:r w:rsidR="00B433C6" w:rsidRPr="233AE841">
        <w:rPr>
          <w:rFonts w:cstheme="minorBidi"/>
        </w:rPr>
        <w:t>will</w:t>
      </w:r>
      <w:r w:rsidR="008F311B" w:rsidRPr="233AE841">
        <w:rPr>
          <w:rFonts w:cstheme="minorBidi"/>
        </w:rPr>
        <w:t xml:space="preserve"> be conducted for their </w:t>
      </w:r>
      <w:r w:rsidR="00BA060E" w:rsidRPr="233AE841">
        <w:rPr>
          <w:rFonts w:cstheme="minorBidi"/>
        </w:rPr>
        <w:t>LWDA</w:t>
      </w:r>
      <w:r w:rsidR="008F311B" w:rsidRPr="233AE841">
        <w:rPr>
          <w:rFonts w:cstheme="minorBidi"/>
        </w:rPr>
        <w:t xml:space="preserve">.  </w:t>
      </w:r>
      <w:r w:rsidR="00C8744D" w:rsidRPr="233AE841">
        <w:rPr>
          <w:rFonts w:cstheme="minorBidi"/>
        </w:rPr>
        <w:t xml:space="preserve">Discuss the general timeframe for the review, including when </w:t>
      </w:r>
      <w:r w:rsidR="00012FF4" w:rsidRPr="233AE841">
        <w:rPr>
          <w:rFonts w:cstheme="minorBidi"/>
        </w:rPr>
        <w:t xml:space="preserve">you plan </w:t>
      </w:r>
      <w:r w:rsidR="004518B0" w:rsidRPr="233AE841">
        <w:rPr>
          <w:rFonts w:cstheme="minorBidi"/>
        </w:rPr>
        <w:t xml:space="preserve">to </w:t>
      </w:r>
      <w:r w:rsidR="3B93F491" w:rsidRPr="233AE841">
        <w:rPr>
          <w:rFonts w:cstheme="minorBidi"/>
        </w:rPr>
        <w:t xml:space="preserve">perform the on-site review and if </w:t>
      </w:r>
      <w:proofErr w:type="gramStart"/>
      <w:r w:rsidR="3B93F491" w:rsidRPr="233AE841">
        <w:rPr>
          <w:rFonts w:cstheme="minorBidi"/>
        </w:rPr>
        <w:t xml:space="preserve">the </w:t>
      </w:r>
      <w:r w:rsidR="004518B0" w:rsidRPr="233AE841">
        <w:rPr>
          <w:rFonts w:cstheme="minorBidi"/>
        </w:rPr>
        <w:t xml:space="preserve"> entrance</w:t>
      </w:r>
      <w:proofErr w:type="gramEnd"/>
      <w:r w:rsidR="004518B0" w:rsidRPr="233AE841">
        <w:rPr>
          <w:rFonts w:cstheme="minorBidi"/>
        </w:rPr>
        <w:t xml:space="preserve"> </w:t>
      </w:r>
      <w:r w:rsidR="004518B0" w:rsidRPr="233AE841">
        <w:rPr>
          <w:rFonts w:cstheme="minorBidi"/>
        </w:rPr>
        <w:lastRenderedPageBreak/>
        <w:t>conference</w:t>
      </w:r>
      <w:r w:rsidR="1F3FC9E9" w:rsidRPr="233AE841">
        <w:rPr>
          <w:rFonts w:cstheme="minorBidi"/>
        </w:rPr>
        <w:t xml:space="preserve"> is to be held remotely or on the first day of the review</w:t>
      </w:r>
      <w:r w:rsidR="00012FF4" w:rsidRPr="233AE841">
        <w:rPr>
          <w:rFonts w:cstheme="minorBidi"/>
        </w:rPr>
        <w:t xml:space="preserve">. Use </w:t>
      </w:r>
      <w:r w:rsidR="00B433C6" w:rsidRPr="233AE841">
        <w:rPr>
          <w:rFonts w:cstheme="minorBidi"/>
        </w:rPr>
        <w:t>the</w:t>
      </w:r>
      <w:r w:rsidR="00012FF4" w:rsidRPr="233AE841">
        <w:rPr>
          <w:rFonts w:cstheme="minorBidi"/>
        </w:rPr>
        <w:t xml:space="preserve"> information </w:t>
      </w:r>
      <w:r w:rsidR="00B433C6" w:rsidRPr="233AE841">
        <w:rPr>
          <w:rFonts w:cstheme="minorBidi"/>
        </w:rPr>
        <w:t xml:space="preserve">from the call to </w:t>
      </w:r>
      <w:proofErr w:type="gramStart"/>
      <w:r w:rsidR="00B433C6" w:rsidRPr="233AE841">
        <w:rPr>
          <w:rFonts w:cstheme="minorBidi"/>
        </w:rPr>
        <w:t xml:space="preserve">propose </w:t>
      </w:r>
      <w:r w:rsidR="004518B0" w:rsidRPr="233AE841">
        <w:rPr>
          <w:rFonts w:cstheme="minorBidi"/>
        </w:rPr>
        <w:t xml:space="preserve"> dates</w:t>
      </w:r>
      <w:proofErr w:type="gramEnd"/>
      <w:r w:rsidR="004518B0" w:rsidRPr="233AE841">
        <w:rPr>
          <w:rFonts w:cstheme="minorBidi"/>
        </w:rPr>
        <w:t xml:space="preserve"> </w:t>
      </w:r>
      <w:r w:rsidR="00BA060E" w:rsidRPr="233AE841">
        <w:rPr>
          <w:rFonts w:cstheme="minorBidi"/>
        </w:rPr>
        <w:t xml:space="preserve">to be included </w:t>
      </w:r>
      <w:r w:rsidR="00B433C6" w:rsidRPr="233AE841">
        <w:rPr>
          <w:rFonts w:cstheme="minorBidi"/>
        </w:rPr>
        <w:t xml:space="preserve">in </w:t>
      </w:r>
      <w:r w:rsidR="00012FF4" w:rsidRPr="233AE841">
        <w:rPr>
          <w:rFonts w:cstheme="minorBidi"/>
        </w:rPr>
        <w:t xml:space="preserve">the outreach email.  </w:t>
      </w:r>
      <w:r w:rsidR="008F311B" w:rsidRPr="233AE841">
        <w:rPr>
          <w:rFonts w:cstheme="minorBidi"/>
        </w:rPr>
        <w:t>Th</w:t>
      </w:r>
      <w:r w:rsidR="00BA060E" w:rsidRPr="233AE841">
        <w:rPr>
          <w:rFonts w:cstheme="minorBidi"/>
        </w:rPr>
        <w:t>e</w:t>
      </w:r>
      <w:r w:rsidR="008F311B" w:rsidRPr="233AE841">
        <w:rPr>
          <w:rFonts w:cstheme="minorBidi"/>
        </w:rPr>
        <w:t xml:space="preserve"> email will contain </w:t>
      </w:r>
      <w:r w:rsidR="005C5B02" w:rsidRPr="233AE841">
        <w:rPr>
          <w:rFonts w:cstheme="minorBidi"/>
        </w:rPr>
        <w:t xml:space="preserve">possible dates and times, copies of the </w:t>
      </w:r>
      <w:r w:rsidR="008F311B" w:rsidRPr="233AE841">
        <w:rPr>
          <w:rFonts w:cstheme="minorBidi"/>
        </w:rPr>
        <w:t xml:space="preserve">blank monitoring </w:t>
      </w:r>
      <w:r w:rsidR="00B433C6" w:rsidRPr="233AE841">
        <w:rPr>
          <w:rFonts w:cstheme="minorBidi"/>
        </w:rPr>
        <w:t>guide</w:t>
      </w:r>
      <w:r w:rsidR="00BA060E" w:rsidRPr="233AE841">
        <w:rPr>
          <w:rFonts w:cstheme="minorBidi"/>
        </w:rPr>
        <w:t xml:space="preserve"> and</w:t>
      </w:r>
      <w:r w:rsidR="00B433C6" w:rsidRPr="233AE841">
        <w:rPr>
          <w:rFonts w:cstheme="minorBidi"/>
        </w:rPr>
        <w:t xml:space="preserve"> </w:t>
      </w:r>
      <w:r w:rsidR="00FD292C" w:rsidRPr="233AE841">
        <w:rPr>
          <w:rFonts w:cstheme="minorBidi"/>
        </w:rPr>
        <w:t>w</w:t>
      </w:r>
      <w:r w:rsidR="00B433C6" w:rsidRPr="233AE841">
        <w:rPr>
          <w:rFonts w:cstheme="minorBidi"/>
        </w:rPr>
        <w:t>orkpapers</w:t>
      </w:r>
      <w:r w:rsidR="00B43124" w:rsidRPr="233AE841">
        <w:rPr>
          <w:rFonts w:cstheme="minorBidi"/>
        </w:rPr>
        <w:t xml:space="preserve">, </w:t>
      </w:r>
      <w:r w:rsidR="008F311B" w:rsidRPr="233AE841">
        <w:rPr>
          <w:rFonts w:cstheme="minorBidi"/>
        </w:rPr>
        <w:t>completed Document Request form</w:t>
      </w:r>
      <w:r w:rsidR="00B43124" w:rsidRPr="233AE841">
        <w:rPr>
          <w:rFonts w:cstheme="minorBidi"/>
        </w:rPr>
        <w:t>, and list</w:t>
      </w:r>
      <w:r w:rsidR="00B433C6" w:rsidRPr="233AE841">
        <w:rPr>
          <w:rFonts w:cstheme="minorBidi"/>
        </w:rPr>
        <w:t>s</w:t>
      </w:r>
      <w:r w:rsidR="00B43124" w:rsidRPr="233AE841">
        <w:rPr>
          <w:rFonts w:cstheme="minorBidi"/>
        </w:rPr>
        <w:t xml:space="preserve"> of additional documents</w:t>
      </w:r>
      <w:r w:rsidR="00363F9E" w:rsidRPr="233AE841">
        <w:rPr>
          <w:rFonts w:cstheme="minorBidi"/>
        </w:rPr>
        <w:t>/</w:t>
      </w:r>
      <w:r w:rsidR="00B43124" w:rsidRPr="233AE841">
        <w:rPr>
          <w:rFonts w:cstheme="minorBidi"/>
        </w:rPr>
        <w:t>information needed for the review</w:t>
      </w:r>
      <w:r w:rsidR="008F311B" w:rsidRPr="233AE841">
        <w:rPr>
          <w:rFonts w:cstheme="minorBidi"/>
        </w:rPr>
        <w:t xml:space="preserve">.  </w:t>
      </w:r>
      <w:r w:rsidR="00430944" w:rsidRPr="233AE841">
        <w:rPr>
          <w:rFonts w:cstheme="minorBidi"/>
        </w:rPr>
        <w:t xml:space="preserve">See Attachment B for email to </w:t>
      </w:r>
      <w:r w:rsidR="005C5B02" w:rsidRPr="233AE841">
        <w:rPr>
          <w:rFonts w:cstheme="minorBidi"/>
        </w:rPr>
        <w:t>schedule</w:t>
      </w:r>
      <w:r w:rsidR="008F311B" w:rsidRPr="233AE841">
        <w:rPr>
          <w:rFonts w:cstheme="minorBidi"/>
        </w:rPr>
        <w:t xml:space="preserve"> </w:t>
      </w:r>
      <w:r w:rsidR="00363F9E" w:rsidRPr="233AE841">
        <w:rPr>
          <w:rFonts w:cstheme="minorBidi"/>
        </w:rPr>
        <w:t xml:space="preserve">the </w:t>
      </w:r>
      <w:r w:rsidR="724941DB" w:rsidRPr="233AE841">
        <w:rPr>
          <w:rFonts w:cstheme="minorBidi"/>
        </w:rPr>
        <w:t xml:space="preserve">on-site review and </w:t>
      </w:r>
      <w:r w:rsidR="00363F9E" w:rsidRPr="233AE841">
        <w:rPr>
          <w:rFonts w:cstheme="minorBidi"/>
        </w:rPr>
        <w:t xml:space="preserve">entrance conference.  </w:t>
      </w:r>
    </w:p>
    <w:p w14:paraId="10A74370" w14:textId="50727D90" w:rsidR="00792BA9" w:rsidRPr="001840AB" w:rsidRDefault="00B43124" w:rsidP="0020671E">
      <w:pPr>
        <w:pStyle w:val="ListParagraph"/>
        <w:widowControl w:val="0"/>
        <w:ind w:left="540"/>
        <w:contextualSpacing w:val="0"/>
        <w:rPr>
          <w:rFonts w:cstheme="minorHAnsi"/>
          <w:strike/>
        </w:rPr>
      </w:pPr>
      <w:r>
        <w:t xml:space="preserve">Additional documents/information needed for the review include: </w:t>
      </w:r>
    </w:p>
    <w:p w14:paraId="1CCE12F0" w14:textId="3D7CF441" w:rsidR="001840AB" w:rsidRPr="001840AB" w:rsidRDefault="001840AB" w:rsidP="00EF4DA4">
      <w:pPr>
        <w:pStyle w:val="ListParagraph"/>
        <w:widowControl w:val="0"/>
        <w:numPr>
          <w:ilvl w:val="0"/>
          <w:numId w:val="55"/>
        </w:numPr>
        <w:ind w:left="1080"/>
        <w:rPr>
          <w:rFonts w:cstheme="minorHAnsi"/>
        </w:rPr>
      </w:pPr>
      <w:r>
        <w:rPr>
          <w:rFonts w:cstheme="minorHAnsi"/>
        </w:rPr>
        <w:t>Program s</w:t>
      </w:r>
      <w:r w:rsidRPr="001840AB">
        <w:rPr>
          <w:rFonts w:cstheme="minorHAnsi"/>
        </w:rPr>
        <w:t xml:space="preserve">ubrecipient monitoring policy, schedule of </w:t>
      </w:r>
      <w:r>
        <w:rPr>
          <w:rFonts w:cstheme="minorHAnsi"/>
        </w:rPr>
        <w:t>s</w:t>
      </w:r>
      <w:r w:rsidRPr="001840AB">
        <w:rPr>
          <w:rFonts w:cstheme="minorHAnsi"/>
        </w:rPr>
        <w:t>ub</w:t>
      </w:r>
      <w:r>
        <w:rPr>
          <w:rFonts w:cstheme="minorHAnsi"/>
        </w:rPr>
        <w:t>r</w:t>
      </w:r>
      <w:r w:rsidRPr="001840AB">
        <w:rPr>
          <w:rFonts w:cstheme="minorHAnsi"/>
        </w:rPr>
        <w:t>ecipients needing to be monitored, procedures, monitoring reports issued and follow-up (if applicable).</w:t>
      </w:r>
    </w:p>
    <w:p w14:paraId="28B94A65" w14:textId="55FC999B" w:rsidR="001840AB" w:rsidRDefault="001840AB" w:rsidP="00EF4DA4">
      <w:pPr>
        <w:pStyle w:val="ListParagraph"/>
        <w:widowControl w:val="0"/>
        <w:numPr>
          <w:ilvl w:val="0"/>
          <w:numId w:val="55"/>
        </w:numPr>
        <w:ind w:left="1080"/>
        <w:rPr>
          <w:rFonts w:cstheme="minorHAnsi"/>
        </w:rPr>
      </w:pPr>
      <w:r>
        <w:rPr>
          <w:rFonts w:cstheme="minorHAnsi"/>
        </w:rPr>
        <w:t xml:space="preserve">Documentation </w:t>
      </w:r>
      <w:r w:rsidR="00363F9E">
        <w:rPr>
          <w:rFonts w:cstheme="minorHAnsi"/>
        </w:rPr>
        <w:t xml:space="preserve">for annual and quarterly subrecipient reviews </w:t>
      </w:r>
      <w:r>
        <w:rPr>
          <w:rFonts w:cstheme="minorHAnsi"/>
        </w:rPr>
        <w:t>completed.</w:t>
      </w:r>
    </w:p>
    <w:p w14:paraId="6767C9EC" w14:textId="7BBF0DD5" w:rsidR="001840AB" w:rsidRDefault="001840AB" w:rsidP="00EF4DA4">
      <w:pPr>
        <w:pStyle w:val="ListParagraph"/>
        <w:widowControl w:val="0"/>
        <w:numPr>
          <w:ilvl w:val="0"/>
          <w:numId w:val="55"/>
        </w:numPr>
        <w:ind w:left="1080"/>
        <w:rPr>
          <w:rFonts w:cstheme="minorHAnsi"/>
        </w:rPr>
      </w:pPr>
      <w:r>
        <w:rPr>
          <w:rFonts w:cstheme="minorHAnsi"/>
        </w:rPr>
        <w:t xml:space="preserve">Quarterly </w:t>
      </w:r>
      <w:r w:rsidR="00363F9E">
        <w:rPr>
          <w:rFonts w:cstheme="minorHAnsi"/>
        </w:rPr>
        <w:t xml:space="preserve">desk reviews of performance and accountability </w:t>
      </w:r>
      <w:r>
        <w:rPr>
          <w:rFonts w:cstheme="minorHAnsi"/>
        </w:rPr>
        <w:t>monitoring of LWDB subrecipients.</w:t>
      </w:r>
    </w:p>
    <w:p w14:paraId="13BA5CA5" w14:textId="208ECC73" w:rsidR="001840AB" w:rsidRDefault="001840AB" w:rsidP="00EF4DA4">
      <w:pPr>
        <w:pStyle w:val="ListParagraph"/>
        <w:widowControl w:val="0"/>
        <w:numPr>
          <w:ilvl w:val="0"/>
          <w:numId w:val="55"/>
        </w:numPr>
        <w:ind w:left="1080"/>
        <w:rPr>
          <w:rFonts w:cstheme="minorHAnsi"/>
        </w:rPr>
      </w:pPr>
      <w:r>
        <w:rPr>
          <w:rFonts w:cstheme="minorHAnsi"/>
        </w:rPr>
        <w:t xml:space="preserve">A/DW program forms used by service providers, </w:t>
      </w:r>
      <w:r w:rsidR="00185489">
        <w:rPr>
          <w:rFonts w:cstheme="minorHAnsi"/>
        </w:rPr>
        <w:t>(</w:t>
      </w:r>
      <w:r>
        <w:rPr>
          <w:rFonts w:cstheme="minorHAnsi"/>
        </w:rPr>
        <w:t>i.e., IEP, ITA, work-based training agreements, procedural tools used by staff such as eligibility documentation checklist or desk reference</w:t>
      </w:r>
      <w:r w:rsidR="00185489">
        <w:rPr>
          <w:rFonts w:cstheme="minorHAnsi"/>
        </w:rPr>
        <w:t>)</w:t>
      </w:r>
      <w:r>
        <w:rPr>
          <w:rFonts w:cstheme="minorHAnsi"/>
        </w:rPr>
        <w:t>; and,</w:t>
      </w:r>
    </w:p>
    <w:p w14:paraId="34681F77" w14:textId="77777777" w:rsidR="007E60D2" w:rsidRDefault="001840AB" w:rsidP="00EF4DA4">
      <w:pPr>
        <w:pStyle w:val="ListParagraph"/>
        <w:widowControl w:val="0"/>
        <w:numPr>
          <w:ilvl w:val="0"/>
          <w:numId w:val="55"/>
        </w:numPr>
        <w:ind w:left="1080"/>
        <w:rPr>
          <w:rFonts w:cstheme="minorHAnsi"/>
        </w:rPr>
      </w:pPr>
      <w:r>
        <w:rPr>
          <w:rFonts w:cstheme="minorHAnsi"/>
        </w:rPr>
        <w:t xml:space="preserve">Youth program forms used by service providers, i.e., intake form, ISS, procedural tools used by staff such as </w:t>
      </w:r>
    </w:p>
    <w:p w14:paraId="167EF5FF" w14:textId="53BA56B6" w:rsidR="001840AB" w:rsidRPr="007E60D2" w:rsidRDefault="001840AB" w:rsidP="00562CC7">
      <w:pPr>
        <w:pStyle w:val="ListParagraph"/>
        <w:widowControl w:val="0"/>
        <w:ind w:left="1080"/>
        <w:contextualSpacing w:val="0"/>
        <w:rPr>
          <w:rFonts w:cstheme="minorHAnsi"/>
        </w:rPr>
      </w:pPr>
      <w:r>
        <w:rPr>
          <w:rFonts w:cstheme="minorHAnsi"/>
        </w:rPr>
        <w:t>eligibility documentation checklist or desk reference.</w:t>
      </w:r>
    </w:p>
    <w:p w14:paraId="2562E083" w14:textId="595BAD2B" w:rsidR="008B49E3" w:rsidRDefault="5DE4AF1A" w:rsidP="00EF4DA4">
      <w:pPr>
        <w:pStyle w:val="ListParagraph"/>
        <w:numPr>
          <w:ilvl w:val="0"/>
          <w:numId w:val="38"/>
        </w:numPr>
        <w:spacing w:before="0"/>
        <w:ind w:left="547"/>
        <w:contextualSpacing w:val="0"/>
      </w:pPr>
      <w:r w:rsidRPr="111E50CD">
        <w:rPr>
          <w:rFonts w:cstheme="minorBidi"/>
        </w:rPr>
        <w:t xml:space="preserve">If </w:t>
      </w:r>
      <w:r w:rsidR="00792BA9" w:rsidRPr="111E50CD">
        <w:rPr>
          <w:rFonts w:cstheme="minorBidi"/>
        </w:rPr>
        <w:t xml:space="preserve">the </w:t>
      </w:r>
      <w:r w:rsidR="00A1224D" w:rsidRPr="111E50CD">
        <w:rPr>
          <w:rFonts w:cstheme="minorBidi"/>
        </w:rPr>
        <w:t>entrance conference</w:t>
      </w:r>
      <w:r w:rsidR="58024AD8" w:rsidRPr="111E50CD">
        <w:rPr>
          <w:rFonts w:cstheme="minorBidi"/>
        </w:rPr>
        <w:t xml:space="preserve"> is held remotely</w:t>
      </w:r>
      <w:r w:rsidR="00BA060E" w:rsidRPr="111E50CD">
        <w:rPr>
          <w:rFonts w:cstheme="minorBidi"/>
        </w:rPr>
        <w:t>,</w:t>
      </w:r>
      <w:r w:rsidR="00A1224D" w:rsidRPr="111E50CD">
        <w:rPr>
          <w:rFonts w:cstheme="minorBidi"/>
        </w:rPr>
        <w:t xml:space="preserve"> </w:t>
      </w:r>
      <w:r w:rsidR="00792BA9" w:rsidRPr="111E50CD">
        <w:rPr>
          <w:rFonts w:cstheme="minorBidi"/>
        </w:rPr>
        <w:t>d</w:t>
      </w:r>
      <w:r w:rsidR="00001B08">
        <w:t xml:space="preserve">iscuss the </w:t>
      </w:r>
      <w:r w:rsidR="008F311B">
        <w:t>review process</w:t>
      </w:r>
      <w:r w:rsidR="17B72111">
        <w:t xml:space="preserve"> and</w:t>
      </w:r>
      <w:r w:rsidR="008F311B">
        <w:t xml:space="preserve"> </w:t>
      </w:r>
      <w:r w:rsidR="00001B08">
        <w:t>Document Request</w:t>
      </w:r>
      <w:r w:rsidR="00792BA9">
        <w:t xml:space="preserve"> </w:t>
      </w:r>
      <w:r w:rsidR="01B26AC2">
        <w:t>form</w:t>
      </w:r>
      <w:r w:rsidR="1B7F08A5">
        <w:t>s</w:t>
      </w:r>
      <w:r w:rsidR="008F311B">
        <w:t xml:space="preserve"> </w:t>
      </w:r>
      <w:r w:rsidR="00792BA9">
        <w:t xml:space="preserve">(red tabs on the </w:t>
      </w:r>
      <w:r w:rsidR="00A1224D">
        <w:t>workpaper</w:t>
      </w:r>
      <w:r w:rsidR="00BA060E">
        <w:t>s</w:t>
      </w:r>
      <w:proofErr w:type="gramStart"/>
      <w:r w:rsidR="008F311B">
        <w:t>)</w:t>
      </w:r>
      <w:proofErr w:type="gramEnd"/>
      <w:r w:rsidR="008F311B">
        <w:t xml:space="preserve"> and</w:t>
      </w:r>
      <w:r w:rsidR="00792BA9">
        <w:t xml:space="preserve"> </w:t>
      </w:r>
      <w:r w:rsidR="00D97841">
        <w:t>ensure</w:t>
      </w:r>
      <w:r w:rsidR="00792BA9">
        <w:t xml:space="preserve"> the </w:t>
      </w:r>
      <w:r w:rsidR="00BA060E">
        <w:t xml:space="preserve">LWDA </w:t>
      </w:r>
      <w:r w:rsidR="00792BA9">
        <w:t>staff understand the information being requested and</w:t>
      </w:r>
      <w:r w:rsidR="459F786F">
        <w:t xml:space="preserve"> that they can submit documents prior to the on-site review using email or ASPERA depending on the content of the document.  </w:t>
      </w:r>
      <w:r w:rsidR="00792BA9">
        <w:t xml:space="preserve">  </w:t>
      </w:r>
    </w:p>
    <w:p w14:paraId="6351D074" w14:textId="60FD7B39" w:rsidR="00A5336F" w:rsidRDefault="00E91839" w:rsidP="00EF4DA4">
      <w:pPr>
        <w:pStyle w:val="ListParagraph"/>
        <w:numPr>
          <w:ilvl w:val="0"/>
          <w:numId w:val="38"/>
        </w:numPr>
        <w:spacing w:before="0"/>
        <w:ind w:left="547"/>
        <w:contextualSpacing w:val="0"/>
      </w:pPr>
      <w:r>
        <w:t>Discuss using Aspera/</w:t>
      </w:r>
      <w:proofErr w:type="spellStart"/>
      <w:r>
        <w:t>MySend</w:t>
      </w:r>
      <w:proofErr w:type="spellEnd"/>
      <w:r>
        <w:t xml:space="preserve"> (Aspera) and verify which staff will be sending documents and obtain their email addresses so links can be sent to them to use Aspera.     </w:t>
      </w:r>
      <w:r w:rsidR="00001B08">
        <w:t>Complete the review with the documents provided by the LWD</w:t>
      </w:r>
      <w:r w:rsidR="0069624E">
        <w:t xml:space="preserve">A. </w:t>
      </w:r>
      <w:r w:rsidR="6F930C3E">
        <w:t xml:space="preserve">If documents </w:t>
      </w:r>
      <w:r w:rsidR="3F7C6A36">
        <w:t xml:space="preserve">are </w:t>
      </w:r>
      <w:r w:rsidR="6F930C3E">
        <w:t xml:space="preserve">submitted prior to on-site </w:t>
      </w:r>
      <w:proofErr w:type="gramStart"/>
      <w:r w:rsidR="6F930C3E">
        <w:t xml:space="preserve">date, </w:t>
      </w:r>
      <w:r w:rsidR="00001B08">
        <w:t xml:space="preserve"> </w:t>
      </w:r>
      <w:r w:rsidR="0069624E">
        <w:t>QA</w:t>
      </w:r>
      <w:proofErr w:type="gramEnd"/>
      <w:r w:rsidR="0069624E">
        <w:t xml:space="preserve"> monitor</w:t>
      </w:r>
      <w:r w:rsidR="00001B08">
        <w:t xml:space="preserve"> </w:t>
      </w:r>
      <w:r w:rsidR="00DF507D">
        <w:t>may</w:t>
      </w:r>
      <w:r w:rsidR="00001B08">
        <w:t xml:space="preserve"> begin work on the </w:t>
      </w:r>
      <w:r w:rsidR="0E8B97EF">
        <w:t xml:space="preserve">review </w:t>
      </w:r>
      <w:r w:rsidR="00737753">
        <w:t xml:space="preserve">once </w:t>
      </w:r>
      <w:r w:rsidR="00DF507D">
        <w:t>received</w:t>
      </w:r>
      <w:r w:rsidR="00001B08">
        <w:t xml:space="preserve">.  </w:t>
      </w:r>
      <w:proofErr w:type="gramStart"/>
      <w:r w:rsidR="00E47E78">
        <w:t xml:space="preserve">During  </w:t>
      </w:r>
      <w:r w:rsidR="554C153B">
        <w:t>on</w:t>
      </w:r>
      <w:proofErr w:type="gramEnd"/>
      <w:r w:rsidR="554C153B">
        <w:t xml:space="preserve">-site </w:t>
      </w:r>
      <w:r w:rsidR="00E47E78">
        <w:t>monitoring</w:t>
      </w:r>
      <w:r w:rsidR="09549444">
        <w:t>,</w:t>
      </w:r>
      <w:r w:rsidR="00E47E78">
        <w:t xml:space="preserve"> </w:t>
      </w:r>
      <w:r w:rsidR="3863A390">
        <w:t xml:space="preserve">the </w:t>
      </w:r>
      <w:r w:rsidR="19D35EAF">
        <w:t xml:space="preserve">monitor should </w:t>
      </w:r>
      <w:r w:rsidR="00E47E78">
        <w:t xml:space="preserve"> ask for clarification on potential issues found or request additional documents</w:t>
      </w:r>
      <w:r w:rsidR="7F4A78F6">
        <w:t xml:space="preserve">, as needed.  </w:t>
      </w:r>
      <w:r w:rsidR="00E47E78">
        <w:t xml:space="preserve">.  </w:t>
      </w:r>
      <w:r w:rsidR="00001B08">
        <w:t>Th</w:t>
      </w:r>
      <w:r w:rsidR="00E47E78">
        <w:t>e</w:t>
      </w:r>
      <w:r w:rsidR="00001B08">
        <w:t xml:space="preserve"> </w:t>
      </w:r>
      <w:r w:rsidR="2039F513">
        <w:t xml:space="preserve">on-site </w:t>
      </w:r>
      <w:r w:rsidR="00001B08">
        <w:t xml:space="preserve">review process should take </w:t>
      </w:r>
      <w:r w:rsidR="001F4D45">
        <w:t xml:space="preserve">about </w:t>
      </w:r>
      <w:r w:rsidR="2A4655ED">
        <w:t>one (</w:t>
      </w:r>
      <w:r w:rsidR="00250B5C">
        <w:t>1</w:t>
      </w:r>
      <w:r w:rsidR="432175E4">
        <w:t xml:space="preserve">) to two </w:t>
      </w:r>
      <w:r w:rsidR="7D3BD992">
        <w:t>(</w:t>
      </w:r>
      <w:r w:rsidR="432175E4">
        <w:t xml:space="preserve">2) days. </w:t>
      </w:r>
    </w:p>
    <w:p w14:paraId="28058A88" w14:textId="776D2740" w:rsidR="00F71680" w:rsidRPr="004855E7" w:rsidRDefault="00E47E78" w:rsidP="00EF4DA4">
      <w:pPr>
        <w:pStyle w:val="ListParagraph"/>
        <w:numPr>
          <w:ilvl w:val="0"/>
          <w:numId w:val="38"/>
        </w:numPr>
        <w:ind w:left="547"/>
        <w:contextualSpacing w:val="0"/>
        <w:rPr>
          <w:rFonts w:cstheme="minorBidi"/>
        </w:rPr>
      </w:pPr>
      <w:r w:rsidRPr="233AE841">
        <w:rPr>
          <w:rFonts w:cstheme="minorBidi"/>
        </w:rPr>
        <w:t xml:space="preserve">The </w:t>
      </w:r>
      <w:r w:rsidR="008F3235" w:rsidRPr="233AE841">
        <w:rPr>
          <w:rFonts w:cstheme="minorBidi"/>
        </w:rPr>
        <w:t>e</w:t>
      </w:r>
      <w:r w:rsidRPr="233AE841">
        <w:rPr>
          <w:rFonts w:cstheme="minorBidi"/>
        </w:rPr>
        <w:t xml:space="preserve">xit </w:t>
      </w:r>
      <w:r w:rsidR="00C9293F" w:rsidRPr="233AE841">
        <w:rPr>
          <w:rFonts w:cstheme="minorBidi"/>
        </w:rPr>
        <w:t>conference</w:t>
      </w:r>
      <w:r w:rsidRPr="233AE841">
        <w:rPr>
          <w:rFonts w:cstheme="minorBidi"/>
        </w:rPr>
        <w:t xml:space="preserve"> should be scheduled prior to completion of the review</w:t>
      </w:r>
      <w:r w:rsidR="00DF507D" w:rsidRPr="233AE841">
        <w:rPr>
          <w:rFonts w:cstheme="minorBidi"/>
        </w:rPr>
        <w:t>; i</w:t>
      </w:r>
      <w:r w:rsidRPr="233AE841">
        <w:rPr>
          <w:rFonts w:cstheme="minorBidi"/>
        </w:rPr>
        <w:t xml:space="preserve">deally within 1 week of the last day of the </w:t>
      </w:r>
      <w:proofErr w:type="gramStart"/>
      <w:r w:rsidRPr="233AE841">
        <w:rPr>
          <w:rFonts w:cstheme="minorBidi"/>
        </w:rPr>
        <w:t>monitoring .</w:t>
      </w:r>
      <w:proofErr w:type="gramEnd"/>
      <w:r w:rsidRPr="233AE841">
        <w:rPr>
          <w:rFonts w:cstheme="minorBidi"/>
        </w:rPr>
        <w:t xml:space="preserve">  </w:t>
      </w:r>
    </w:p>
    <w:p w14:paraId="4BF93FFF" w14:textId="4871F1D8" w:rsidR="00E47E78" w:rsidRPr="007E60D2" w:rsidRDefault="004855E7" w:rsidP="00EF4DA4">
      <w:pPr>
        <w:pStyle w:val="ListParagraph"/>
        <w:widowControl w:val="0"/>
        <w:numPr>
          <w:ilvl w:val="1"/>
          <w:numId w:val="54"/>
        </w:numPr>
        <w:ind w:left="1080"/>
        <w:contextualSpacing w:val="0"/>
        <w:rPr>
          <w:rFonts w:cstheme="minorBidi"/>
        </w:rPr>
      </w:pPr>
      <w:r w:rsidRPr="6D780DDA">
        <w:rPr>
          <w:rFonts w:cstheme="minorBidi"/>
        </w:rPr>
        <w:t>P</w:t>
      </w:r>
      <w:r w:rsidR="00E47E78" w:rsidRPr="6D780DDA">
        <w:rPr>
          <w:rFonts w:cstheme="minorBidi"/>
        </w:rPr>
        <w:t xml:space="preserve">repare an agenda </w:t>
      </w:r>
      <w:r w:rsidR="00DF507D" w:rsidRPr="6D780DDA">
        <w:rPr>
          <w:rFonts w:cstheme="minorBidi"/>
        </w:rPr>
        <w:t>which</w:t>
      </w:r>
      <w:r w:rsidR="00E47E78" w:rsidRPr="6D780DDA">
        <w:rPr>
          <w:rFonts w:cstheme="minorBidi"/>
        </w:rPr>
        <w:t xml:space="preserve"> includes all current potential Findings, Corrective Actions, TAOs, and Recommendations and provide to attendees at least 1 day prior to meeting.  Advise that all items included are draft until finalized during internal review process</w:t>
      </w:r>
      <w:r w:rsidR="004124C8" w:rsidRPr="6D780DDA">
        <w:rPr>
          <w:rFonts w:cstheme="minorBidi"/>
        </w:rPr>
        <w:t xml:space="preserve">.  If </w:t>
      </w:r>
      <w:r w:rsidR="5959E8DE" w:rsidRPr="4E55CCB4">
        <w:rPr>
          <w:rFonts w:cstheme="minorBidi"/>
        </w:rPr>
        <w:t xml:space="preserve">the </w:t>
      </w:r>
      <w:r w:rsidR="00DF507D" w:rsidRPr="6D780DDA">
        <w:rPr>
          <w:rFonts w:cstheme="minorBidi"/>
        </w:rPr>
        <w:t xml:space="preserve">LWDA </w:t>
      </w:r>
      <w:r w:rsidR="00E47E78" w:rsidRPr="6D780DDA">
        <w:rPr>
          <w:rFonts w:cstheme="minorBidi"/>
        </w:rPr>
        <w:t>provide</w:t>
      </w:r>
      <w:r w:rsidR="00DF507D" w:rsidRPr="6D780DDA">
        <w:rPr>
          <w:rFonts w:cstheme="minorBidi"/>
        </w:rPr>
        <w:t>s</w:t>
      </w:r>
      <w:r w:rsidR="00E47E78" w:rsidRPr="6D780DDA">
        <w:rPr>
          <w:rFonts w:cstheme="minorBidi"/>
        </w:rPr>
        <w:t xml:space="preserve"> additional information</w:t>
      </w:r>
      <w:r w:rsidR="775A2D31" w:rsidRPr="4E55CCB4">
        <w:rPr>
          <w:rFonts w:cstheme="minorBidi"/>
        </w:rPr>
        <w:t xml:space="preserve"> or</w:t>
      </w:r>
      <w:r w:rsidR="00E47E78" w:rsidRPr="6D780DDA">
        <w:rPr>
          <w:rFonts w:cstheme="minorBidi"/>
        </w:rPr>
        <w:t xml:space="preserve"> </w:t>
      </w:r>
      <w:r w:rsidR="0073199C" w:rsidRPr="6D780DDA">
        <w:rPr>
          <w:rFonts w:cstheme="minorBidi"/>
        </w:rPr>
        <w:t>documents or</w:t>
      </w:r>
      <w:r w:rsidR="00E47E78" w:rsidRPr="6D780DDA">
        <w:rPr>
          <w:rFonts w:cstheme="minorBidi"/>
        </w:rPr>
        <w:t xml:space="preserve"> </w:t>
      </w:r>
      <w:r w:rsidR="0E65A5B5" w:rsidRPr="4E55CCB4">
        <w:rPr>
          <w:rFonts w:cstheme="minorBidi"/>
        </w:rPr>
        <w:t>implement</w:t>
      </w:r>
      <w:r w:rsidR="34C4F396" w:rsidRPr="4E55CCB4">
        <w:rPr>
          <w:rFonts w:cstheme="minorBidi"/>
        </w:rPr>
        <w:t>s</w:t>
      </w:r>
      <w:r w:rsidR="00E47E78" w:rsidRPr="6D780DDA">
        <w:rPr>
          <w:rFonts w:cstheme="minorBidi"/>
        </w:rPr>
        <w:t xml:space="preserve"> </w:t>
      </w:r>
      <w:r w:rsidR="004124C8" w:rsidRPr="6D780DDA">
        <w:rPr>
          <w:rFonts w:cstheme="minorBidi"/>
        </w:rPr>
        <w:t>corrective actions prior to the release of the letter</w:t>
      </w:r>
      <w:r w:rsidR="005527D3" w:rsidRPr="6D780DDA">
        <w:rPr>
          <w:rFonts w:cstheme="minorBidi"/>
        </w:rPr>
        <w:t>,</w:t>
      </w:r>
      <w:r w:rsidR="004124C8" w:rsidRPr="6D780DDA">
        <w:rPr>
          <w:rFonts w:cstheme="minorBidi"/>
        </w:rPr>
        <w:t xml:space="preserve"> the letter </w:t>
      </w:r>
      <w:r w:rsidR="00DF507D" w:rsidRPr="6D780DDA">
        <w:rPr>
          <w:rFonts w:cstheme="minorBidi"/>
        </w:rPr>
        <w:t xml:space="preserve">should </w:t>
      </w:r>
      <w:r w:rsidR="004124C8" w:rsidRPr="6D780DDA">
        <w:rPr>
          <w:rFonts w:cstheme="minorBidi"/>
        </w:rPr>
        <w:t xml:space="preserve">be updated to reflect the new information.  </w:t>
      </w:r>
    </w:p>
    <w:p w14:paraId="6E0D8E6A" w14:textId="5D3074B8" w:rsidR="008B49E3" w:rsidRPr="007E60D2" w:rsidRDefault="00001B08" w:rsidP="00EF4DA4">
      <w:pPr>
        <w:pStyle w:val="ListParagraph"/>
        <w:widowControl w:val="0"/>
        <w:numPr>
          <w:ilvl w:val="0"/>
          <w:numId w:val="38"/>
        </w:numPr>
        <w:ind w:left="547"/>
        <w:contextualSpacing w:val="0"/>
        <w:rPr>
          <w:rFonts w:cstheme="minorHAnsi"/>
        </w:rPr>
      </w:pPr>
      <w:r w:rsidRPr="233AE841">
        <w:rPr>
          <w:rFonts w:cstheme="minorBidi"/>
        </w:rPr>
        <w:t>Once the review is complete</w:t>
      </w:r>
      <w:r w:rsidR="004124C8" w:rsidRPr="233AE841">
        <w:rPr>
          <w:rFonts w:cstheme="minorBidi"/>
        </w:rPr>
        <w:t>:</w:t>
      </w:r>
    </w:p>
    <w:p w14:paraId="191D5F9D" w14:textId="15154B17" w:rsidR="008B49E3" w:rsidRPr="007E60D2" w:rsidRDefault="00737753" w:rsidP="00EF4DA4">
      <w:pPr>
        <w:pStyle w:val="ListParagraph"/>
        <w:widowControl w:val="0"/>
        <w:numPr>
          <w:ilvl w:val="1"/>
          <w:numId w:val="54"/>
        </w:numPr>
        <w:spacing w:after="0"/>
        <w:ind w:left="1080"/>
        <w:rPr>
          <w:rFonts w:cstheme="minorHAnsi"/>
        </w:rPr>
      </w:pPr>
      <w:r>
        <w:rPr>
          <w:rFonts w:cstheme="minorHAnsi"/>
        </w:rPr>
        <w:t>Submit</w:t>
      </w:r>
      <w:r w:rsidR="004124C8" w:rsidRPr="007E60D2">
        <w:rPr>
          <w:rFonts w:cstheme="minorHAnsi"/>
        </w:rPr>
        <w:t xml:space="preserve"> </w:t>
      </w:r>
      <w:r w:rsidR="00001B08" w:rsidRPr="007E60D2">
        <w:rPr>
          <w:rFonts w:cstheme="minorHAnsi"/>
        </w:rPr>
        <w:t xml:space="preserve">the </w:t>
      </w:r>
      <w:r w:rsidR="004124C8" w:rsidRPr="007E60D2">
        <w:rPr>
          <w:rFonts w:cstheme="minorHAnsi"/>
        </w:rPr>
        <w:t xml:space="preserve">monitoring guide, </w:t>
      </w:r>
      <w:r w:rsidR="00001B08" w:rsidRPr="007E60D2">
        <w:rPr>
          <w:rFonts w:cstheme="minorHAnsi"/>
        </w:rPr>
        <w:t>workpapers</w:t>
      </w:r>
      <w:r w:rsidR="004124C8" w:rsidRPr="007E60D2">
        <w:rPr>
          <w:rFonts w:cstheme="minorHAnsi"/>
        </w:rPr>
        <w:t>,</w:t>
      </w:r>
      <w:r w:rsidR="00001B08" w:rsidRPr="007E60D2">
        <w:rPr>
          <w:rFonts w:cstheme="minorHAnsi"/>
        </w:rPr>
        <w:t xml:space="preserve"> and </w:t>
      </w:r>
      <w:r w:rsidR="004124C8" w:rsidRPr="007E60D2">
        <w:rPr>
          <w:rFonts w:cstheme="minorHAnsi"/>
        </w:rPr>
        <w:t xml:space="preserve">draft </w:t>
      </w:r>
      <w:r w:rsidR="00001B08" w:rsidRPr="007E60D2">
        <w:rPr>
          <w:rFonts w:cstheme="minorHAnsi"/>
        </w:rPr>
        <w:t xml:space="preserve">letter </w:t>
      </w:r>
      <w:r w:rsidR="004124C8" w:rsidRPr="007E60D2">
        <w:rPr>
          <w:rFonts w:cstheme="minorHAnsi"/>
        </w:rPr>
        <w:t>to</w:t>
      </w:r>
      <w:r w:rsidR="00001B08" w:rsidRPr="007E60D2">
        <w:rPr>
          <w:rFonts w:cstheme="minorHAnsi"/>
        </w:rPr>
        <w:t xml:space="preserve"> your </w:t>
      </w:r>
      <w:r w:rsidR="00DF507D">
        <w:rPr>
          <w:rFonts w:cstheme="minorHAnsi"/>
        </w:rPr>
        <w:t>manager</w:t>
      </w:r>
      <w:r w:rsidR="00001B08" w:rsidRPr="007E60D2">
        <w:rPr>
          <w:rFonts w:cstheme="minorHAnsi"/>
        </w:rPr>
        <w:t xml:space="preserve"> </w:t>
      </w:r>
      <w:r w:rsidR="004124C8" w:rsidRPr="007E60D2">
        <w:rPr>
          <w:rFonts w:cstheme="minorHAnsi"/>
        </w:rPr>
        <w:t>for review</w:t>
      </w:r>
      <w:r w:rsidR="00001B08" w:rsidRPr="007E60D2">
        <w:rPr>
          <w:rFonts w:cstheme="minorHAnsi"/>
        </w:rPr>
        <w:t>.</w:t>
      </w:r>
    </w:p>
    <w:p w14:paraId="16E9BB1E" w14:textId="6CEE70BE" w:rsidR="008B49E3" w:rsidRPr="007E60D2" w:rsidRDefault="00001B08" w:rsidP="00EF4DA4">
      <w:pPr>
        <w:pStyle w:val="ListParagraph"/>
        <w:widowControl w:val="0"/>
        <w:numPr>
          <w:ilvl w:val="1"/>
          <w:numId w:val="54"/>
        </w:numPr>
        <w:spacing w:after="0"/>
        <w:ind w:left="1080"/>
        <w:rPr>
          <w:rFonts w:cstheme="minorHAnsi"/>
        </w:rPr>
      </w:pPr>
      <w:r w:rsidRPr="007E60D2">
        <w:rPr>
          <w:rFonts w:cstheme="minorHAnsi"/>
        </w:rPr>
        <w:t>Once approved</w:t>
      </w:r>
      <w:r w:rsidR="004124C8" w:rsidRPr="007E60D2">
        <w:rPr>
          <w:rFonts w:cstheme="minorHAnsi"/>
        </w:rPr>
        <w:t xml:space="preserve"> by management</w:t>
      </w:r>
      <w:r w:rsidRPr="007E60D2">
        <w:rPr>
          <w:rFonts w:cstheme="minorHAnsi"/>
        </w:rPr>
        <w:t xml:space="preserve">, issue the letter to the </w:t>
      </w:r>
      <w:r w:rsidR="00DF507D">
        <w:rPr>
          <w:rFonts w:cstheme="minorHAnsi"/>
        </w:rPr>
        <w:t>L</w:t>
      </w:r>
      <w:r w:rsidRPr="007E60D2">
        <w:rPr>
          <w:rFonts w:cstheme="minorHAnsi"/>
        </w:rPr>
        <w:t>WDB Executive Directo</w:t>
      </w:r>
      <w:r w:rsidR="004124C8" w:rsidRPr="007E60D2">
        <w:rPr>
          <w:rFonts w:cstheme="minorHAnsi"/>
        </w:rPr>
        <w:t>r and appropriate staff</w:t>
      </w:r>
      <w:r w:rsidRPr="007E60D2">
        <w:rPr>
          <w:rFonts w:cstheme="minorHAnsi"/>
        </w:rPr>
        <w:t>.</w:t>
      </w:r>
    </w:p>
    <w:p w14:paraId="1FBC2067" w14:textId="3F19BDCE" w:rsidR="008B49E3" w:rsidRPr="007E60D2" w:rsidRDefault="004124C8" w:rsidP="00EF4DA4">
      <w:pPr>
        <w:pStyle w:val="ListParagraph"/>
        <w:widowControl w:val="0"/>
        <w:numPr>
          <w:ilvl w:val="1"/>
          <w:numId w:val="54"/>
        </w:numPr>
        <w:spacing w:after="0"/>
        <w:ind w:left="1080"/>
        <w:rPr>
          <w:rFonts w:cstheme="minorHAnsi"/>
        </w:rPr>
      </w:pPr>
      <w:r w:rsidRPr="007E60D2">
        <w:rPr>
          <w:rFonts w:cstheme="minorHAnsi"/>
        </w:rPr>
        <w:t>If there are unresolved Findings, c</w:t>
      </w:r>
      <w:r w:rsidR="00001B08" w:rsidRPr="007E60D2">
        <w:rPr>
          <w:rFonts w:cstheme="minorHAnsi"/>
        </w:rPr>
        <w:t xml:space="preserve">onduct follow up within 45 days to ensure correction </w:t>
      </w:r>
      <w:r w:rsidR="00D0557A">
        <w:rPr>
          <w:rFonts w:cstheme="minorHAnsi"/>
        </w:rPr>
        <w:t>/</w:t>
      </w:r>
      <w:r w:rsidR="00001B08" w:rsidRPr="007E60D2">
        <w:rPr>
          <w:rFonts w:cstheme="minorHAnsi"/>
        </w:rPr>
        <w:t>compliance with Findings or Corrective Action Plans (CAP).</w:t>
      </w:r>
    </w:p>
    <w:p w14:paraId="0F33D33B" w14:textId="088C86DB" w:rsidR="008B49E3" w:rsidRPr="007E60D2" w:rsidRDefault="00001B08" w:rsidP="00EF4DA4">
      <w:pPr>
        <w:pStyle w:val="ListParagraph"/>
        <w:widowControl w:val="0"/>
        <w:numPr>
          <w:ilvl w:val="1"/>
          <w:numId w:val="54"/>
        </w:numPr>
        <w:ind w:left="1080"/>
        <w:rPr>
          <w:rFonts w:cstheme="minorHAnsi"/>
        </w:rPr>
      </w:pPr>
      <w:r w:rsidRPr="007E60D2">
        <w:rPr>
          <w:rFonts w:cstheme="minorHAnsi"/>
        </w:rPr>
        <w:t>Issue a follow</w:t>
      </w:r>
      <w:r w:rsidR="00822137">
        <w:rPr>
          <w:rFonts w:cstheme="minorHAnsi"/>
        </w:rPr>
        <w:t>-</w:t>
      </w:r>
      <w:r w:rsidRPr="007E60D2">
        <w:rPr>
          <w:rFonts w:cstheme="minorHAnsi"/>
        </w:rPr>
        <w:t xml:space="preserve">up report relaying the status of any </w:t>
      </w:r>
      <w:r w:rsidR="007A1570">
        <w:rPr>
          <w:rFonts w:cstheme="minorHAnsi"/>
        </w:rPr>
        <w:t>F</w:t>
      </w:r>
      <w:r w:rsidRPr="007E60D2">
        <w:rPr>
          <w:rFonts w:cstheme="minorHAnsi"/>
        </w:rPr>
        <w:t>indings</w:t>
      </w:r>
      <w:r w:rsidR="00DF507D">
        <w:rPr>
          <w:rFonts w:cstheme="minorHAnsi"/>
        </w:rPr>
        <w:t>,</w:t>
      </w:r>
      <w:r w:rsidRPr="007E60D2">
        <w:rPr>
          <w:rFonts w:cstheme="minorHAnsi"/>
        </w:rPr>
        <w:t xml:space="preserve"> including the acceptance of corrective action taken.</w:t>
      </w:r>
    </w:p>
    <w:p w14:paraId="523B40AB" w14:textId="47A1CEA5" w:rsidR="00B749B3" w:rsidRDefault="00001B08">
      <w:pPr>
        <w:spacing w:after="0" w:line="240" w:lineRule="auto"/>
        <w:rPr>
          <w:rFonts w:cstheme="minorHAnsi"/>
          <w:i/>
          <w:iCs/>
        </w:rPr>
      </w:pPr>
      <w:r>
        <w:rPr>
          <w:rFonts w:cstheme="minorHAnsi"/>
          <w:i/>
          <w:iCs/>
        </w:rPr>
        <w:t>Additional resources and references may be found at the end of this guide.</w:t>
      </w:r>
    </w:p>
    <w:p w14:paraId="2581636A" w14:textId="77777777" w:rsidR="00BB417F" w:rsidRDefault="00BB417F">
      <w:pPr>
        <w:spacing w:after="0" w:line="240" w:lineRule="auto"/>
        <w:rPr>
          <w:rFonts w:cstheme="minorHAnsi"/>
          <w:i/>
          <w:iCs/>
        </w:rPr>
      </w:pPr>
    </w:p>
    <w:p w14:paraId="5490B5D2" w14:textId="77777777" w:rsidR="00562CC7" w:rsidRDefault="00562CC7">
      <w:r>
        <w:br w:type="page"/>
      </w:r>
    </w:p>
    <w:tbl>
      <w:tblPr>
        <w:tblW w:w="10530" w:type="dxa"/>
        <w:jc w:val="center"/>
        <w:tblCellMar>
          <w:left w:w="115" w:type="dxa"/>
          <w:right w:w="115" w:type="dxa"/>
        </w:tblCellMar>
        <w:tblLook w:val="04A0" w:firstRow="1" w:lastRow="0" w:firstColumn="1" w:lastColumn="0" w:noHBand="0" w:noVBand="1"/>
      </w:tblPr>
      <w:tblGrid>
        <w:gridCol w:w="7119"/>
        <w:gridCol w:w="1696"/>
        <w:gridCol w:w="1715"/>
      </w:tblGrid>
      <w:tr w:rsidR="008B49E3" w14:paraId="3722889D" w14:textId="3677CD27" w:rsidTr="233AE841">
        <w:trPr>
          <w:trHeight w:val="395"/>
          <w:jc w:val="center"/>
        </w:trPr>
        <w:tc>
          <w:tcPr>
            <w:tcW w:w="10530"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E48FCB8" w14:textId="5C3ABDD0" w:rsidR="00D20D9C" w:rsidRPr="00815C90" w:rsidRDefault="00B749B3" w:rsidP="00A94C2E">
            <w:pPr>
              <w:pStyle w:val="Default"/>
              <w:rPr>
                <w:rFonts w:asciiTheme="minorHAnsi" w:hAnsiTheme="minorHAnsi" w:cstheme="minorHAnsi"/>
                <w:sz w:val="26"/>
                <w:szCs w:val="26"/>
              </w:rPr>
            </w:pPr>
            <w:r>
              <w:rPr>
                <w:rFonts w:cstheme="minorHAnsi"/>
                <w:i/>
                <w:iCs/>
              </w:rPr>
              <w:lastRenderedPageBreak/>
              <w:br w:type="page"/>
            </w:r>
            <w:r w:rsidR="00A94C2E" w:rsidRPr="00815C90">
              <w:rPr>
                <w:rFonts w:asciiTheme="minorHAnsi" w:hAnsiTheme="minorHAnsi" w:cstheme="minorHAnsi"/>
                <w:b/>
                <w:bCs/>
                <w:sz w:val="26"/>
                <w:szCs w:val="26"/>
              </w:rPr>
              <w:t xml:space="preserve">Review Topic 1: </w:t>
            </w:r>
            <w:r w:rsidR="00001B08" w:rsidRPr="00815C90">
              <w:rPr>
                <w:rFonts w:asciiTheme="minorHAnsi" w:hAnsiTheme="minorHAnsi" w:cstheme="minorHAnsi"/>
                <w:b/>
                <w:sz w:val="26"/>
                <w:szCs w:val="26"/>
              </w:rPr>
              <w:t xml:space="preserve">Performance </w:t>
            </w:r>
          </w:p>
          <w:p w14:paraId="397CFB55" w14:textId="3DB20B1E" w:rsidR="000611E0" w:rsidRPr="00815C90" w:rsidRDefault="4CEBEC91" w:rsidP="056BF637">
            <w:pPr>
              <w:pStyle w:val="Default"/>
              <w:rPr>
                <w:rFonts w:asciiTheme="minorHAnsi" w:hAnsiTheme="minorHAnsi" w:cstheme="minorBidi"/>
                <w:sz w:val="22"/>
                <w:szCs w:val="22"/>
              </w:rPr>
            </w:pPr>
            <w:r w:rsidRPr="056BF637">
              <w:rPr>
                <w:rFonts w:asciiTheme="minorHAnsi" w:hAnsiTheme="minorHAnsi" w:cstheme="minorBidi"/>
                <w:sz w:val="22"/>
                <w:szCs w:val="22"/>
              </w:rPr>
              <w:t xml:space="preserve">TEGL 10-16, Change </w:t>
            </w:r>
            <w:r w:rsidR="0363C517" w:rsidRPr="056BF637">
              <w:rPr>
                <w:rFonts w:asciiTheme="minorHAnsi" w:hAnsiTheme="minorHAnsi" w:cstheme="minorBidi"/>
                <w:sz w:val="22"/>
                <w:szCs w:val="22"/>
              </w:rPr>
              <w:t>2</w:t>
            </w:r>
            <w:r w:rsidRPr="056BF637">
              <w:rPr>
                <w:rFonts w:asciiTheme="minorHAnsi" w:hAnsiTheme="minorHAnsi" w:cstheme="minorBidi"/>
                <w:sz w:val="22"/>
                <w:szCs w:val="22"/>
              </w:rPr>
              <w:t>; TEGL 23-19</w:t>
            </w:r>
            <w:r w:rsidR="1BA2126C" w:rsidRPr="056BF637">
              <w:rPr>
                <w:rFonts w:asciiTheme="minorHAnsi" w:hAnsiTheme="minorHAnsi" w:cstheme="minorBidi"/>
                <w:sz w:val="22"/>
                <w:szCs w:val="22"/>
              </w:rPr>
              <w:t xml:space="preserve">, Change </w:t>
            </w:r>
            <w:r w:rsidR="6CF53369" w:rsidRPr="056BF637">
              <w:rPr>
                <w:rFonts w:asciiTheme="minorHAnsi" w:hAnsiTheme="minorHAnsi" w:cstheme="minorBidi"/>
                <w:sz w:val="22"/>
                <w:szCs w:val="22"/>
              </w:rPr>
              <w:t>2</w:t>
            </w:r>
            <w:r w:rsidRPr="056BF637">
              <w:rPr>
                <w:rFonts w:asciiTheme="minorHAnsi" w:hAnsiTheme="minorHAnsi" w:cstheme="minorBidi"/>
                <w:sz w:val="22"/>
                <w:szCs w:val="22"/>
              </w:rPr>
              <w:t xml:space="preserve">; </w:t>
            </w:r>
            <w:r w:rsidR="696984CF" w:rsidRPr="056BF637">
              <w:rPr>
                <w:rFonts w:asciiTheme="minorHAnsi" w:hAnsiTheme="minorHAnsi" w:cstheme="minorBidi"/>
                <w:sz w:val="22"/>
                <w:szCs w:val="22"/>
              </w:rPr>
              <w:t xml:space="preserve">TEGL 14-18; </w:t>
            </w:r>
            <w:r w:rsidR="6B13C8F7" w:rsidRPr="056BF637">
              <w:rPr>
                <w:rFonts w:asciiTheme="minorHAnsi" w:hAnsiTheme="minorHAnsi" w:cstheme="minorBidi"/>
                <w:sz w:val="22"/>
                <w:szCs w:val="22"/>
              </w:rPr>
              <w:t xml:space="preserve">TEGL 7-20, TA23-01, </w:t>
            </w:r>
            <w:r w:rsidR="09714151" w:rsidRPr="056BF637">
              <w:rPr>
                <w:rFonts w:asciiTheme="minorHAnsi" w:hAnsiTheme="minorHAnsi" w:cstheme="minorBidi"/>
                <w:sz w:val="22"/>
                <w:szCs w:val="22"/>
              </w:rPr>
              <w:t>WIOA Primary Indicators of Performance and Outcomes OSOS Guide</w:t>
            </w:r>
            <w:r w:rsidR="1C7967A9" w:rsidRPr="056BF637">
              <w:rPr>
                <w:rFonts w:asciiTheme="minorHAnsi" w:hAnsiTheme="minorHAnsi" w:cstheme="minorBidi"/>
                <w:sz w:val="22"/>
                <w:szCs w:val="22"/>
              </w:rPr>
              <w:t>.</w:t>
            </w:r>
          </w:p>
          <w:p w14:paraId="72A5CE60" w14:textId="493EEE90" w:rsidR="003837F6" w:rsidRDefault="00D20D9C" w:rsidP="00815C90">
            <w:pPr>
              <w:spacing w:after="0"/>
              <w:rPr>
                <w:rFonts w:cstheme="minorHAnsi"/>
              </w:rPr>
            </w:pPr>
            <w:r>
              <w:rPr>
                <w:rFonts w:cstheme="minorHAnsi"/>
              </w:rPr>
              <w:t xml:space="preserve">Refer to the Performance sections of the workpapers to complete this section.  </w:t>
            </w:r>
            <w:r w:rsidR="00B627D5">
              <w:rPr>
                <w:rFonts w:cstheme="minorHAnsi"/>
              </w:rPr>
              <w:t xml:space="preserve">The questions below will summarize the results of the individual participant file reviews.  </w:t>
            </w:r>
            <w:r>
              <w:rPr>
                <w:rFonts w:cstheme="minorHAnsi"/>
              </w:rPr>
              <w:t xml:space="preserve">When completing this section, focus on identifying OSOS data entry errors that may be negatively impacting the </w:t>
            </w:r>
            <w:r w:rsidR="00866A3F">
              <w:rPr>
                <w:rFonts w:cstheme="minorHAnsi"/>
              </w:rPr>
              <w:t>LWDA</w:t>
            </w:r>
            <w:r>
              <w:rPr>
                <w:rFonts w:cstheme="minorHAnsi"/>
              </w:rPr>
              <w:t xml:space="preserve"> performance and </w:t>
            </w:r>
            <w:r w:rsidR="00FE4A30">
              <w:rPr>
                <w:rFonts w:cstheme="minorHAnsi"/>
              </w:rPr>
              <w:t>adhering</w:t>
            </w:r>
            <w:r>
              <w:rPr>
                <w:rFonts w:cstheme="minorHAnsi"/>
              </w:rPr>
              <w:t xml:space="preserve"> to collecting and retaining documentation to support outcomes reported.</w:t>
            </w:r>
            <w:r w:rsidR="00B627D5">
              <w:rPr>
                <w:rFonts w:cstheme="minorHAnsi"/>
              </w:rPr>
              <w:t xml:space="preserve">  For example, if 2 out of 5 customers did not have the credential documented, you would answer ‘No’ for question 2, and identify each error with OSOS </w:t>
            </w:r>
            <w:r w:rsidR="00670A90">
              <w:rPr>
                <w:rFonts w:cstheme="minorHAnsi"/>
              </w:rPr>
              <w:t>ID</w:t>
            </w:r>
            <w:r w:rsidR="00B627D5">
              <w:rPr>
                <w:rFonts w:cstheme="minorHAnsi"/>
              </w:rPr>
              <w:t xml:space="preserve"> in the </w:t>
            </w:r>
            <w:r w:rsidR="00A64560">
              <w:rPr>
                <w:rFonts w:cstheme="minorHAnsi"/>
              </w:rPr>
              <w:t>Comments</w:t>
            </w:r>
            <w:r w:rsidR="00B627D5">
              <w:rPr>
                <w:rFonts w:cstheme="minorHAnsi"/>
              </w:rPr>
              <w:t xml:space="preserve"> section.  </w:t>
            </w:r>
          </w:p>
          <w:p w14:paraId="4917F518" w14:textId="75A33F18" w:rsidR="008B49E3" w:rsidRPr="00BA5D31" w:rsidRDefault="627CD9A1" w:rsidP="00A81931">
            <w:pPr>
              <w:spacing w:after="0" w:line="240" w:lineRule="auto"/>
              <w:rPr>
                <w:b/>
                <w:bCs/>
              </w:rPr>
            </w:pPr>
            <w:r w:rsidRPr="056BF637">
              <w:rPr>
                <w:rFonts w:asciiTheme="minorHAnsi" w:eastAsia="Times New Roman" w:hAnsiTheme="minorHAnsi"/>
                <w:b/>
                <w:bCs/>
                <w:color w:val="4472C4" w:themeColor="accent1"/>
              </w:rPr>
              <w:t xml:space="preserve">Issues identified during the review may result in a Finding.  Isolated incidents may be documented as </w:t>
            </w:r>
            <w:r w:rsidR="7DBA1569" w:rsidRPr="056BF637">
              <w:rPr>
                <w:rFonts w:asciiTheme="minorHAnsi" w:eastAsia="Times New Roman" w:hAnsiTheme="minorHAnsi"/>
                <w:b/>
                <w:bCs/>
                <w:color w:val="4472C4" w:themeColor="accent1"/>
              </w:rPr>
              <w:t>a</w:t>
            </w:r>
            <w:r w:rsidRPr="056BF637">
              <w:rPr>
                <w:rFonts w:asciiTheme="minorHAnsi" w:eastAsia="Times New Roman" w:hAnsiTheme="minorHAnsi"/>
                <w:b/>
                <w:bCs/>
                <w:color w:val="4472C4" w:themeColor="accent1"/>
              </w:rPr>
              <w:t xml:space="preserve"> </w:t>
            </w:r>
            <w:r w:rsidR="64DC5680" w:rsidRPr="056BF637">
              <w:rPr>
                <w:rFonts w:asciiTheme="minorHAnsi" w:eastAsia="Times New Roman" w:hAnsiTheme="minorHAnsi"/>
                <w:b/>
                <w:bCs/>
                <w:color w:val="4472C4" w:themeColor="accent1"/>
              </w:rPr>
              <w:t>TAO</w:t>
            </w:r>
            <w:r w:rsidR="49106AC5" w:rsidRPr="056BF637">
              <w:rPr>
                <w:rFonts w:asciiTheme="minorHAnsi" w:eastAsia="Times New Roman" w:hAnsiTheme="minorHAnsi"/>
                <w:b/>
                <w:bCs/>
                <w:color w:val="4472C4" w:themeColor="accent1"/>
              </w:rPr>
              <w:t xml:space="preserve">.  </w:t>
            </w:r>
            <w:r w:rsidR="754D5624" w:rsidRPr="056BF637">
              <w:rPr>
                <w:rFonts w:asciiTheme="minorHAnsi" w:eastAsia="Times New Roman" w:hAnsiTheme="minorHAnsi"/>
                <w:b/>
                <w:bCs/>
                <w:color w:val="4472C4" w:themeColor="accent1"/>
              </w:rPr>
              <w:t>Outcome data reported in OSOS must adhere to DEV requirements in TEGL 23—19</w:t>
            </w:r>
            <w:r w:rsidR="291B9FA9" w:rsidRPr="056BF637">
              <w:rPr>
                <w:rFonts w:asciiTheme="minorHAnsi" w:eastAsia="Times New Roman" w:hAnsiTheme="minorHAnsi"/>
                <w:b/>
                <w:bCs/>
                <w:color w:val="4472C4" w:themeColor="accent1"/>
              </w:rPr>
              <w:t xml:space="preserve">, Change </w:t>
            </w:r>
            <w:r w:rsidR="70DAFDBE" w:rsidRPr="056BF637">
              <w:rPr>
                <w:rFonts w:asciiTheme="minorHAnsi" w:eastAsia="Times New Roman" w:hAnsiTheme="minorHAnsi"/>
                <w:b/>
                <w:bCs/>
                <w:color w:val="4472C4" w:themeColor="accent1"/>
              </w:rPr>
              <w:t>2</w:t>
            </w:r>
            <w:r w:rsidR="754D5624" w:rsidRPr="056BF637">
              <w:rPr>
                <w:rFonts w:asciiTheme="minorHAnsi" w:eastAsia="Times New Roman" w:hAnsiTheme="minorHAnsi"/>
                <w:b/>
                <w:bCs/>
                <w:color w:val="4472C4" w:themeColor="accent1"/>
              </w:rPr>
              <w:t xml:space="preserve">.  </w:t>
            </w:r>
            <w:r w:rsidR="49106AC5" w:rsidRPr="056BF637">
              <w:rPr>
                <w:rFonts w:asciiTheme="minorHAnsi" w:eastAsia="Times New Roman" w:hAnsiTheme="minorHAnsi"/>
                <w:b/>
                <w:bCs/>
                <w:color w:val="4472C4" w:themeColor="accent1"/>
              </w:rPr>
              <w:t xml:space="preserve">Explain any </w:t>
            </w:r>
            <w:r w:rsidR="0C3E6C2D" w:rsidRPr="056BF637">
              <w:rPr>
                <w:rFonts w:asciiTheme="minorHAnsi" w:eastAsia="Times New Roman" w:hAnsiTheme="minorHAnsi"/>
                <w:b/>
                <w:bCs/>
                <w:color w:val="4472C4" w:themeColor="accent1"/>
              </w:rPr>
              <w:t>‘n</w:t>
            </w:r>
            <w:r w:rsidR="49106AC5" w:rsidRPr="056BF637">
              <w:rPr>
                <w:rFonts w:asciiTheme="minorHAnsi" w:eastAsia="Times New Roman" w:hAnsiTheme="minorHAnsi"/>
                <w:b/>
                <w:bCs/>
                <w:color w:val="4472C4" w:themeColor="accent1"/>
              </w:rPr>
              <w:t>o</w:t>
            </w:r>
            <w:r w:rsidR="0C3E6C2D" w:rsidRPr="056BF637">
              <w:rPr>
                <w:rFonts w:asciiTheme="minorHAnsi" w:eastAsia="Times New Roman" w:hAnsiTheme="minorHAnsi"/>
                <w:b/>
                <w:bCs/>
                <w:color w:val="4472C4" w:themeColor="accent1"/>
              </w:rPr>
              <w:t>’</w:t>
            </w:r>
            <w:r w:rsidR="49106AC5" w:rsidRPr="056BF637">
              <w:rPr>
                <w:rFonts w:asciiTheme="minorHAnsi" w:eastAsia="Times New Roman" w:hAnsiTheme="minorHAnsi"/>
                <w:b/>
                <w:bCs/>
                <w:color w:val="4472C4" w:themeColor="accent1"/>
              </w:rPr>
              <w:t xml:space="preserve"> or N/A responses in </w:t>
            </w:r>
            <w:r w:rsidR="31A51DD5" w:rsidRPr="056BF637">
              <w:rPr>
                <w:rFonts w:asciiTheme="minorHAnsi" w:eastAsia="Times New Roman" w:hAnsiTheme="minorHAnsi"/>
                <w:b/>
                <w:bCs/>
                <w:color w:val="4472C4" w:themeColor="accent1"/>
              </w:rPr>
              <w:t>C</w:t>
            </w:r>
            <w:r w:rsidR="49106AC5" w:rsidRPr="056BF637">
              <w:rPr>
                <w:rFonts w:asciiTheme="minorHAnsi" w:eastAsia="Times New Roman" w:hAnsiTheme="minorHAnsi"/>
                <w:b/>
                <w:bCs/>
                <w:color w:val="4472C4" w:themeColor="accent1"/>
              </w:rPr>
              <w:t>omments section.</w:t>
            </w:r>
            <w:r w:rsidRPr="056BF637">
              <w:rPr>
                <w:rFonts w:asciiTheme="minorHAnsi" w:eastAsia="Times New Roman" w:hAnsiTheme="minorHAnsi"/>
                <w:b/>
                <w:bCs/>
                <w:color w:val="4472C4" w:themeColor="accent1"/>
              </w:rPr>
              <w:t xml:space="preserve"> </w:t>
            </w:r>
          </w:p>
        </w:tc>
      </w:tr>
      <w:tr w:rsidR="008773E1" w14:paraId="65C23E5E" w14:textId="46449650" w:rsidTr="233AE841">
        <w:trPr>
          <w:trHeight w:val="395"/>
          <w:jc w:val="center"/>
        </w:trPr>
        <w:tc>
          <w:tcPr>
            <w:tcW w:w="1053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D2D166E" w14:textId="4A67E749" w:rsidR="008773E1" w:rsidRPr="00D0557A" w:rsidRDefault="008773E1" w:rsidP="00EF4DA4">
            <w:pPr>
              <w:pStyle w:val="ListParagraph"/>
              <w:numPr>
                <w:ilvl w:val="0"/>
                <w:numId w:val="63"/>
              </w:numPr>
              <w:spacing w:before="0" w:after="0"/>
              <w:ind w:left="331" w:hanging="331"/>
              <w:rPr>
                <w:color w:val="0070C0"/>
              </w:rPr>
            </w:pPr>
            <w:r w:rsidRPr="00D0557A">
              <w:rPr>
                <w:b/>
                <w:bCs/>
              </w:rPr>
              <w:t>Credential Attainment</w:t>
            </w:r>
            <w:r>
              <w:t xml:space="preserve"> – All ISY; A/DW/OSY</w:t>
            </w:r>
            <w:r w:rsidR="00DA145B">
              <w:t>/TAA</w:t>
            </w:r>
            <w:r>
              <w:t xml:space="preserve"> </w:t>
            </w:r>
            <w:r w:rsidR="00FE4A30">
              <w:t>who</w:t>
            </w:r>
            <w:r>
              <w:t xml:space="preserve"> received a</w:t>
            </w:r>
            <w:r w:rsidR="000611E0">
              <w:t>n education or</w:t>
            </w:r>
            <w:r>
              <w:t xml:space="preserve"> training service</w:t>
            </w:r>
            <w:r w:rsidR="000611E0">
              <w:t>, excluding O</w:t>
            </w:r>
            <w:r w:rsidR="00FE4A30">
              <w:t>n-the-</w:t>
            </w:r>
            <w:r w:rsidR="000611E0">
              <w:t>J</w:t>
            </w:r>
            <w:r w:rsidR="00FE4A30">
              <w:t>ob Training (OJT)</w:t>
            </w:r>
            <w:r w:rsidR="000611E0">
              <w:t xml:space="preserve"> </w:t>
            </w:r>
            <w:r w:rsidR="00FE4A30">
              <w:t>and</w:t>
            </w:r>
            <w:r w:rsidR="000611E0">
              <w:t xml:space="preserve"> Customized Training</w:t>
            </w:r>
            <w:r>
              <w:t xml:space="preserve">.  </w:t>
            </w:r>
            <w:r w:rsidR="003E0737">
              <w:t xml:space="preserve">Credential </w:t>
            </w:r>
            <w:r w:rsidR="002A2D31">
              <w:t>a</w:t>
            </w:r>
            <w:r w:rsidR="003E0737">
              <w:t xml:space="preserve">ttainment data is entered on the </w:t>
            </w:r>
            <w:r w:rsidR="00FE4A30">
              <w:t>‘</w:t>
            </w:r>
            <w:r w:rsidR="003E0737">
              <w:t>Training Outcome</w:t>
            </w:r>
            <w:r w:rsidR="00737753">
              <w:t>s</w:t>
            </w:r>
            <w:r w:rsidR="00FE4A30">
              <w:t>’</w:t>
            </w:r>
            <w:r w:rsidR="003E0737">
              <w:t xml:space="preserve"> </w:t>
            </w:r>
            <w:r w:rsidR="002A2D31">
              <w:t>t</w:t>
            </w:r>
            <w:r w:rsidR="003E0737">
              <w:t xml:space="preserve">ab in the Services </w:t>
            </w:r>
            <w:r w:rsidR="002A2D31">
              <w:t>w</w:t>
            </w:r>
            <w:r w:rsidR="003E0737">
              <w:t>indow.</w:t>
            </w:r>
          </w:p>
        </w:tc>
      </w:tr>
      <w:tr w:rsidR="008B49E3" w14:paraId="23266C9D" w14:textId="44784702" w:rsidTr="0030611D">
        <w:trPr>
          <w:trHeight w:val="395"/>
          <w:jc w:val="center"/>
        </w:trPr>
        <w:tc>
          <w:tcPr>
            <w:tcW w:w="7119" w:type="dxa"/>
            <w:tcBorders>
              <w:top w:val="single" w:sz="4" w:space="0" w:color="auto"/>
              <w:left w:val="single" w:sz="4" w:space="0" w:color="auto"/>
              <w:bottom w:val="single" w:sz="4" w:space="0" w:color="auto"/>
              <w:right w:val="single" w:sz="4" w:space="0" w:color="auto"/>
            </w:tcBorders>
          </w:tcPr>
          <w:p w14:paraId="0734820D" w14:textId="0D543551" w:rsidR="000611E0" w:rsidRPr="00815C90" w:rsidRDefault="000611E0" w:rsidP="00EF4DA4">
            <w:pPr>
              <w:pStyle w:val="ListParagraph"/>
              <w:numPr>
                <w:ilvl w:val="0"/>
                <w:numId w:val="40"/>
              </w:numPr>
              <w:spacing w:before="0" w:after="0"/>
              <w:ind w:left="330" w:hanging="270"/>
              <w:rPr>
                <w:rFonts w:eastAsia="Calibri" w:cstheme="minorHAnsi"/>
                <w:szCs w:val="22"/>
              </w:rPr>
            </w:pPr>
            <w:r>
              <w:rPr>
                <w:rFonts w:eastAsia="Calibri" w:cstheme="minorHAnsi"/>
                <w:color w:val="000000" w:themeColor="text1"/>
                <w:szCs w:val="22"/>
              </w:rPr>
              <w:t xml:space="preserve">Did any </w:t>
            </w:r>
            <w:r w:rsidR="00EA556E">
              <w:rPr>
                <w:rFonts w:eastAsia="Calibri" w:cstheme="minorHAnsi"/>
                <w:color w:val="000000" w:themeColor="text1"/>
                <w:szCs w:val="22"/>
              </w:rPr>
              <w:t xml:space="preserve">sampled </w:t>
            </w:r>
            <w:r>
              <w:rPr>
                <w:rFonts w:eastAsia="Calibri" w:cstheme="minorHAnsi"/>
                <w:color w:val="000000" w:themeColor="text1"/>
                <w:szCs w:val="22"/>
              </w:rPr>
              <w:t>customers successfully complete a training service</w:t>
            </w:r>
            <w:r w:rsidR="00445630">
              <w:rPr>
                <w:rFonts w:eastAsia="Calibri" w:cstheme="minorHAnsi"/>
                <w:color w:val="000000" w:themeColor="text1"/>
                <w:szCs w:val="22"/>
              </w:rPr>
              <w:t>, including ISY</w:t>
            </w:r>
            <w:r>
              <w:rPr>
                <w:rFonts w:eastAsia="Calibri" w:cstheme="minorHAnsi"/>
                <w:color w:val="000000" w:themeColor="text1"/>
                <w:szCs w:val="22"/>
              </w:rPr>
              <w:t>?</w:t>
            </w:r>
          </w:p>
          <w:p w14:paraId="67DF9621" w14:textId="7F3AAB59" w:rsidR="000611E0" w:rsidRPr="000611E0" w:rsidRDefault="00AE489E" w:rsidP="00B56FE1">
            <w:pPr>
              <w:pStyle w:val="ListParagraph"/>
              <w:spacing w:before="0" w:after="0"/>
              <w:ind w:left="330" w:firstLine="90"/>
              <w:rPr>
                <w:rFonts w:eastAsia="Calibri" w:cstheme="minorHAnsi"/>
                <w:szCs w:val="22"/>
              </w:rPr>
            </w:pPr>
            <w:r w:rsidRPr="00B64D5F">
              <w:rPr>
                <w:rFonts w:ascii="Calibri" w:eastAsia="Calibri" w:hAnsi="Calibri" w:cstheme="minorHAnsi"/>
                <w:b/>
                <w:bCs/>
                <w:i/>
                <w:iCs/>
                <w:szCs w:val="22"/>
              </w:rPr>
              <w:t>If ‘No’</w:t>
            </w:r>
            <w:r w:rsidR="000611E0" w:rsidRPr="004606B1">
              <w:rPr>
                <w:rFonts w:eastAsia="Calibri" w:cstheme="minorHAnsi"/>
                <w:b/>
                <w:bCs/>
                <w:i/>
                <w:iCs/>
                <w:color w:val="000000" w:themeColor="text1"/>
                <w:szCs w:val="22"/>
              </w:rPr>
              <w:t>,</w:t>
            </w:r>
            <w:r w:rsidR="000611E0" w:rsidRPr="00B56FE1">
              <w:rPr>
                <w:rFonts w:eastAsia="Calibri" w:cstheme="minorHAnsi"/>
                <w:i/>
                <w:iCs/>
                <w:color w:val="000000" w:themeColor="text1"/>
                <w:szCs w:val="22"/>
              </w:rPr>
              <w:t xml:space="preserve"> </w:t>
            </w:r>
            <w:r w:rsidR="000611E0" w:rsidRPr="004606B1">
              <w:rPr>
                <w:rFonts w:eastAsia="Calibri" w:cstheme="minorHAnsi"/>
                <w:b/>
                <w:bCs/>
                <w:i/>
                <w:iCs/>
                <w:color w:val="000000" w:themeColor="text1"/>
                <w:szCs w:val="22"/>
              </w:rPr>
              <w:t>skip to Measurable Skill Gain section below.</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8F651B" w14:textId="7C5B622F" w:rsidR="008B49E3" w:rsidRDefault="000611E0" w:rsidP="00815C90">
            <w:pPr>
              <w:spacing w:after="0"/>
              <w:rPr>
                <w:rFonts w:cstheme="minorHAnsi"/>
              </w:rPr>
            </w:pPr>
            <w:r>
              <w:rPr>
                <w:rFonts w:cstheme="minorHAnsi"/>
              </w:rPr>
              <w:t xml:space="preserve">Yes  </w:t>
            </w:r>
            <w:r w:rsidR="00855648">
              <w:rPr>
                <w:rFonts w:cstheme="minorHAnsi"/>
              </w:rPr>
              <w:fldChar w:fldCharType="begin">
                <w:ffData>
                  <w:name w:val="Check2"/>
                  <w:enabled/>
                  <w:calcOnExit w:val="0"/>
                  <w:checkBox>
                    <w:sizeAuto/>
                    <w:default w:val="0"/>
                  </w:checkBox>
                </w:ffData>
              </w:fldChar>
            </w:r>
            <w:bookmarkStart w:id="0" w:name="Check2"/>
            <w:r w:rsidR="00855648">
              <w:rPr>
                <w:rFonts w:cstheme="minorHAnsi"/>
              </w:rPr>
              <w:instrText xml:space="preserve"> FORMCHECKBOX </w:instrText>
            </w:r>
            <w:r w:rsidR="006111B7">
              <w:rPr>
                <w:rFonts w:cstheme="minorHAnsi"/>
              </w:rPr>
            </w:r>
            <w:r w:rsidR="006111B7">
              <w:rPr>
                <w:rFonts w:cstheme="minorHAnsi"/>
              </w:rPr>
              <w:fldChar w:fldCharType="separate"/>
            </w:r>
            <w:r w:rsidR="00855648">
              <w:rPr>
                <w:rFonts w:cstheme="minorHAnsi"/>
              </w:rPr>
              <w:fldChar w:fldCharType="end"/>
            </w:r>
            <w:bookmarkEnd w:id="0"/>
            <w:r>
              <w:rPr>
                <w:rFonts w:cstheme="minorHAnsi"/>
              </w:rPr>
              <w:t xml:space="preserve">  No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6111B7">
              <w:rPr>
                <w:rFonts w:cstheme="minorHAnsi"/>
              </w:rPr>
            </w:r>
            <w:r w:rsidR="006111B7">
              <w:rPr>
                <w:rFonts w:cstheme="minorHAnsi"/>
              </w:rPr>
              <w:fldChar w:fldCharType="separate"/>
            </w:r>
            <w:r>
              <w:rPr>
                <w:rFonts w:cstheme="minorHAnsi"/>
              </w:rPr>
              <w:fldChar w:fldCharType="end"/>
            </w:r>
            <w:r>
              <w:rPr>
                <w:rFonts w:cstheme="minorHAnsi"/>
              </w:rPr>
              <w:t xml:space="preserve">   </w:t>
            </w:r>
          </w:p>
        </w:tc>
      </w:tr>
      <w:tr w:rsidR="00270941" w14:paraId="5B3D8529" w14:textId="77777777" w:rsidTr="0030611D">
        <w:trPr>
          <w:trHeight w:val="288"/>
          <w:jc w:val="center"/>
        </w:trPr>
        <w:tc>
          <w:tcPr>
            <w:tcW w:w="7119" w:type="dxa"/>
            <w:tcBorders>
              <w:top w:val="single" w:sz="4" w:space="0" w:color="auto"/>
              <w:left w:val="single" w:sz="4" w:space="0" w:color="auto"/>
              <w:bottom w:val="dashed" w:sz="4" w:space="0" w:color="auto"/>
              <w:right w:val="single" w:sz="4" w:space="0" w:color="auto"/>
            </w:tcBorders>
          </w:tcPr>
          <w:p w14:paraId="50CDE8B0" w14:textId="6FDB7F91" w:rsidR="00270941" w:rsidRDefault="00B627D5" w:rsidP="00EF4DA4">
            <w:pPr>
              <w:pStyle w:val="ListParagraph"/>
              <w:numPr>
                <w:ilvl w:val="0"/>
                <w:numId w:val="40"/>
              </w:numPr>
              <w:spacing w:before="0" w:after="0"/>
              <w:ind w:left="330" w:hanging="270"/>
              <w:rPr>
                <w:rFonts w:eastAsia="Calibri" w:cstheme="minorHAnsi"/>
                <w:szCs w:val="22"/>
              </w:rPr>
            </w:pPr>
            <w:r>
              <w:rPr>
                <w:rFonts w:eastAsia="Calibri" w:cstheme="minorHAnsi"/>
                <w:szCs w:val="22"/>
              </w:rPr>
              <w:t>Was</w:t>
            </w:r>
            <w:r w:rsidR="00270941">
              <w:rPr>
                <w:rFonts w:eastAsia="Calibri" w:cstheme="minorHAnsi"/>
                <w:szCs w:val="22"/>
              </w:rPr>
              <w:t xml:space="preserve"> the Training Outcome</w:t>
            </w:r>
            <w:r w:rsidR="00737753">
              <w:rPr>
                <w:rFonts w:eastAsia="Calibri" w:cstheme="minorHAnsi"/>
                <w:szCs w:val="22"/>
              </w:rPr>
              <w:t>s</w:t>
            </w:r>
            <w:r w:rsidR="00270941">
              <w:rPr>
                <w:rFonts w:eastAsia="Calibri" w:cstheme="minorHAnsi"/>
                <w:szCs w:val="22"/>
              </w:rPr>
              <w:t xml:space="preserve"> </w:t>
            </w:r>
            <w:r w:rsidR="007200EB">
              <w:rPr>
                <w:rFonts w:eastAsia="Calibri" w:cstheme="minorHAnsi"/>
                <w:szCs w:val="22"/>
              </w:rPr>
              <w:t>t</w:t>
            </w:r>
            <w:r w:rsidR="00270941">
              <w:rPr>
                <w:rFonts w:eastAsia="Calibri" w:cstheme="minorHAnsi"/>
                <w:szCs w:val="22"/>
              </w:rPr>
              <w:t xml:space="preserve">ab in OSOS updated to include attainment of credential </w:t>
            </w:r>
            <w:r w:rsidR="007642E2">
              <w:rPr>
                <w:rFonts w:eastAsia="Calibri" w:cstheme="minorHAnsi"/>
                <w:szCs w:val="22"/>
              </w:rPr>
              <w:t>(al</w:t>
            </w:r>
            <w:r w:rsidR="00270941">
              <w:rPr>
                <w:rFonts w:eastAsia="Calibri" w:cstheme="minorHAnsi"/>
                <w:szCs w:val="22"/>
              </w:rPr>
              <w:t xml:space="preserve">l </w:t>
            </w:r>
            <w:r w:rsidR="007200EB">
              <w:rPr>
                <w:rFonts w:eastAsia="Calibri" w:cstheme="minorHAnsi"/>
                <w:szCs w:val="22"/>
              </w:rPr>
              <w:t xml:space="preserve">green dotted </w:t>
            </w:r>
            <w:r w:rsidR="00270941">
              <w:rPr>
                <w:rFonts w:eastAsia="Calibri" w:cstheme="minorHAnsi"/>
                <w:szCs w:val="22"/>
              </w:rPr>
              <w:t>fields updated</w:t>
            </w:r>
            <w:r w:rsidR="007642E2">
              <w:rPr>
                <w:rFonts w:eastAsia="Calibri" w:cstheme="minorHAnsi"/>
                <w:szCs w:val="22"/>
              </w:rPr>
              <w:t>)?</w:t>
            </w:r>
          </w:p>
        </w:tc>
        <w:tc>
          <w:tcPr>
            <w:tcW w:w="3411" w:type="dxa"/>
            <w:gridSpan w:val="2"/>
            <w:tcBorders>
              <w:top w:val="single" w:sz="4" w:space="0" w:color="auto"/>
              <w:left w:val="single" w:sz="4" w:space="0" w:color="auto"/>
              <w:bottom w:val="dashed" w:sz="4" w:space="0" w:color="auto"/>
              <w:right w:val="single" w:sz="4" w:space="0" w:color="auto"/>
            </w:tcBorders>
            <w:vAlign w:val="center"/>
          </w:tcPr>
          <w:p w14:paraId="066491E4" w14:textId="73DA1770" w:rsidR="00270941" w:rsidRDefault="00270941" w:rsidP="00815C90">
            <w:pPr>
              <w:spacing w:after="0"/>
              <w:rPr>
                <w:rFonts w:cstheme="minorHAnsi"/>
              </w:rPr>
            </w:pPr>
            <w:r>
              <w:rPr>
                <w:rFonts w:cstheme="minorHAnsi"/>
              </w:rPr>
              <w:t xml:space="preserve">Yes  </w:t>
            </w:r>
            <w:r w:rsidR="009923AD">
              <w:rPr>
                <w:rFonts w:cstheme="minorHAnsi"/>
              </w:rPr>
              <w:fldChar w:fldCharType="begin">
                <w:ffData>
                  <w:name w:val="Check2"/>
                  <w:enabled/>
                  <w:calcOnExit w:val="0"/>
                  <w:checkBox>
                    <w:sizeAuto/>
                    <w:default w:val="0"/>
                  </w:checkBox>
                </w:ffData>
              </w:fldChar>
            </w:r>
            <w:r w:rsidR="009923AD">
              <w:rPr>
                <w:rFonts w:cstheme="minorHAnsi"/>
              </w:rPr>
              <w:instrText xml:space="preserve"> FORMCHECKBOX </w:instrText>
            </w:r>
            <w:r w:rsidR="006111B7">
              <w:rPr>
                <w:rFonts w:cstheme="minorHAnsi"/>
              </w:rPr>
            </w:r>
            <w:r w:rsidR="006111B7">
              <w:rPr>
                <w:rFonts w:cstheme="minorHAnsi"/>
              </w:rPr>
              <w:fldChar w:fldCharType="separate"/>
            </w:r>
            <w:r w:rsidR="009923AD">
              <w:rPr>
                <w:rFonts w:cstheme="minorHAnsi"/>
              </w:rPr>
              <w:fldChar w:fldCharType="end"/>
            </w:r>
            <w:r>
              <w:rPr>
                <w:rFonts w:cstheme="minorHAnsi"/>
              </w:rPr>
              <w:t xml:space="preserve">  No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6111B7">
              <w:rPr>
                <w:rFonts w:cstheme="minorHAnsi"/>
              </w:rPr>
            </w:r>
            <w:r w:rsidR="006111B7">
              <w:rPr>
                <w:rFonts w:cstheme="minorHAnsi"/>
              </w:rPr>
              <w:fldChar w:fldCharType="separate"/>
            </w:r>
            <w:r>
              <w:rPr>
                <w:rFonts w:cstheme="minorHAnsi"/>
              </w:rPr>
              <w:fldChar w:fldCharType="end"/>
            </w:r>
            <w:r w:rsidR="00F71BA6">
              <w:rPr>
                <w:rFonts w:cstheme="minorHAnsi"/>
              </w:rPr>
              <w:t xml:space="preserve">  N/A </w:t>
            </w:r>
            <w:r w:rsidR="007642E2">
              <w:rPr>
                <w:rFonts w:cstheme="minorHAnsi"/>
              </w:rPr>
              <w:fldChar w:fldCharType="begin">
                <w:ffData>
                  <w:name w:val="Check2"/>
                  <w:enabled/>
                  <w:calcOnExit w:val="0"/>
                  <w:checkBox>
                    <w:sizeAuto/>
                    <w:default w:val="0"/>
                  </w:checkBox>
                </w:ffData>
              </w:fldChar>
            </w:r>
            <w:r w:rsidR="007642E2">
              <w:rPr>
                <w:rFonts w:cstheme="minorHAnsi"/>
              </w:rPr>
              <w:instrText xml:space="preserve"> FORMCHECKBOX </w:instrText>
            </w:r>
            <w:r w:rsidR="006111B7">
              <w:rPr>
                <w:rFonts w:cstheme="minorHAnsi"/>
              </w:rPr>
            </w:r>
            <w:r w:rsidR="006111B7">
              <w:rPr>
                <w:rFonts w:cstheme="minorHAnsi"/>
              </w:rPr>
              <w:fldChar w:fldCharType="separate"/>
            </w:r>
            <w:r w:rsidR="007642E2">
              <w:rPr>
                <w:rFonts w:cstheme="minorHAnsi"/>
              </w:rPr>
              <w:fldChar w:fldCharType="end"/>
            </w:r>
            <w:r>
              <w:rPr>
                <w:rFonts w:cstheme="minorHAnsi"/>
              </w:rPr>
              <w:t xml:space="preserve">   </w:t>
            </w:r>
          </w:p>
        </w:tc>
      </w:tr>
      <w:tr w:rsidR="00B850EC" w14:paraId="1AF83635" w14:textId="77777777" w:rsidTr="0030611D">
        <w:trPr>
          <w:trHeight w:val="288"/>
          <w:jc w:val="center"/>
        </w:trPr>
        <w:tc>
          <w:tcPr>
            <w:tcW w:w="7119" w:type="dxa"/>
            <w:tcBorders>
              <w:top w:val="single" w:sz="4" w:space="0" w:color="auto"/>
              <w:left w:val="single" w:sz="4" w:space="0" w:color="auto"/>
              <w:bottom w:val="dashed" w:sz="4" w:space="0" w:color="auto"/>
              <w:right w:val="single" w:sz="4" w:space="0" w:color="auto"/>
            </w:tcBorders>
          </w:tcPr>
          <w:p w14:paraId="6033AEA7" w14:textId="1BFF92BE" w:rsidR="00B850EC" w:rsidRPr="005C4895" w:rsidRDefault="0319CA48" w:rsidP="00EF4DA4">
            <w:pPr>
              <w:pStyle w:val="ListParagraph"/>
              <w:numPr>
                <w:ilvl w:val="0"/>
                <w:numId w:val="40"/>
              </w:numPr>
              <w:spacing w:before="0" w:after="0"/>
              <w:ind w:left="330" w:hanging="270"/>
              <w:rPr>
                <w:rFonts w:eastAsia="Calibri" w:cstheme="minorBidi"/>
              </w:rPr>
            </w:pPr>
            <w:r w:rsidRPr="056BF637">
              <w:rPr>
                <w:rFonts w:eastAsia="Calibri" w:cstheme="minorBidi"/>
              </w:rPr>
              <w:t>If credential was reported, was it documented in accordance with TEGL 23-19</w:t>
            </w:r>
            <w:r w:rsidR="1EAA73E3" w:rsidRPr="056BF637">
              <w:rPr>
                <w:rFonts w:eastAsia="Calibri" w:cstheme="minorBidi"/>
              </w:rPr>
              <w:t xml:space="preserve">, Change </w:t>
            </w:r>
            <w:r w:rsidR="0307CAE1" w:rsidRPr="056BF637">
              <w:rPr>
                <w:rFonts w:eastAsia="Calibri" w:cstheme="minorBidi"/>
              </w:rPr>
              <w:t>2</w:t>
            </w:r>
            <w:r w:rsidR="34381D22" w:rsidRPr="056BF637">
              <w:rPr>
                <w:rFonts w:eastAsia="Calibri" w:cstheme="minorBidi"/>
              </w:rPr>
              <w:t>?</w:t>
            </w:r>
          </w:p>
        </w:tc>
        <w:tc>
          <w:tcPr>
            <w:tcW w:w="3411" w:type="dxa"/>
            <w:gridSpan w:val="2"/>
            <w:tcBorders>
              <w:top w:val="single" w:sz="4" w:space="0" w:color="auto"/>
              <w:left w:val="single" w:sz="4" w:space="0" w:color="auto"/>
              <w:bottom w:val="dashed" w:sz="4" w:space="0" w:color="auto"/>
              <w:right w:val="single" w:sz="4" w:space="0" w:color="auto"/>
            </w:tcBorders>
            <w:vAlign w:val="center"/>
          </w:tcPr>
          <w:p w14:paraId="39C0227F" w14:textId="00F38A15" w:rsidR="00B850EC" w:rsidRDefault="00B850EC" w:rsidP="00815C90">
            <w:pPr>
              <w:spacing w:after="0"/>
              <w:rPr>
                <w:rFonts w:cstheme="minorHAnsi"/>
              </w:rPr>
            </w:pPr>
            <w:r>
              <w:rPr>
                <w:rFonts w:cstheme="minorHAnsi"/>
              </w:rPr>
              <w:t xml:space="preserve">Yes  </w:t>
            </w:r>
            <w:r w:rsidR="009923AD">
              <w:rPr>
                <w:rFonts w:cstheme="minorHAnsi"/>
              </w:rPr>
              <w:fldChar w:fldCharType="begin">
                <w:ffData>
                  <w:name w:val="Check2"/>
                  <w:enabled/>
                  <w:calcOnExit w:val="0"/>
                  <w:checkBox>
                    <w:sizeAuto/>
                    <w:default w:val="0"/>
                  </w:checkBox>
                </w:ffData>
              </w:fldChar>
            </w:r>
            <w:r w:rsidR="009923AD">
              <w:rPr>
                <w:rFonts w:cstheme="minorHAnsi"/>
              </w:rPr>
              <w:instrText xml:space="preserve"> FORMCHECKBOX </w:instrText>
            </w:r>
            <w:r w:rsidR="006111B7">
              <w:rPr>
                <w:rFonts w:cstheme="minorHAnsi"/>
              </w:rPr>
            </w:r>
            <w:r w:rsidR="006111B7">
              <w:rPr>
                <w:rFonts w:cstheme="minorHAnsi"/>
              </w:rPr>
              <w:fldChar w:fldCharType="separate"/>
            </w:r>
            <w:r w:rsidR="009923AD">
              <w:rPr>
                <w:rFonts w:cstheme="minorHAnsi"/>
              </w:rPr>
              <w:fldChar w:fldCharType="end"/>
            </w:r>
            <w:r>
              <w:rPr>
                <w:rFonts w:cstheme="minorHAnsi"/>
              </w:rPr>
              <w:t xml:space="preserve">  No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6111B7">
              <w:rPr>
                <w:rFonts w:cstheme="minorHAnsi"/>
              </w:rPr>
            </w:r>
            <w:r w:rsidR="006111B7">
              <w:rPr>
                <w:rFonts w:cstheme="minorHAnsi"/>
              </w:rPr>
              <w:fldChar w:fldCharType="separate"/>
            </w:r>
            <w:r>
              <w:rPr>
                <w:rFonts w:cstheme="minorHAnsi"/>
              </w:rPr>
              <w:fldChar w:fldCharType="end"/>
            </w:r>
            <w:r>
              <w:rPr>
                <w:rFonts w:cstheme="minorHAnsi"/>
              </w:rPr>
              <w:t xml:space="preserve">  </w:t>
            </w:r>
            <w:r w:rsidR="00737753">
              <w:rPr>
                <w:rFonts w:cstheme="minorHAnsi"/>
              </w:rPr>
              <w:t xml:space="preserve">N/A </w:t>
            </w:r>
            <w:r w:rsidR="00737753">
              <w:rPr>
                <w:rFonts w:cstheme="minorHAnsi"/>
              </w:rPr>
              <w:fldChar w:fldCharType="begin">
                <w:ffData>
                  <w:name w:val="Check2"/>
                  <w:enabled/>
                  <w:calcOnExit w:val="0"/>
                  <w:checkBox>
                    <w:sizeAuto/>
                    <w:default w:val="0"/>
                  </w:checkBox>
                </w:ffData>
              </w:fldChar>
            </w:r>
            <w:r w:rsidR="00737753">
              <w:rPr>
                <w:rFonts w:cstheme="minorHAnsi"/>
              </w:rPr>
              <w:instrText xml:space="preserve"> FORMCHECKBOX </w:instrText>
            </w:r>
            <w:r w:rsidR="006111B7">
              <w:rPr>
                <w:rFonts w:cstheme="minorHAnsi"/>
              </w:rPr>
            </w:r>
            <w:r w:rsidR="006111B7">
              <w:rPr>
                <w:rFonts w:cstheme="minorHAnsi"/>
              </w:rPr>
              <w:fldChar w:fldCharType="separate"/>
            </w:r>
            <w:r w:rsidR="00737753">
              <w:rPr>
                <w:rFonts w:cstheme="minorHAnsi"/>
              </w:rPr>
              <w:fldChar w:fldCharType="end"/>
            </w:r>
            <w:r w:rsidR="00737753">
              <w:rPr>
                <w:rFonts w:cstheme="minorHAnsi"/>
              </w:rPr>
              <w:t xml:space="preserve">   </w:t>
            </w:r>
          </w:p>
        </w:tc>
      </w:tr>
      <w:tr w:rsidR="00544BFD" w14:paraId="549C6355" w14:textId="77777777" w:rsidTr="0030611D">
        <w:trPr>
          <w:trHeight w:val="288"/>
          <w:jc w:val="center"/>
        </w:trPr>
        <w:tc>
          <w:tcPr>
            <w:tcW w:w="7119" w:type="dxa"/>
            <w:tcBorders>
              <w:top w:val="single" w:sz="4" w:space="0" w:color="auto"/>
              <w:left w:val="single" w:sz="4" w:space="0" w:color="auto"/>
              <w:bottom w:val="dashed" w:sz="4" w:space="0" w:color="auto"/>
              <w:right w:val="single" w:sz="4" w:space="0" w:color="auto"/>
            </w:tcBorders>
          </w:tcPr>
          <w:p w14:paraId="4DCF4ED0" w14:textId="08CC77A3" w:rsidR="00544BFD" w:rsidRPr="005C4895" w:rsidRDefault="00544BFD" w:rsidP="00EF4DA4">
            <w:pPr>
              <w:pStyle w:val="ListParagraph"/>
              <w:numPr>
                <w:ilvl w:val="0"/>
                <w:numId w:val="40"/>
              </w:numPr>
              <w:spacing w:before="0" w:after="0"/>
              <w:ind w:left="330" w:hanging="270"/>
              <w:rPr>
                <w:rFonts w:eastAsia="Calibri" w:cstheme="minorHAnsi"/>
                <w:szCs w:val="22"/>
              </w:rPr>
            </w:pPr>
            <w:r w:rsidRPr="005C4895">
              <w:rPr>
                <w:rFonts w:eastAsia="Calibri" w:cstheme="minorHAnsi"/>
                <w:szCs w:val="22"/>
              </w:rPr>
              <w:t xml:space="preserve">Does date on credential (if copy provided) or date of attainment in OSOS </w:t>
            </w:r>
            <w:r w:rsidR="00823D90" w:rsidRPr="005C4895">
              <w:rPr>
                <w:rFonts w:eastAsia="Calibri" w:cstheme="minorHAnsi"/>
                <w:szCs w:val="22"/>
              </w:rPr>
              <w:t>C</w:t>
            </w:r>
            <w:r w:rsidRPr="005C4895">
              <w:rPr>
                <w:rFonts w:eastAsia="Calibri" w:cstheme="minorHAnsi"/>
                <w:szCs w:val="22"/>
              </w:rPr>
              <w:t>omment match exactly what was entered in the “Completion Date” field?</w:t>
            </w:r>
          </w:p>
          <w:p w14:paraId="71253375" w14:textId="07634440" w:rsidR="00544BFD" w:rsidRPr="005C4895" w:rsidRDefault="00544BFD" w:rsidP="00815C90">
            <w:pPr>
              <w:pStyle w:val="ListParagraph"/>
              <w:spacing w:before="0" w:after="0"/>
              <w:ind w:left="330"/>
              <w:rPr>
                <w:rFonts w:eastAsia="Calibri" w:cstheme="minorHAnsi"/>
                <w:szCs w:val="22"/>
              </w:rPr>
            </w:pPr>
            <w:r w:rsidRPr="005C4895">
              <w:rPr>
                <w:rFonts w:eastAsia="Calibri" w:cstheme="minorHAnsi"/>
                <w:szCs w:val="22"/>
              </w:rPr>
              <w:t>Note: completion date is used in OSOS for Date of Attainment.</w:t>
            </w:r>
          </w:p>
        </w:tc>
        <w:tc>
          <w:tcPr>
            <w:tcW w:w="3411" w:type="dxa"/>
            <w:gridSpan w:val="2"/>
            <w:tcBorders>
              <w:top w:val="single" w:sz="4" w:space="0" w:color="auto"/>
              <w:left w:val="single" w:sz="4" w:space="0" w:color="auto"/>
              <w:bottom w:val="dashed" w:sz="4" w:space="0" w:color="auto"/>
              <w:right w:val="single" w:sz="4" w:space="0" w:color="auto"/>
            </w:tcBorders>
            <w:vAlign w:val="center"/>
          </w:tcPr>
          <w:p w14:paraId="3B33FDCD" w14:textId="4B55F5AA" w:rsidR="00544BFD" w:rsidRDefault="00544BFD" w:rsidP="00544BFD">
            <w:pPr>
              <w:spacing w:after="0"/>
              <w:rPr>
                <w:rFonts w:cstheme="minorHAnsi"/>
              </w:rPr>
            </w:pPr>
            <w:r>
              <w:rPr>
                <w:rFonts w:cstheme="minorHAnsi"/>
              </w:rPr>
              <w:t xml:space="preserve">Yes  </w:t>
            </w:r>
            <w:r w:rsidR="009923AD">
              <w:rPr>
                <w:rFonts w:cstheme="minorHAnsi"/>
              </w:rPr>
              <w:fldChar w:fldCharType="begin">
                <w:ffData>
                  <w:name w:val="Check2"/>
                  <w:enabled/>
                  <w:calcOnExit w:val="0"/>
                  <w:checkBox>
                    <w:sizeAuto/>
                    <w:default w:val="0"/>
                  </w:checkBox>
                </w:ffData>
              </w:fldChar>
            </w:r>
            <w:r w:rsidR="009923AD">
              <w:rPr>
                <w:rFonts w:cstheme="minorHAnsi"/>
              </w:rPr>
              <w:instrText xml:space="preserve"> FORMCHECKBOX </w:instrText>
            </w:r>
            <w:r w:rsidR="006111B7">
              <w:rPr>
                <w:rFonts w:cstheme="minorHAnsi"/>
              </w:rPr>
            </w:r>
            <w:r w:rsidR="006111B7">
              <w:rPr>
                <w:rFonts w:cstheme="minorHAnsi"/>
              </w:rPr>
              <w:fldChar w:fldCharType="separate"/>
            </w:r>
            <w:r w:rsidR="009923AD">
              <w:rPr>
                <w:rFonts w:cstheme="minorHAnsi"/>
              </w:rPr>
              <w:fldChar w:fldCharType="end"/>
            </w:r>
            <w:r>
              <w:rPr>
                <w:rFonts w:cstheme="minorHAnsi"/>
              </w:rPr>
              <w:t xml:space="preserve">  No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6111B7">
              <w:rPr>
                <w:rFonts w:cstheme="minorHAnsi"/>
              </w:rPr>
            </w:r>
            <w:r w:rsidR="006111B7">
              <w:rPr>
                <w:rFonts w:cstheme="minorHAnsi"/>
              </w:rPr>
              <w:fldChar w:fldCharType="separate"/>
            </w:r>
            <w:r>
              <w:rPr>
                <w:rFonts w:cstheme="minorHAnsi"/>
              </w:rPr>
              <w:fldChar w:fldCharType="end"/>
            </w:r>
            <w:r>
              <w:rPr>
                <w:rFonts w:cstheme="minorHAnsi"/>
              </w:rPr>
              <w:t xml:space="preserve">  </w:t>
            </w:r>
            <w:r w:rsidR="00737753">
              <w:rPr>
                <w:rFonts w:cstheme="minorHAnsi"/>
              </w:rPr>
              <w:t xml:space="preserve">N/A </w:t>
            </w:r>
            <w:r w:rsidR="00737753">
              <w:rPr>
                <w:rFonts w:cstheme="minorHAnsi"/>
              </w:rPr>
              <w:fldChar w:fldCharType="begin">
                <w:ffData>
                  <w:name w:val="Check2"/>
                  <w:enabled/>
                  <w:calcOnExit w:val="0"/>
                  <w:checkBox>
                    <w:sizeAuto/>
                    <w:default w:val="0"/>
                  </w:checkBox>
                </w:ffData>
              </w:fldChar>
            </w:r>
            <w:r w:rsidR="00737753">
              <w:rPr>
                <w:rFonts w:cstheme="minorHAnsi"/>
              </w:rPr>
              <w:instrText xml:space="preserve"> FORMCHECKBOX </w:instrText>
            </w:r>
            <w:r w:rsidR="006111B7">
              <w:rPr>
                <w:rFonts w:cstheme="minorHAnsi"/>
              </w:rPr>
            </w:r>
            <w:r w:rsidR="006111B7">
              <w:rPr>
                <w:rFonts w:cstheme="minorHAnsi"/>
              </w:rPr>
              <w:fldChar w:fldCharType="separate"/>
            </w:r>
            <w:r w:rsidR="00737753">
              <w:rPr>
                <w:rFonts w:cstheme="minorHAnsi"/>
              </w:rPr>
              <w:fldChar w:fldCharType="end"/>
            </w:r>
            <w:r w:rsidR="00737753">
              <w:rPr>
                <w:rFonts w:cstheme="minorHAnsi"/>
              </w:rPr>
              <w:t xml:space="preserve">   </w:t>
            </w:r>
          </w:p>
        </w:tc>
      </w:tr>
      <w:tr w:rsidR="00544BFD" w14:paraId="4512CC9D" w14:textId="77777777" w:rsidTr="0030611D">
        <w:trPr>
          <w:trHeight w:val="346"/>
          <w:jc w:val="center"/>
        </w:trPr>
        <w:tc>
          <w:tcPr>
            <w:tcW w:w="7119" w:type="dxa"/>
            <w:tcBorders>
              <w:top w:val="single" w:sz="4" w:space="0" w:color="auto"/>
              <w:left w:val="single" w:sz="4" w:space="0" w:color="auto"/>
              <w:bottom w:val="dashed" w:sz="4" w:space="0" w:color="auto"/>
              <w:right w:val="single" w:sz="4" w:space="0" w:color="auto"/>
            </w:tcBorders>
          </w:tcPr>
          <w:p w14:paraId="1B86209A" w14:textId="22AA2F6B" w:rsidR="00544BFD" w:rsidRDefault="003A15C0" w:rsidP="00EF4DA4">
            <w:pPr>
              <w:pStyle w:val="ListParagraph"/>
              <w:numPr>
                <w:ilvl w:val="0"/>
                <w:numId w:val="40"/>
              </w:numPr>
              <w:spacing w:before="0" w:after="0"/>
              <w:ind w:left="330" w:hanging="270"/>
              <w:rPr>
                <w:rFonts w:ascii="Calibri" w:eastAsia="Calibri" w:hAnsi="Calibri" w:cs="Calibri"/>
                <w:szCs w:val="22"/>
              </w:rPr>
            </w:pPr>
            <w:r w:rsidRPr="720A03F5">
              <w:rPr>
                <w:rFonts w:ascii="Calibri" w:eastAsia="Calibri" w:hAnsi="Calibri" w:cs="Calibri"/>
                <w:szCs w:val="22"/>
              </w:rPr>
              <w:t>If participants obtained credentials, were they reported on the Training Outcomes tab?</w:t>
            </w:r>
          </w:p>
        </w:tc>
        <w:tc>
          <w:tcPr>
            <w:tcW w:w="3411" w:type="dxa"/>
            <w:gridSpan w:val="2"/>
            <w:tcBorders>
              <w:top w:val="single" w:sz="4" w:space="0" w:color="auto"/>
              <w:left w:val="single" w:sz="4" w:space="0" w:color="auto"/>
              <w:bottom w:val="dashed" w:sz="4" w:space="0" w:color="auto"/>
              <w:right w:val="single" w:sz="4" w:space="0" w:color="auto"/>
            </w:tcBorders>
            <w:vAlign w:val="center"/>
          </w:tcPr>
          <w:p w14:paraId="13587F28" w14:textId="0F4338D8" w:rsidR="00544BFD" w:rsidRDefault="00544BFD" w:rsidP="00544BFD">
            <w:pPr>
              <w:spacing w:after="0"/>
              <w:rPr>
                <w:rFonts w:cstheme="minorHAnsi"/>
              </w:rPr>
            </w:pPr>
            <w:r w:rsidRPr="003E557C">
              <w:rPr>
                <w:rFonts w:cstheme="minorHAnsi"/>
              </w:rPr>
              <w:t xml:space="preserve">Yes  </w:t>
            </w:r>
            <w:r w:rsidRPr="003E557C">
              <w:rPr>
                <w:rFonts w:cstheme="minorHAnsi"/>
              </w:rPr>
              <w:fldChar w:fldCharType="begin">
                <w:ffData>
                  <w:name w:val="Check2"/>
                  <w:enabled/>
                  <w:calcOnExit w:val="0"/>
                  <w:checkBox>
                    <w:sizeAuto/>
                    <w:default w:val="0"/>
                  </w:checkBox>
                </w:ffData>
              </w:fldChar>
            </w:r>
            <w:r w:rsidRPr="003E557C">
              <w:rPr>
                <w:rFonts w:cstheme="minorHAnsi"/>
              </w:rPr>
              <w:instrText xml:space="preserve"> FORMCHECKBOX </w:instrText>
            </w:r>
            <w:r w:rsidR="006111B7">
              <w:rPr>
                <w:rFonts w:cstheme="minorHAnsi"/>
              </w:rPr>
            </w:r>
            <w:r w:rsidR="006111B7">
              <w:rPr>
                <w:rFonts w:cstheme="minorHAnsi"/>
              </w:rPr>
              <w:fldChar w:fldCharType="separate"/>
            </w:r>
            <w:r w:rsidRPr="003E557C">
              <w:rPr>
                <w:rFonts w:cstheme="minorHAnsi"/>
              </w:rPr>
              <w:fldChar w:fldCharType="end"/>
            </w:r>
            <w:r w:rsidRPr="003E557C">
              <w:rPr>
                <w:rFonts w:cstheme="minorHAnsi"/>
              </w:rPr>
              <w:t xml:space="preserve">  No  </w:t>
            </w:r>
            <w:r w:rsidR="009923AD">
              <w:rPr>
                <w:rFonts w:cstheme="minorHAnsi"/>
              </w:rPr>
              <w:fldChar w:fldCharType="begin">
                <w:ffData>
                  <w:name w:val="Check2"/>
                  <w:enabled/>
                  <w:calcOnExit w:val="0"/>
                  <w:checkBox>
                    <w:sizeAuto/>
                    <w:default w:val="0"/>
                  </w:checkBox>
                </w:ffData>
              </w:fldChar>
            </w:r>
            <w:r w:rsidR="009923AD">
              <w:rPr>
                <w:rFonts w:cstheme="minorHAnsi"/>
              </w:rPr>
              <w:instrText xml:space="preserve"> FORMCHECKBOX </w:instrText>
            </w:r>
            <w:r w:rsidR="006111B7">
              <w:rPr>
                <w:rFonts w:cstheme="minorHAnsi"/>
              </w:rPr>
            </w:r>
            <w:r w:rsidR="006111B7">
              <w:rPr>
                <w:rFonts w:cstheme="minorHAnsi"/>
              </w:rPr>
              <w:fldChar w:fldCharType="separate"/>
            </w:r>
            <w:r w:rsidR="009923AD">
              <w:rPr>
                <w:rFonts w:cstheme="minorHAnsi"/>
              </w:rPr>
              <w:fldChar w:fldCharType="end"/>
            </w:r>
            <w:r w:rsidRPr="003E557C">
              <w:rPr>
                <w:rFonts w:cstheme="minorHAnsi"/>
              </w:rPr>
              <w:t xml:space="preserve">  </w:t>
            </w:r>
            <w:r w:rsidR="005F590B">
              <w:rPr>
                <w:rFonts w:cstheme="minorHAnsi"/>
              </w:rPr>
              <w:t xml:space="preserve">N/A </w:t>
            </w:r>
            <w:r w:rsidR="005F590B">
              <w:rPr>
                <w:rFonts w:cstheme="minorHAnsi"/>
              </w:rPr>
              <w:fldChar w:fldCharType="begin">
                <w:ffData>
                  <w:name w:val="Check2"/>
                  <w:enabled/>
                  <w:calcOnExit w:val="0"/>
                  <w:checkBox>
                    <w:sizeAuto/>
                    <w:default w:val="0"/>
                  </w:checkBox>
                </w:ffData>
              </w:fldChar>
            </w:r>
            <w:r w:rsidR="005F590B">
              <w:rPr>
                <w:rFonts w:cstheme="minorHAnsi"/>
              </w:rPr>
              <w:instrText xml:space="preserve"> FORMCHECKBOX </w:instrText>
            </w:r>
            <w:r w:rsidR="006111B7">
              <w:rPr>
                <w:rFonts w:cstheme="minorHAnsi"/>
              </w:rPr>
            </w:r>
            <w:r w:rsidR="006111B7">
              <w:rPr>
                <w:rFonts w:cstheme="minorHAnsi"/>
              </w:rPr>
              <w:fldChar w:fldCharType="separate"/>
            </w:r>
            <w:r w:rsidR="005F590B">
              <w:rPr>
                <w:rFonts w:cstheme="minorHAnsi"/>
              </w:rPr>
              <w:fldChar w:fldCharType="end"/>
            </w:r>
            <w:r w:rsidR="005F590B">
              <w:rPr>
                <w:rFonts w:cstheme="minorHAnsi"/>
              </w:rPr>
              <w:t xml:space="preserve">   </w:t>
            </w:r>
          </w:p>
        </w:tc>
      </w:tr>
      <w:tr w:rsidR="00A11D71" w14:paraId="6D64B369" w14:textId="77777777" w:rsidTr="233AE841">
        <w:trPr>
          <w:trHeight w:val="345"/>
          <w:jc w:val="center"/>
        </w:trPr>
        <w:tc>
          <w:tcPr>
            <w:tcW w:w="10530" w:type="dxa"/>
            <w:gridSpan w:val="3"/>
            <w:tcBorders>
              <w:top w:val="single" w:sz="4" w:space="0" w:color="auto"/>
              <w:left w:val="single" w:sz="4" w:space="0" w:color="auto"/>
              <w:bottom w:val="dashed" w:sz="4" w:space="0" w:color="auto"/>
              <w:right w:val="single" w:sz="4" w:space="0" w:color="auto"/>
            </w:tcBorders>
          </w:tcPr>
          <w:p w14:paraId="5CC0CE7E" w14:textId="4544DC5F" w:rsidR="00A11D71" w:rsidRDefault="00A11D71" w:rsidP="00A11D71">
            <w:pPr>
              <w:spacing w:after="0"/>
              <w:rPr>
                <w:rFonts w:eastAsia="Calibri" w:cstheme="minorHAnsi"/>
              </w:rPr>
            </w:pPr>
            <w:r w:rsidRPr="00185489">
              <w:rPr>
                <w:rFonts w:eastAsia="Calibri" w:cstheme="minorHAnsi"/>
                <w:b/>
                <w:bCs/>
              </w:rPr>
              <w:t>Comments</w:t>
            </w:r>
            <w:r w:rsidR="008C6358" w:rsidRPr="00185489">
              <w:rPr>
                <w:rFonts w:eastAsia="Calibri" w:cstheme="minorHAnsi"/>
                <w:b/>
                <w:bCs/>
              </w:rPr>
              <w:t xml:space="preserve"> on Credential Attainment</w:t>
            </w:r>
            <w:r w:rsidR="00466915" w:rsidRPr="00185489">
              <w:rPr>
                <w:rFonts w:eastAsia="Calibri" w:cstheme="minorHAnsi"/>
                <w:b/>
                <w:bCs/>
              </w:rPr>
              <w:t xml:space="preserve"> review</w:t>
            </w:r>
            <w:r>
              <w:rPr>
                <w:rFonts w:eastAsia="Calibri" w:cstheme="minorHAnsi"/>
              </w:rPr>
              <w:t>:</w:t>
            </w:r>
          </w:p>
          <w:p w14:paraId="48BBF2F6" w14:textId="52E4FE07" w:rsidR="00943767" w:rsidRPr="003E557C" w:rsidRDefault="00943767">
            <w:pPr>
              <w:spacing w:after="0"/>
              <w:rPr>
                <w:rFonts w:cstheme="minorHAnsi"/>
              </w:rPr>
            </w:pPr>
          </w:p>
        </w:tc>
      </w:tr>
      <w:tr w:rsidR="00544BFD" w14:paraId="64361B17" w14:textId="589A6C1C" w:rsidTr="233AE841">
        <w:trPr>
          <w:trHeight w:val="288"/>
          <w:jc w:val="center"/>
        </w:trPr>
        <w:tc>
          <w:tcPr>
            <w:tcW w:w="1053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7E5568C" w14:textId="5D714537" w:rsidR="00544BFD" w:rsidRPr="004606B1" w:rsidRDefault="00544BFD" w:rsidP="00EF4DA4">
            <w:pPr>
              <w:pStyle w:val="ListParagraph"/>
              <w:numPr>
                <w:ilvl w:val="0"/>
                <w:numId w:val="62"/>
              </w:numPr>
              <w:spacing w:before="0" w:after="0"/>
              <w:ind w:left="331" w:hanging="331"/>
              <w:rPr>
                <w:rFonts w:eastAsia="Calibri" w:cstheme="minorHAnsi"/>
              </w:rPr>
            </w:pPr>
            <w:r w:rsidRPr="00D0557A">
              <w:rPr>
                <w:b/>
                <w:bCs/>
              </w:rPr>
              <w:t>Measurable</w:t>
            </w:r>
            <w:r w:rsidRPr="004606B1">
              <w:rPr>
                <w:rFonts w:eastAsia="Calibri" w:cstheme="minorHAnsi"/>
                <w:b/>
                <w:bCs/>
              </w:rPr>
              <w:t xml:space="preserve"> Skill Gain (MSG)</w:t>
            </w:r>
            <w:r w:rsidRPr="004606B1">
              <w:rPr>
                <w:rFonts w:eastAsia="Calibri" w:cstheme="minorHAnsi"/>
              </w:rPr>
              <w:t xml:space="preserve"> – All ISY, A/DW/OSY</w:t>
            </w:r>
            <w:r w:rsidR="00DA145B">
              <w:rPr>
                <w:rFonts w:eastAsia="Calibri" w:cstheme="minorHAnsi"/>
              </w:rPr>
              <w:t>/TAA</w:t>
            </w:r>
            <w:r w:rsidRPr="004606B1">
              <w:rPr>
                <w:rFonts w:eastAsia="Calibri" w:cstheme="minorHAnsi"/>
              </w:rPr>
              <w:t xml:space="preserve"> </w:t>
            </w:r>
            <w:r w:rsidR="00583628" w:rsidRPr="004606B1">
              <w:rPr>
                <w:rFonts w:eastAsia="Calibri" w:cstheme="minorHAnsi"/>
              </w:rPr>
              <w:t>who</w:t>
            </w:r>
            <w:r w:rsidRPr="004606B1">
              <w:rPr>
                <w:rFonts w:eastAsia="Calibri" w:cstheme="minorHAnsi"/>
              </w:rPr>
              <w:t xml:space="preserve"> are in an education or training program that leads to a recognized postsecondary credential or employment.  Excludes OSY who receive only work experience services (including </w:t>
            </w:r>
            <w:r w:rsidR="00C76F87" w:rsidRPr="004606B1">
              <w:rPr>
                <w:rFonts w:eastAsia="Calibri" w:cstheme="minorHAnsi"/>
              </w:rPr>
              <w:t>Y</w:t>
            </w:r>
            <w:r w:rsidRPr="004606B1">
              <w:rPr>
                <w:rFonts w:eastAsia="Calibri" w:cstheme="minorHAnsi"/>
              </w:rPr>
              <w:t>outh</w:t>
            </w:r>
            <w:r w:rsidR="00C76F87" w:rsidRPr="004606B1">
              <w:rPr>
                <w:rFonts w:eastAsia="Calibri" w:cstheme="minorHAnsi"/>
              </w:rPr>
              <w:t>-</w:t>
            </w:r>
            <w:r w:rsidRPr="004606B1">
              <w:rPr>
                <w:rFonts w:eastAsia="Calibri" w:cstheme="minorHAnsi"/>
              </w:rPr>
              <w:t>funded OJTs).  MSG is not an exit-based outcome</w:t>
            </w:r>
            <w:r w:rsidR="000748D2" w:rsidRPr="004606B1">
              <w:rPr>
                <w:rFonts w:eastAsia="Calibri" w:cstheme="minorHAnsi"/>
              </w:rPr>
              <w:t>;</w:t>
            </w:r>
            <w:r w:rsidRPr="004606B1">
              <w:rPr>
                <w:rFonts w:eastAsia="Calibri" w:cstheme="minorHAnsi"/>
              </w:rPr>
              <w:t xml:space="preserve"> customers are included in the measure each PY they are enrolled in a</w:t>
            </w:r>
            <w:r w:rsidR="007C046E" w:rsidRPr="004606B1">
              <w:rPr>
                <w:rFonts w:eastAsia="Calibri" w:cstheme="minorHAnsi"/>
              </w:rPr>
              <w:t>n education or</w:t>
            </w:r>
            <w:r w:rsidRPr="004606B1">
              <w:rPr>
                <w:rFonts w:eastAsia="Calibri" w:cstheme="minorHAnsi"/>
              </w:rPr>
              <w:t xml:space="preserve"> training service. </w:t>
            </w:r>
            <w:r w:rsidR="007C046E" w:rsidRPr="004606B1">
              <w:rPr>
                <w:rFonts w:eastAsia="Calibri" w:cstheme="minorHAnsi"/>
              </w:rPr>
              <w:t xml:space="preserve"> </w:t>
            </w:r>
            <w:r w:rsidR="003E0737" w:rsidRPr="004606B1">
              <w:rPr>
                <w:rFonts w:eastAsia="Calibri" w:cstheme="minorHAnsi"/>
              </w:rPr>
              <w:t xml:space="preserve">MSG data is entered through the Outcome Detail button on the </w:t>
            </w:r>
            <w:r w:rsidR="00943767">
              <w:rPr>
                <w:rFonts w:eastAsia="Calibri" w:cstheme="minorHAnsi"/>
              </w:rPr>
              <w:t>‘</w:t>
            </w:r>
            <w:r w:rsidR="003E0737" w:rsidRPr="004606B1">
              <w:rPr>
                <w:rFonts w:eastAsia="Calibri" w:cstheme="minorHAnsi"/>
              </w:rPr>
              <w:t>Training Outcome</w:t>
            </w:r>
            <w:r w:rsidR="007C046E" w:rsidRPr="004606B1">
              <w:rPr>
                <w:rFonts w:eastAsia="Calibri" w:cstheme="minorHAnsi"/>
              </w:rPr>
              <w:t>s</w:t>
            </w:r>
            <w:r w:rsidR="00943767">
              <w:rPr>
                <w:rFonts w:eastAsia="Calibri" w:cstheme="minorHAnsi"/>
              </w:rPr>
              <w:t>’</w:t>
            </w:r>
            <w:r w:rsidR="003E0737" w:rsidRPr="004606B1">
              <w:rPr>
                <w:rFonts w:eastAsia="Calibri" w:cstheme="minorHAnsi"/>
              </w:rPr>
              <w:t xml:space="preserve"> </w:t>
            </w:r>
            <w:r w:rsidR="000748D2" w:rsidRPr="004606B1">
              <w:rPr>
                <w:rFonts w:eastAsia="Calibri" w:cstheme="minorHAnsi"/>
              </w:rPr>
              <w:t>t</w:t>
            </w:r>
            <w:r w:rsidR="003E0737" w:rsidRPr="004606B1">
              <w:rPr>
                <w:rFonts w:eastAsia="Calibri" w:cstheme="minorHAnsi"/>
              </w:rPr>
              <w:t>ab.</w:t>
            </w:r>
          </w:p>
        </w:tc>
      </w:tr>
      <w:tr w:rsidR="00544BFD" w14:paraId="1EDC1C19" w14:textId="77777777" w:rsidTr="0030611D">
        <w:trPr>
          <w:trHeight w:val="288"/>
          <w:jc w:val="center"/>
        </w:trPr>
        <w:tc>
          <w:tcPr>
            <w:tcW w:w="7119" w:type="dxa"/>
            <w:tcBorders>
              <w:top w:val="single" w:sz="4" w:space="0" w:color="auto"/>
              <w:left w:val="single" w:sz="4" w:space="0" w:color="auto"/>
              <w:bottom w:val="single" w:sz="4" w:space="0" w:color="auto"/>
              <w:right w:val="single" w:sz="4" w:space="0" w:color="auto"/>
            </w:tcBorders>
          </w:tcPr>
          <w:p w14:paraId="59DB79F8" w14:textId="5538B3B5" w:rsidR="00544BFD" w:rsidRDefault="00820D04" w:rsidP="00EF4DA4">
            <w:pPr>
              <w:pStyle w:val="ListParagraph"/>
              <w:numPr>
                <w:ilvl w:val="0"/>
                <w:numId w:val="56"/>
              </w:numPr>
              <w:spacing w:before="0" w:after="0"/>
              <w:ind w:left="334" w:hanging="270"/>
              <w:rPr>
                <w:rFonts w:eastAsia="Calibri" w:cstheme="minorHAnsi"/>
              </w:rPr>
            </w:pPr>
            <w:r>
              <w:rPr>
                <w:rFonts w:eastAsia="Calibri" w:cstheme="minorHAnsi"/>
              </w:rPr>
              <w:t xml:space="preserve">Were any </w:t>
            </w:r>
            <w:r w:rsidR="00EA556E">
              <w:rPr>
                <w:rFonts w:eastAsia="Calibri" w:cstheme="minorHAnsi"/>
              </w:rPr>
              <w:t xml:space="preserve">sampled </w:t>
            </w:r>
            <w:r>
              <w:rPr>
                <w:rFonts w:eastAsia="Calibri" w:cstheme="minorHAnsi"/>
              </w:rPr>
              <w:t>customers enrolled in an education or training service?</w:t>
            </w:r>
          </w:p>
          <w:p w14:paraId="1A570EF0" w14:textId="1E38D150" w:rsidR="00820D04" w:rsidRPr="003E1210" w:rsidRDefault="00820D04" w:rsidP="00815C90">
            <w:pPr>
              <w:pStyle w:val="ListParagraph"/>
              <w:spacing w:before="0" w:after="0"/>
              <w:ind w:left="334"/>
              <w:rPr>
                <w:rFonts w:eastAsia="Calibri" w:cstheme="minorHAnsi"/>
              </w:rPr>
            </w:pPr>
            <w:r>
              <w:rPr>
                <w:rFonts w:eastAsia="Calibri" w:cstheme="minorHAnsi"/>
              </w:rPr>
              <w:t>If no, skip to Employment</w:t>
            </w:r>
            <w:r w:rsidR="008F1B15">
              <w:rPr>
                <w:rFonts w:eastAsia="Calibri" w:cstheme="minorHAnsi"/>
              </w:rPr>
              <w:t>-</w:t>
            </w:r>
            <w:r>
              <w:rPr>
                <w:rFonts w:eastAsia="Calibri" w:cstheme="minorHAnsi"/>
              </w:rPr>
              <w:t xml:space="preserve">Based Outcomes section below.  </w:t>
            </w:r>
            <w:r w:rsidRPr="004606B1">
              <w:rPr>
                <w:rFonts w:eastAsia="Calibri" w:cstheme="minorHAnsi"/>
                <w:i/>
                <w:iCs/>
              </w:rPr>
              <w:t>Questions below are to be answered for customers enrolled in education or training services.</w:t>
            </w:r>
          </w:p>
        </w:tc>
        <w:tc>
          <w:tcPr>
            <w:tcW w:w="3411" w:type="dxa"/>
            <w:gridSpan w:val="2"/>
            <w:tcBorders>
              <w:top w:val="single" w:sz="4" w:space="0" w:color="auto"/>
              <w:left w:val="single" w:sz="4" w:space="0" w:color="auto"/>
              <w:bottom w:val="single" w:sz="4" w:space="0" w:color="auto"/>
              <w:right w:val="single" w:sz="4" w:space="0" w:color="auto"/>
            </w:tcBorders>
            <w:vAlign w:val="center"/>
          </w:tcPr>
          <w:p w14:paraId="18E4DC17" w14:textId="50662DF4" w:rsidR="00544BFD" w:rsidRDefault="00445630" w:rsidP="00815C90">
            <w:pPr>
              <w:spacing w:after="0"/>
              <w:rPr>
                <w:rFonts w:cstheme="minorHAnsi"/>
              </w:rPr>
            </w:pPr>
            <w:r w:rsidRPr="003E557C">
              <w:rPr>
                <w:rFonts w:cstheme="minorHAnsi"/>
              </w:rPr>
              <w:t xml:space="preserve">Yes  </w:t>
            </w:r>
            <w:r w:rsidR="009923AD">
              <w:rPr>
                <w:rFonts w:cstheme="minorHAnsi"/>
              </w:rPr>
              <w:fldChar w:fldCharType="begin">
                <w:ffData>
                  <w:name w:val="Check2"/>
                  <w:enabled/>
                  <w:calcOnExit w:val="0"/>
                  <w:checkBox>
                    <w:sizeAuto/>
                    <w:default w:val="0"/>
                  </w:checkBox>
                </w:ffData>
              </w:fldChar>
            </w:r>
            <w:r w:rsidR="009923AD">
              <w:rPr>
                <w:rFonts w:cstheme="minorHAnsi"/>
              </w:rPr>
              <w:instrText xml:space="preserve"> FORMCHECKBOX </w:instrText>
            </w:r>
            <w:r w:rsidR="006111B7">
              <w:rPr>
                <w:rFonts w:cstheme="minorHAnsi"/>
              </w:rPr>
            </w:r>
            <w:r w:rsidR="006111B7">
              <w:rPr>
                <w:rFonts w:cstheme="minorHAnsi"/>
              </w:rPr>
              <w:fldChar w:fldCharType="separate"/>
            </w:r>
            <w:r w:rsidR="009923AD">
              <w:rPr>
                <w:rFonts w:cstheme="minorHAnsi"/>
              </w:rPr>
              <w:fldChar w:fldCharType="end"/>
            </w:r>
            <w:r w:rsidRPr="003E557C">
              <w:rPr>
                <w:rFonts w:cstheme="minorHAnsi"/>
              </w:rPr>
              <w:t xml:space="preserve">  No  </w:t>
            </w:r>
            <w:r w:rsidRPr="003E557C">
              <w:rPr>
                <w:rFonts w:cstheme="minorHAnsi"/>
              </w:rPr>
              <w:fldChar w:fldCharType="begin">
                <w:ffData>
                  <w:name w:val="Check2"/>
                  <w:enabled/>
                  <w:calcOnExit w:val="0"/>
                  <w:checkBox>
                    <w:sizeAuto/>
                    <w:default w:val="0"/>
                  </w:checkBox>
                </w:ffData>
              </w:fldChar>
            </w:r>
            <w:r w:rsidRPr="003E557C">
              <w:rPr>
                <w:rFonts w:cstheme="minorHAnsi"/>
              </w:rPr>
              <w:instrText xml:space="preserve"> FORMCHECKBOX </w:instrText>
            </w:r>
            <w:r w:rsidR="006111B7">
              <w:rPr>
                <w:rFonts w:cstheme="minorHAnsi"/>
              </w:rPr>
            </w:r>
            <w:r w:rsidR="006111B7">
              <w:rPr>
                <w:rFonts w:cstheme="minorHAnsi"/>
              </w:rPr>
              <w:fldChar w:fldCharType="separate"/>
            </w:r>
            <w:r w:rsidRPr="003E557C">
              <w:rPr>
                <w:rFonts w:cstheme="minorHAnsi"/>
              </w:rPr>
              <w:fldChar w:fldCharType="end"/>
            </w:r>
            <w:r w:rsidRPr="003E557C">
              <w:rPr>
                <w:rFonts w:cstheme="minorHAnsi"/>
              </w:rPr>
              <w:t xml:space="preserve">   </w:t>
            </w:r>
          </w:p>
        </w:tc>
      </w:tr>
      <w:tr w:rsidR="00325113" w14:paraId="3E894818" w14:textId="77777777" w:rsidTr="0030611D">
        <w:trPr>
          <w:trHeight w:val="288"/>
          <w:jc w:val="center"/>
        </w:trPr>
        <w:tc>
          <w:tcPr>
            <w:tcW w:w="7119" w:type="dxa"/>
            <w:tcBorders>
              <w:top w:val="single" w:sz="4" w:space="0" w:color="auto"/>
              <w:left w:val="single" w:sz="4" w:space="0" w:color="auto"/>
              <w:bottom w:val="single" w:sz="4" w:space="0" w:color="auto"/>
              <w:right w:val="single" w:sz="4" w:space="0" w:color="auto"/>
            </w:tcBorders>
          </w:tcPr>
          <w:p w14:paraId="3F971B39" w14:textId="1A3DF57C" w:rsidR="00325113" w:rsidRPr="00EA556E" w:rsidRDefault="000919C3" w:rsidP="00EF4DA4">
            <w:pPr>
              <w:pStyle w:val="ListParagraph"/>
              <w:numPr>
                <w:ilvl w:val="0"/>
                <w:numId w:val="56"/>
              </w:numPr>
              <w:spacing w:before="0" w:after="0"/>
              <w:ind w:left="334" w:hanging="270"/>
              <w:rPr>
                <w:rFonts w:eastAsia="Calibri" w:cstheme="minorHAnsi"/>
              </w:rPr>
            </w:pPr>
            <w:r>
              <w:rPr>
                <w:rFonts w:eastAsia="Calibri" w:cstheme="minorHAnsi"/>
              </w:rPr>
              <w:t xml:space="preserve">If MSG reported, </w:t>
            </w:r>
            <w:r w:rsidR="00DE3C63">
              <w:rPr>
                <w:rFonts w:eastAsia="Calibri" w:cstheme="minorHAnsi"/>
              </w:rPr>
              <w:t>i</w:t>
            </w:r>
            <w:r w:rsidR="00325113">
              <w:rPr>
                <w:rFonts w:eastAsia="Calibri" w:cstheme="minorHAnsi"/>
              </w:rPr>
              <w:t>s the Skill Gain section on the Outcome Detail</w:t>
            </w:r>
            <w:r w:rsidR="00DE3C63">
              <w:rPr>
                <w:rFonts w:eastAsia="Calibri" w:cstheme="minorHAnsi"/>
              </w:rPr>
              <w:t xml:space="preserve">s pop-up </w:t>
            </w:r>
            <w:r w:rsidR="00A42003">
              <w:rPr>
                <w:rFonts w:eastAsia="Calibri" w:cstheme="minorHAnsi"/>
              </w:rPr>
              <w:t>window updated</w:t>
            </w:r>
            <w:r w:rsidR="00325113">
              <w:rPr>
                <w:rFonts w:eastAsia="Calibri" w:cstheme="minorHAnsi"/>
              </w:rPr>
              <w:t xml:space="preserve"> correctly?  </w:t>
            </w:r>
          </w:p>
        </w:tc>
        <w:tc>
          <w:tcPr>
            <w:tcW w:w="3411" w:type="dxa"/>
            <w:gridSpan w:val="2"/>
            <w:tcBorders>
              <w:top w:val="single" w:sz="4" w:space="0" w:color="auto"/>
              <w:left w:val="single" w:sz="4" w:space="0" w:color="auto"/>
              <w:bottom w:val="single" w:sz="4" w:space="0" w:color="auto"/>
              <w:right w:val="single" w:sz="4" w:space="0" w:color="auto"/>
            </w:tcBorders>
            <w:vAlign w:val="center"/>
          </w:tcPr>
          <w:p w14:paraId="22FC27A2" w14:textId="7768D303" w:rsidR="00325113" w:rsidRPr="00607F79" w:rsidRDefault="00325113" w:rsidP="000B0AD1">
            <w:pPr>
              <w:spacing w:after="0"/>
              <w:rPr>
                <w:rFonts w:cstheme="minorHAnsi"/>
              </w:rPr>
            </w:pPr>
            <w:r w:rsidRPr="00EE02AB">
              <w:rPr>
                <w:rFonts w:cstheme="minorHAnsi"/>
              </w:rPr>
              <w:t xml:space="preserve">Yes  </w:t>
            </w:r>
            <w:r w:rsidR="009923AD">
              <w:rPr>
                <w:rFonts w:cstheme="minorHAnsi"/>
              </w:rPr>
              <w:fldChar w:fldCharType="begin">
                <w:ffData>
                  <w:name w:val="Check2"/>
                  <w:enabled/>
                  <w:calcOnExit w:val="0"/>
                  <w:checkBox>
                    <w:sizeAuto/>
                    <w:default w:val="0"/>
                  </w:checkBox>
                </w:ffData>
              </w:fldChar>
            </w:r>
            <w:r w:rsidR="009923AD">
              <w:rPr>
                <w:rFonts w:cstheme="minorHAnsi"/>
              </w:rPr>
              <w:instrText xml:space="preserve"> FORMCHECKBOX </w:instrText>
            </w:r>
            <w:r w:rsidR="006111B7">
              <w:rPr>
                <w:rFonts w:cstheme="minorHAnsi"/>
              </w:rPr>
            </w:r>
            <w:r w:rsidR="006111B7">
              <w:rPr>
                <w:rFonts w:cstheme="minorHAnsi"/>
              </w:rPr>
              <w:fldChar w:fldCharType="separate"/>
            </w:r>
            <w:r w:rsidR="009923AD">
              <w:rPr>
                <w:rFonts w:cstheme="minorHAnsi"/>
              </w:rPr>
              <w:fldChar w:fldCharType="end"/>
            </w:r>
            <w:r w:rsidRPr="00EE02AB">
              <w:rPr>
                <w:rFonts w:cstheme="minorHAnsi"/>
              </w:rPr>
              <w:t xml:space="preserve">  No  </w:t>
            </w:r>
            <w:r w:rsidRPr="00EE02AB">
              <w:rPr>
                <w:rFonts w:cstheme="minorHAnsi"/>
              </w:rPr>
              <w:fldChar w:fldCharType="begin">
                <w:ffData>
                  <w:name w:val="Check2"/>
                  <w:enabled/>
                  <w:calcOnExit w:val="0"/>
                  <w:checkBox>
                    <w:sizeAuto/>
                    <w:default w:val="0"/>
                  </w:checkBox>
                </w:ffData>
              </w:fldChar>
            </w:r>
            <w:r w:rsidRPr="00EE02AB">
              <w:rPr>
                <w:rFonts w:cstheme="minorHAnsi"/>
              </w:rPr>
              <w:instrText xml:space="preserve"> FORMCHECKBOX </w:instrText>
            </w:r>
            <w:r w:rsidR="006111B7">
              <w:rPr>
                <w:rFonts w:cstheme="minorHAnsi"/>
              </w:rPr>
            </w:r>
            <w:r w:rsidR="006111B7">
              <w:rPr>
                <w:rFonts w:cstheme="minorHAnsi"/>
              </w:rPr>
              <w:fldChar w:fldCharType="separate"/>
            </w:r>
            <w:r w:rsidRPr="00EE02AB">
              <w:rPr>
                <w:rFonts w:cstheme="minorHAnsi"/>
              </w:rPr>
              <w:fldChar w:fldCharType="end"/>
            </w:r>
            <w:r w:rsidRPr="00EE02AB">
              <w:rPr>
                <w:rFonts w:cstheme="minorHAnsi"/>
              </w:rPr>
              <w:t xml:space="preserve">  </w:t>
            </w:r>
            <w:r w:rsidR="000919C3">
              <w:rPr>
                <w:rFonts w:cstheme="minorHAnsi"/>
              </w:rPr>
              <w:t xml:space="preserve">N/A </w:t>
            </w:r>
            <w:r w:rsidR="000919C3">
              <w:rPr>
                <w:rFonts w:cstheme="minorHAnsi"/>
              </w:rPr>
              <w:fldChar w:fldCharType="begin">
                <w:ffData>
                  <w:name w:val="Check2"/>
                  <w:enabled/>
                  <w:calcOnExit w:val="0"/>
                  <w:checkBox>
                    <w:sizeAuto/>
                    <w:default w:val="0"/>
                  </w:checkBox>
                </w:ffData>
              </w:fldChar>
            </w:r>
            <w:r w:rsidR="000919C3">
              <w:rPr>
                <w:rFonts w:cstheme="minorHAnsi"/>
              </w:rPr>
              <w:instrText xml:space="preserve"> FORMCHECKBOX </w:instrText>
            </w:r>
            <w:r w:rsidR="006111B7">
              <w:rPr>
                <w:rFonts w:cstheme="minorHAnsi"/>
              </w:rPr>
            </w:r>
            <w:r w:rsidR="006111B7">
              <w:rPr>
                <w:rFonts w:cstheme="minorHAnsi"/>
              </w:rPr>
              <w:fldChar w:fldCharType="separate"/>
            </w:r>
            <w:r w:rsidR="000919C3">
              <w:rPr>
                <w:rFonts w:cstheme="minorHAnsi"/>
              </w:rPr>
              <w:fldChar w:fldCharType="end"/>
            </w:r>
            <w:r w:rsidR="000919C3">
              <w:rPr>
                <w:rFonts w:cstheme="minorHAnsi"/>
              </w:rPr>
              <w:t xml:space="preserve">   </w:t>
            </w:r>
            <w:r w:rsidRPr="00EE02AB">
              <w:rPr>
                <w:rFonts w:cstheme="minorHAnsi"/>
              </w:rPr>
              <w:t xml:space="preserve"> </w:t>
            </w:r>
          </w:p>
        </w:tc>
      </w:tr>
      <w:tr w:rsidR="00325113" w14:paraId="58932410" w14:textId="77777777" w:rsidTr="0030611D">
        <w:trPr>
          <w:trHeight w:val="288"/>
          <w:jc w:val="center"/>
        </w:trPr>
        <w:tc>
          <w:tcPr>
            <w:tcW w:w="7119" w:type="dxa"/>
            <w:tcBorders>
              <w:top w:val="single" w:sz="4" w:space="0" w:color="auto"/>
              <w:left w:val="single" w:sz="4" w:space="0" w:color="auto"/>
              <w:bottom w:val="single" w:sz="4" w:space="0" w:color="auto"/>
              <w:right w:val="single" w:sz="4" w:space="0" w:color="auto"/>
            </w:tcBorders>
          </w:tcPr>
          <w:p w14:paraId="3DAAA6A7" w14:textId="75E9E05A" w:rsidR="00325113" w:rsidRPr="003604E0" w:rsidRDefault="59CA90D2" w:rsidP="00EF4DA4">
            <w:pPr>
              <w:pStyle w:val="ListParagraph"/>
              <w:numPr>
                <w:ilvl w:val="0"/>
                <w:numId w:val="56"/>
              </w:numPr>
              <w:spacing w:before="0" w:after="0"/>
              <w:ind w:left="334" w:hanging="270"/>
              <w:rPr>
                <w:rFonts w:eastAsia="Calibri" w:cstheme="minorBidi"/>
              </w:rPr>
            </w:pPr>
            <w:r w:rsidRPr="62C6DD51">
              <w:rPr>
                <w:rFonts w:eastAsia="Calibri" w:cstheme="minorBidi"/>
              </w:rPr>
              <w:t>Has the Contact Info section been updated if MSG reported?</w:t>
            </w:r>
            <w:r w:rsidR="143E582B" w:rsidRPr="62C6DD51">
              <w:rPr>
                <w:rFonts w:eastAsia="Calibri" w:cstheme="minorBidi"/>
              </w:rPr>
              <w:t xml:space="preserve"> (</w:t>
            </w:r>
            <w:r w:rsidR="3157889D" w:rsidRPr="62C6DD51">
              <w:rPr>
                <w:rFonts w:eastAsia="Calibri" w:cstheme="minorBidi"/>
              </w:rPr>
              <w:t>N</w:t>
            </w:r>
            <w:r w:rsidR="143E582B" w:rsidRPr="62C6DD51">
              <w:rPr>
                <w:rFonts w:eastAsia="Calibri" w:cstheme="minorBidi"/>
                <w:i/>
                <w:iCs/>
              </w:rPr>
              <w:t xml:space="preserve">ot required per OSOS </w:t>
            </w:r>
            <w:r w:rsidR="00ECF844" w:rsidRPr="62C6DD51">
              <w:rPr>
                <w:rFonts w:eastAsia="Calibri" w:cstheme="minorBidi"/>
                <w:i/>
                <w:iCs/>
              </w:rPr>
              <w:t>Guide but</w:t>
            </w:r>
            <w:r w:rsidR="143E582B" w:rsidRPr="62C6DD51">
              <w:rPr>
                <w:rFonts w:eastAsia="Calibri" w:cstheme="minorBidi"/>
                <w:i/>
                <w:iCs/>
              </w:rPr>
              <w:t xml:space="preserve"> is best practice</w:t>
            </w:r>
            <w:r w:rsidR="143E582B" w:rsidRPr="62C6DD51">
              <w:rPr>
                <w:rFonts w:eastAsia="Calibri" w:cstheme="minorBidi"/>
              </w:rPr>
              <w:t>)</w:t>
            </w:r>
            <w:r w:rsidR="7B989161" w:rsidRPr="62C6DD51">
              <w:rPr>
                <w:rFonts w:eastAsia="Calibri" w:cstheme="minorBidi"/>
              </w:rPr>
              <w:t>.</w:t>
            </w:r>
          </w:p>
        </w:tc>
        <w:tc>
          <w:tcPr>
            <w:tcW w:w="3411" w:type="dxa"/>
            <w:gridSpan w:val="2"/>
            <w:tcBorders>
              <w:top w:val="single" w:sz="4" w:space="0" w:color="auto"/>
              <w:left w:val="single" w:sz="4" w:space="0" w:color="auto"/>
              <w:bottom w:val="single" w:sz="4" w:space="0" w:color="auto"/>
              <w:right w:val="single" w:sz="4" w:space="0" w:color="auto"/>
            </w:tcBorders>
            <w:vAlign w:val="center"/>
          </w:tcPr>
          <w:p w14:paraId="56C82DD5" w14:textId="7F020DEC" w:rsidR="00325113" w:rsidRPr="003604E0" w:rsidRDefault="00325113" w:rsidP="00325113">
            <w:pPr>
              <w:spacing w:after="0"/>
              <w:rPr>
                <w:rFonts w:cstheme="minorHAnsi"/>
              </w:rPr>
            </w:pPr>
            <w:r w:rsidRPr="003604E0">
              <w:rPr>
                <w:rFonts w:cstheme="minorHAnsi"/>
              </w:rPr>
              <w:t xml:space="preserve">Yes  </w:t>
            </w:r>
            <w:r w:rsidR="009923AD">
              <w:rPr>
                <w:rFonts w:cstheme="minorHAnsi"/>
              </w:rPr>
              <w:fldChar w:fldCharType="begin">
                <w:ffData>
                  <w:name w:val="Check2"/>
                  <w:enabled/>
                  <w:calcOnExit w:val="0"/>
                  <w:checkBox>
                    <w:sizeAuto/>
                    <w:default w:val="0"/>
                  </w:checkBox>
                </w:ffData>
              </w:fldChar>
            </w:r>
            <w:r w:rsidR="009923AD">
              <w:rPr>
                <w:rFonts w:cstheme="minorHAnsi"/>
              </w:rPr>
              <w:instrText xml:space="preserve"> FORMCHECKBOX </w:instrText>
            </w:r>
            <w:r w:rsidR="006111B7">
              <w:rPr>
                <w:rFonts w:cstheme="minorHAnsi"/>
              </w:rPr>
            </w:r>
            <w:r w:rsidR="006111B7">
              <w:rPr>
                <w:rFonts w:cstheme="minorHAnsi"/>
              </w:rPr>
              <w:fldChar w:fldCharType="separate"/>
            </w:r>
            <w:r w:rsidR="009923AD">
              <w:rPr>
                <w:rFonts w:cstheme="minorHAnsi"/>
              </w:rPr>
              <w:fldChar w:fldCharType="end"/>
            </w:r>
            <w:r w:rsidRPr="003604E0">
              <w:rPr>
                <w:rFonts w:cstheme="minorHAnsi"/>
              </w:rPr>
              <w:t xml:space="preserve">  No  </w:t>
            </w:r>
            <w:r w:rsidRPr="003604E0">
              <w:rPr>
                <w:rFonts w:cstheme="minorHAnsi"/>
              </w:rPr>
              <w:fldChar w:fldCharType="begin">
                <w:ffData>
                  <w:name w:val="Check2"/>
                  <w:enabled/>
                  <w:calcOnExit w:val="0"/>
                  <w:checkBox>
                    <w:sizeAuto/>
                    <w:default w:val="0"/>
                  </w:checkBox>
                </w:ffData>
              </w:fldChar>
            </w:r>
            <w:r w:rsidRPr="003604E0">
              <w:rPr>
                <w:rFonts w:cstheme="minorHAnsi"/>
              </w:rPr>
              <w:instrText xml:space="preserve"> FORMCHECKBOX </w:instrText>
            </w:r>
            <w:r w:rsidR="006111B7">
              <w:rPr>
                <w:rFonts w:cstheme="minorHAnsi"/>
              </w:rPr>
            </w:r>
            <w:r w:rsidR="006111B7">
              <w:rPr>
                <w:rFonts w:cstheme="minorHAnsi"/>
              </w:rPr>
              <w:fldChar w:fldCharType="separate"/>
            </w:r>
            <w:r w:rsidRPr="003604E0">
              <w:rPr>
                <w:rFonts w:cstheme="minorHAnsi"/>
              </w:rPr>
              <w:fldChar w:fldCharType="end"/>
            </w:r>
            <w:r w:rsidRPr="003604E0">
              <w:rPr>
                <w:rFonts w:cstheme="minorHAnsi"/>
              </w:rPr>
              <w:t xml:space="preserve"> </w:t>
            </w:r>
            <w:r w:rsidR="00DE3C63" w:rsidRPr="003604E0">
              <w:rPr>
                <w:rFonts w:cstheme="minorHAnsi"/>
              </w:rPr>
              <w:t xml:space="preserve"> </w:t>
            </w:r>
            <w:r w:rsidR="000919C3" w:rsidRPr="003604E0">
              <w:rPr>
                <w:rFonts w:cstheme="minorHAnsi"/>
              </w:rPr>
              <w:t xml:space="preserve">N/A </w:t>
            </w:r>
            <w:r w:rsidR="000919C3" w:rsidRPr="003604E0">
              <w:rPr>
                <w:rFonts w:cstheme="minorHAnsi"/>
              </w:rPr>
              <w:fldChar w:fldCharType="begin">
                <w:ffData>
                  <w:name w:val="Check2"/>
                  <w:enabled/>
                  <w:calcOnExit w:val="0"/>
                  <w:checkBox>
                    <w:sizeAuto/>
                    <w:default w:val="0"/>
                  </w:checkBox>
                </w:ffData>
              </w:fldChar>
            </w:r>
            <w:r w:rsidR="000919C3" w:rsidRPr="003604E0">
              <w:rPr>
                <w:rFonts w:cstheme="minorHAnsi"/>
              </w:rPr>
              <w:instrText xml:space="preserve"> FORMCHECKBOX </w:instrText>
            </w:r>
            <w:r w:rsidR="006111B7">
              <w:rPr>
                <w:rFonts w:cstheme="minorHAnsi"/>
              </w:rPr>
            </w:r>
            <w:r w:rsidR="006111B7">
              <w:rPr>
                <w:rFonts w:cstheme="minorHAnsi"/>
              </w:rPr>
              <w:fldChar w:fldCharType="separate"/>
            </w:r>
            <w:r w:rsidR="000919C3" w:rsidRPr="003604E0">
              <w:rPr>
                <w:rFonts w:cstheme="minorHAnsi"/>
              </w:rPr>
              <w:fldChar w:fldCharType="end"/>
            </w:r>
            <w:r w:rsidR="000919C3" w:rsidRPr="003604E0">
              <w:rPr>
                <w:rFonts w:cstheme="minorHAnsi"/>
              </w:rPr>
              <w:t xml:space="preserve">   </w:t>
            </w:r>
          </w:p>
        </w:tc>
      </w:tr>
      <w:tr w:rsidR="00820D04" w14:paraId="34613E30" w14:textId="77777777" w:rsidTr="0030611D">
        <w:trPr>
          <w:trHeight w:val="288"/>
          <w:jc w:val="center"/>
        </w:trPr>
        <w:tc>
          <w:tcPr>
            <w:tcW w:w="7119" w:type="dxa"/>
            <w:tcBorders>
              <w:top w:val="single" w:sz="4" w:space="0" w:color="auto"/>
              <w:left w:val="single" w:sz="4" w:space="0" w:color="auto"/>
              <w:bottom w:val="single" w:sz="4" w:space="0" w:color="auto"/>
              <w:right w:val="single" w:sz="4" w:space="0" w:color="auto"/>
            </w:tcBorders>
          </w:tcPr>
          <w:p w14:paraId="4CEAE66D" w14:textId="2850DDA6" w:rsidR="00820D04" w:rsidRPr="003604E0" w:rsidDel="008507C8" w:rsidRDefault="6825DE60" w:rsidP="00EF4DA4">
            <w:pPr>
              <w:pStyle w:val="ListParagraph"/>
              <w:numPr>
                <w:ilvl w:val="0"/>
                <w:numId w:val="56"/>
              </w:numPr>
              <w:spacing w:before="0" w:after="0"/>
              <w:ind w:left="334" w:hanging="270"/>
              <w:rPr>
                <w:rFonts w:eastAsia="Calibri" w:cstheme="minorBidi"/>
              </w:rPr>
            </w:pPr>
            <w:r w:rsidRPr="056BF637">
              <w:rPr>
                <w:rFonts w:eastAsia="Calibri" w:cstheme="minorBidi"/>
              </w:rPr>
              <w:t>Was a hard copy provided to support reported MSG?  (</w:t>
            </w:r>
            <w:r w:rsidR="62D210DA" w:rsidRPr="056BF637">
              <w:rPr>
                <w:rFonts w:eastAsia="Calibri" w:cstheme="minorBidi"/>
              </w:rPr>
              <w:t>R</w:t>
            </w:r>
            <w:r w:rsidRPr="056BF637">
              <w:rPr>
                <w:rFonts w:eastAsia="Calibri" w:cstheme="minorBidi"/>
              </w:rPr>
              <w:t xml:space="preserve">equired </w:t>
            </w:r>
            <w:r w:rsidR="2687DE89" w:rsidRPr="056BF637">
              <w:rPr>
                <w:rFonts w:eastAsia="Calibri" w:cstheme="minorBidi"/>
              </w:rPr>
              <w:t xml:space="preserve">per </w:t>
            </w:r>
            <w:r w:rsidRPr="056BF637">
              <w:rPr>
                <w:rFonts w:eastAsia="Calibri" w:cstheme="minorBidi"/>
              </w:rPr>
              <w:t>TEGL 23-19</w:t>
            </w:r>
            <w:r w:rsidR="09764EF8" w:rsidRPr="056BF637">
              <w:rPr>
                <w:rFonts w:eastAsia="Calibri" w:cstheme="minorBidi"/>
              </w:rPr>
              <w:t xml:space="preserve">, Change </w:t>
            </w:r>
            <w:r w:rsidR="141EBE33" w:rsidRPr="056BF637">
              <w:rPr>
                <w:rFonts w:eastAsia="Calibri" w:cstheme="minorBidi"/>
              </w:rPr>
              <w:t>2</w:t>
            </w:r>
            <w:r w:rsidRPr="056BF637">
              <w:rPr>
                <w:rFonts w:eastAsia="Calibri" w:cstheme="minorBidi"/>
              </w:rPr>
              <w:t>)</w:t>
            </w:r>
          </w:p>
        </w:tc>
        <w:tc>
          <w:tcPr>
            <w:tcW w:w="3411" w:type="dxa"/>
            <w:gridSpan w:val="2"/>
            <w:tcBorders>
              <w:top w:val="single" w:sz="4" w:space="0" w:color="auto"/>
              <w:left w:val="single" w:sz="4" w:space="0" w:color="auto"/>
              <w:bottom w:val="single" w:sz="4" w:space="0" w:color="auto"/>
              <w:right w:val="single" w:sz="4" w:space="0" w:color="auto"/>
            </w:tcBorders>
            <w:vAlign w:val="center"/>
          </w:tcPr>
          <w:p w14:paraId="6A96C06E" w14:textId="18446CD5" w:rsidR="00820D04" w:rsidRPr="003604E0" w:rsidRDefault="00EA556E" w:rsidP="00815C90">
            <w:pPr>
              <w:spacing w:after="0" w:line="240" w:lineRule="auto"/>
              <w:rPr>
                <w:rFonts w:cstheme="minorHAnsi"/>
              </w:rPr>
            </w:pPr>
            <w:r w:rsidRPr="003604E0">
              <w:rPr>
                <w:rFonts w:cstheme="minorHAnsi"/>
              </w:rPr>
              <w:t xml:space="preserve">Yes  </w:t>
            </w:r>
            <w:r w:rsidRPr="003604E0">
              <w:rPr>
                <w:rFonts w:cstheme="minorHAnsi"/>
              </w:rPr>
              <w:fldChar w:fldCharType="begin">
                <w:ffData>
                  <w:name w:val="Check2"/>
                  <w:enabled/>
                  <w:calcOnExit w:val="0"/>
                  <w:checkBox>
                    <w:sizeAuto/>
                    <w:default w:val="0"/>
                  </w:checkBox>
                </w:ffData>
              </w:fldChar>
            </w:r>
            <w:r w:rsidRPr="003604E0">
              <w:rPr>
                <w:rFonts w:cstheme="minorHAnsi"/>
              </w:rPr>
              <w:instrText xml:space="preserve"> FORMCHECKBOX </w:instrText>
            </w:r>
            <w:r w:rsidR="006111B7">
              <w:rPr>
                <w:rFonts w:cstheme="minorHAnsi"/>
              </w:rPr>
            </w:r>
            <w:r w:rsidR="006111B7">
              <w:rPr>
                <w:rFonts w:cstheme="minorHAnsi"/>
              </w:rPr>
              <w:fldChar w:fldCharType="separate"/>
            </w:r>
            <w:r w:rsidRPr="003604E0">
              <w:rPr>
                <w:rFonts w:cstheme="minorHAnsi"/>
              </w:rPr>
              <w:fldChar w:fldCharType="end"/>
            </w:r>
            <w:r w:rsidRPr="003604E0">
              <w:rPr>
                <w:rFonts w:cstheme="minorHAnsi"/>
              </w:rPr>
              <w:t xml:space="preserve">  No  </w:t>
            </w:r>
            <w:r w:rsidR="009923AD">
              <w:rPr>
                <w:rFonts w:cstheme="minorHAnsi"/>
              </w:rPr>
              <w:fldChar w:fldCharType="begin">
                <w:ffData>
                  <w:name w:val="Check2"/>
                  <w:enabled/>
                  <w:calcOnExit w:val="0"/>
                  <w:checkBox>
                    <w:sizeAuto/>
                    <w:default w:val="0"/>
                  </w:checkBox>
                </w:ffData>
              </w:fldChar>
            </w:r>
            <w:r w:rsidR="009923AD">
              <w:rPr>
                <w:rFonts w:cstheme="minorHAnsi"/>
              </w:rPr>
              <w:instrText xml:space="preserve"> FORMCHECKBOX </w:instrText>
            </w:r>
            <w:r w:rsidR="006111B7">
              <w:rPr>
                <w:rFonts w:cstheme="minorHAnsi"/>
              </w:rPr>
            </w:r>
            <w:r w:rsidR="006111B7">
              <w:rPr>
                <w:rFonts w:cstheme="minorHAnsi"/>
              </w:rPr>
              <w:fldChar w:fldCharType="separate"/>
            </w:r>
            <w:r w:rsidR="009923AD">
              <w:rPr>
                <w:rFonts w:cstheme="minorHAnsi"/>
              </w:rPr>
              <w:fldChar w:fldCharType="end"/>
            </w:r>
            <w:r w:rsidRPr="003604E0">
              <w:rPr>
                <w:rFonts w:cstheme="minorHAnsi"/>
              </w:rPr>
              <w:t xml:space="preserve">  </w:t>
            </w:r>
            <w:r w:rsidR="00DE3C63" w:rsidRPr="003604E0">
              <w:rPr>
                <w:rFonts w:cstheme="minorHAnsi"/>
              </w:rPr>
              <w:t xml:space="preserve">N/A </w:t>
            </w:r>
            <w:r w:rsidR="00DE3C63" w:rsidRPr="003604E0">
              <w:rPr>
                <w:rFonts w:cstheme="minorHAnsi"/>
              </w:rPr>
              <w:fldChar w:fldCharType="begin">
                <w:ffData>
                  <w:name w:val="Check2"/>
                  <w:enabled/>
                  <w:calcOnExit w:val="0"/>
                  <w:checkBox>
                    <w:sizeAuto/>
                    <w:default w:val="0"/>
                  </w:checkBox>
                </w:ffData>
              </w:fldChar>
            </w:r>
            <w:r w:rsidR="00DE3C63" w:rsidRPr="003604E0">
              <w:rPr>
                <w:rFonts w:cstheme="minorHAnsi"/>
              </w:rPr>
              <w:instrText xml:space="preserve"> FORMCHECKBOX </w:instrText>
            </w:r>
            <w:r w:rsidR="006111B7">
              <w:rPr>
                <w:rFonts w:cstheme="minorHAnsi"/>
              </w:rPr>
            </w:r>
            <w:r w:rsidR="006111B7">
              <w:rPr>
                <w:rFonts w:cstheme="minorHAnsi"/>
              </w:rPr>
              <w:fldChar w:fldCharType="separate"/>
            </w:r>
            <w:r w:rsidR="00DE3C63" w:rsidRPr="003604E0">
              <w:rPr>
                <w:rFonts w:cstheme="minorHAnsi"/>
              </w:rPr>
              <w:fldChar w:fldCharType="end"/>
            </w:r>
            <w:r w:rsidR="00DE3C63" w:rsidRPr="003604E0">
              <w:rPr>
                <w:rFonts w:cstheme="minorHAnsi"/>
              </w:rPr>
              <w:t xml:space="preserve">   </w:t>
            </w:r>
          </w:p>
        </w:tc>
      </w:tr>
      <w:tr w:rsidR="00EA556E" w14:paraId="44085820" w14:textId="77777777" w:rsidTr="0030611D">
        <w:trPr>
          <w:trHeight w:val="288"/>
          <w:jc w:val="center"/>
        </w:trPr>
        <w:tc>
          <w:tcPr>
            <w:tcW w:w="7119" w:type="dxa"/>
            <w:tcBorders>
              <w:top w:val="single" w:sz="4" w:space="0" w:color="auto"/>
              <w:left w:val="single" w:sz="4" w:space="0" w:color="auto"/>
              <w:bottom w:val="single" w:sz="4" w:space="0" w:color="auto"/>
              <w:right w:val="single" w:sz="4" w:space="0" w:color="auto"/>
            </w:tcBorders>
          </w:tcPr>
          <w:p w14:paraId="4311F920" w14:textId="1BDBE341" w:rsidR="00EF031B" w:rsidRPr="003604E0" w:rsidRDefault="08676BF8" w:rsidP="00EF4DA4">
            <w:pPr>
              <w:pStyle w:val="ListParagraph"/>
              <w:numPr>
                <w:ilvl w:val="0"/>
                <w:numId w:val="56"/>
              </w:numPr>
              <w:spacing w:before="0" w:after="0"/>
              <w:ind w:left="334" w:hanging="270"/>
            </w:pPr>
            <w:r w:rsidRPr="720A03F5">
              <w:rPr>
                <w:rFonts w:ascii="Calibri" w:eastAsia="Calibri" w:hAnsi="Calibri" w:cs="Calibri"/>
                <w:szCs w:val="22"/>
              </w:rPr>
              <w:t xml:space="preserve"> If participants attained an MSG, was it reported on the Outcome Details pop-up window?</w:t>
            </w:r>
          </w:p>
        </w:tc>
        <w:tc>
          <w:tcPr>
            <w:tcW w:w="3411" w:type="dxa"/>
            <w:gridSpan w:val="2"/>
            <w:tcBorders>
              <w:top w:val="single" w:sz="4" w:space="0" w:color="auto"/>
              <w:left w:val="single" w:sz="4" w:space="0" w:color="auto"/>
              <w:bottom w:val="single" w:sz="4" w:space="0" w:color="auto"/>
              <w:right w:val="single" w:sz="4" w:space="0" w:color="auto"/>
            </w:tcBorders>
            <w:vAlign w:val="center"/>
          </w:tcPr>
          <w:p w14:paraId="238F1AEA" w14:textId="405CE8F2" w:rsidR="00EA556E" w:rsidRPr="003604E0" w:rsidRDefault="00EF031B">
            <w:pPr>
              <w:spacing w:after="0" w:line="240" w:lineRule="auto"/>
              <w:rPr>
                <w:rFonts w:cstheme="minorHAnsi"/>
              </w:rPr>
            </w:pPr>
            <w:r w:rsidRPr="003604E0">
              <w:rPr>
                <w:rFonts w:cstheme="minorHAnsi"/>
              </w:rPr>
              <w:t xml:space="preserve">Yes  </w:t>
            </w:r>
            <w:r w:rsidRPr="003604E0">
              <w:rPr>
                <w:rFonts w:cstheme="minorHAnsi"/>
              </w:rPr>
              <w:fldChar w:fldCharType="begin">
                <w:ffData>
                  <w:name w:val="Check2"/>
                  <w:enabled/>
                  <w:calcOnExit w:val="0"/>
                  <w:checkBox>
                    <w:sizeAuto/>
                    <w:default w:val="0"/>
                  </w:checkBox>
                </w:ffData>
              </w:fldChar>
            </w:r>
            <w:r w:rsidRPr="003604E0">
              <w:rPr>
                <w:rFonts w:cstheme="minorHAnsi"/>
              </w:rPr>
              <w:instrText xml:space="preserve"> FORMCHECKBOX </w:instrText>
            </w:r>
            <w:r w:rsidR="006111B7">
              <w:rPr>
                <w:rFonts w:cstheme="minorHAnsi"/>
              </w:rPr>
            </w:r>
            <w:r w:rsidR="006111B7">
              <w:rPr>
                <w:rFonts w:cstheme="minorHAnsi"/>
              </w:rPr>
              <w:fldChar w:fldCharType="separate"/>
            </w:r>
            <w:r w:rsidRPr="003604E0">
              <w:rPr>
                <w:rFonts w:cstheme="minorHAnsi"/>
              </w:rPr>
              <w:fldChar w:fldCharType="end"/>
            </w:r>
            <w:r w:rsidRPr="003604E0">
              <w:rPr>
                <w:rFonts w:cstheme="minorHAnsi"/>
              </w:rPr>
              <w:t xml:space="preserve">  No  </w:t>
            </w:r>
            <w:r w:rsidR="009923AD">
              <w:rPr>
                <w:rFonts w:cstheme="minorHAnsi"/>
              </w:rPr>
              <w:fldChar w:fldCharType="begin">
                <w:ffData>
                  <w:name w:val="Check2"/>
                  <w:enabled/>
                  <w:calcOnExit w:val="0"/>
                  <w:checkBox>
                    <w:sizeAuto/>
                    <w:default w:val="0"/>
                  </w:checkBox>
                </w:ffData>
              </w:fldChar>
            </w:r>
            <w:r w:rsidR="009923AD">
              <w:rPr>
                <w:rFonts w:cstheme="minorHAnsi"/>
              </w:rPr>
              <w:instrText xml:space="preserve"> FORMCHECKBOX </w:instrText>
            </w:r>
            <w:r w:rsidR="006111B7">
              <w:rPr>
                <w:rFonts w:cstheme="minorHAnsi"/>
              </w:rPr>
            </w:r>
            <w:r w:rsidR="006111B7">
              <w:rPr>
                <w:rFonts w:cstheme="minorHAnsi"/>
              </w:rPr>
              <w:fldChar w:fldCharType="separate"/>
            </w:r>
            <w:r w:rsidR="009923AD">
              <w:rPr>
                <w:rFonts w:cstheme="minorHAnsi"/>
              </w:rPr>
              <w:fldChar w:fldCharType="end"/>
            </w:r>
            <w:r w:rsidR="000919C3" w:rsidRPr="003604E0">
              <w:rPr>
                <w:rFonts w:cstheme="minorHAnsi"/>
              </w:rPr>
              <w:t xml:space="preserve">  N/A </w:t>
            </w:r>
            <w:r w:rsidR="000919C3" w:rsidRPr="003604E0">
              <w:rPr>
                <w:rFonts w:cstheme="minorHAnsi"/>
              </w:rPr>
              <w:fldChar w:fldCharType="begin">
                <w:ffData>
                  <w:name w:val="Check2"/>
                  <w:enabled/>
                  <w:calcOnExit w:val="0"/>
                  <w:checkBox>
                    <w:sizeAuto/>
                    <w:default w:val="0"/>
                  </w:checkBox>
                </w:ffData>
              </w:fldChar>
            </w:r>
            <w:r w:rsidR="000919C3" w:rsidRPr="003604E0">
              <w:rPr>
                <w:rFonts w:cstheme="minorHAnsi"/>
              </w:rPr>
              <w:instrText xml:space="preserve"> FORMCHECKBOX </w:instrText>
            </w:r>
            <w:r w:rsidR="006111B7">
              <w:rPr>
                <w:rFonts w:cstheme="minorHAnsi"/>
              </w:rPr>
            </w:r>
            <w:r w:rsidR="006111B7">
              <w:rPr>
                <w:rFonts w:cstheme="minorHAnsi"/>
              </w:rPr>
              <w:fldChar w:fldCharType="separate"/>
            </w:r>
            <w:r w:rsidR="000919C3" w:rsidRPr="003604E0">
              <w:rPr>
                <w:rFonts w:cstheme="minorHAnsi"/>
              </w:rPr>
              <w:fldChar w:fldCharType="end"/>
            </w:r>
            <w:r w:rsidR="000919C3" w:rsidRPr="003604E0">
              <w:rPr>
                <w:rFonts w:cstheme="minorHAnsi"/>
              </w:rPr>
              <w:t xml:space="preserve">   </w:t>
            </w:r>
          </w:p>
        </w:tc>
      </w:tr>
      <w:tr w:rsidR="00AC6ABA" w14:paraId="4F06B354" w14:textId="77777777" w:rsidTr="233AE841">
        <w:trPr>
          <w:trHeight w:val="288"/>
          <w:jc w:val="center"/>
        </w:trPr>
        <w:tc>
          <w:tcPr>
            <w:tcW w:w="10530" w:type="dxa"/>
            <w:gridSpan w:val="3"/>
            <w:tcBorders>
              <w:top w:val="single" w:sz="4" w:space="0" w:color="auto"/>
              <w:left w:val="single" w:sz="4" w:space="0" w:color="auto"/>
              <w:bottom w:val="single" w:sz="4" w:space="0" w:color="auto"/>
              <w:right w:val="single" w:sz="4" w:space="0" w:color="auto"/>
            </w:tcBorders>
          </w:tcPr>
          <w:p w14:paraId="75F0E9D9" w14:textId="77777777" w:rsidR="00AC6ABA" w:rsidRPr="003604E0" w:rsidRDefault="00AC6ABA" w:rsidP="00AC6ABA">
            <w:pPr>
              <w:spacing w:after="0"/>
              <w:rPr>
                <w:rFonts w:eastAsia="Calibri" w:cstheme="minorHAnsi"/>
              </w:rPr>
            </w:pPr>
            <w:r w:rsidRPr="00185489">
              <w:rPr>
                <w:rFonts w:eastAsia="Calibri" w:cstheme="minorHAnsi"/>
                <w:b/>
                <w:bCs/>
              </w:rPr>
              <w:t>Comments on MSG review</w:t>
            </w:r>
            <w:r w:rsidRPr="003604E0">
              <w:rPr>
                <w:rFonts w:eastAsia="Calibri" w:cstheme="minorHAnsi"/>
              </w:rPr>
              <w:t>:</w:t>
            </w:r>
          </w:p>
          <w:p w14:paraId="79626697" w14:textId="4ACA4FF6" w:rsidR="00F53403" w:rsidRPr="003604E0" w:rsidRDefault="00F53403" w:rsidP="004A516D">
            <w:pPr>
              <w:spacing w:after="0" w:line="240" w:lineRule="auto"/>
              <w:rPr>
                <w:rFonts w:cstheme="minorHAnsi"/>
              </w:rPr>
            </w:pPr>
          </w:p>
        </w:tc>
      </w:tr>
      <w:tr w:rsidR="00BE4CCE" w14:paraId="48C387CE" w14:textId="39EF168C" w:rsidTr="233AE841">
        <w:trPr>
          <w:trHeight w:val="288"/>
          <w:jc w:val="center"/>
        </w:trPr>
        <w:tc>
          <w:tcPr>
            <w:tcW w:w="1053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172B62C" w14:textId="31E213AD" w:rsidR="00BE4CCE" w:rsidRPr="00220A6C" w:rsidRDefault="00BE4CCE" w:rsidP="00EF4DA4">
            <w:pPr>
              <w:pStyle w:val="ListParagraph"/>
              <w:numPr>
                <w:ilvl w:val="0"/>
                <w:numId w:val="64"/>
              </w:numPr>
              <w:spacing w:before="0" w:after="0"/>
              <w:ind w:left="332" w:hanging="274"/>
              <w:rPr>
                <w:rFonts w:cstheme="minorHAnsi"/>
                <w:color w:val="0070C0"/>
              </w:rPr>
            </w:pPr>
            <w:r w:rsidRPr="004606B1">
              <w:rPr>
                <w:rFonts w:eastAsia="Calibri" w:cstheme="minorHAnsi"/>
                <w:b/>
                <w:bCs/>
              </w:rPr>
              <w:lastRenderedPageBreak/>
              <w:t>Employment</w:t>
            </w:r>
            <w:r w:rsidR="00466915" w:rsidRPr="004606B1">
              <w:rPr>
                <w:rFonts w:eastAsia="Calibri" w:cstheme="minorHAnsi"/>
                <w:b/>
                <w:bCs/>
              </w:rPr>
              <w:t>-</w:t>
            </w:r>
            <w:r w:rsidR="008C6358" w:rsidRPr="004606B1">
              <w:rPr>
                <w:rFonts w:eastAsia="Calibri" w:cstheme="minorHAnsi"/>
                <w:b/>
                <w:bCs/>
              </w:rPr>
              <w:t>B</w:t>
            </w:r>
            <w:r w:rsidRPr="004606B1">
              <w:rPr>
                <w:rFonts w:eastAsia="Calibri" w:cstheme="minorHAnsi"/>
                <w:b/>
                <w:bCs/>
              </w:rPr>
              <w:t xml:space="preserve">ased </w:t>
            </w:r>
            <w:r w:rsidR="008C6358" w:rsidRPr="004606B1">
              <w:rPr>
                <w:rFonts w:eastAsia="Calibri" w:cstheme="minorHAnsi"/>
                <w:b/>
                <w:bCs/>
              </w:rPr>
              <w:t>O</w:t>
            </w:r>
            <w:r w:rsidRPr="004606B1">
              <w:rPr>
                <w:rFonts w:eastAsia="Calibri" w:cstheme="minorHAnsi"/>
                <w:b/>
                <w:bCs/>
              </w:rPr>
              <w:t>utcomes</w:t>
            </w:r>
            <w:r w:rsidRPr="004606B1">
              <w:rPr>
                <w:rFonts w:eastAsia="Calibri" w:cstheme="minorHAnsi"/>
              </w:rPr>
              <w:t xml:space="preserve"> – Employment </w:t>
            </w:r>
            <w:r w:rsidR="00466915" w:rsidRPr="004606B1">
              <w:rPr>
                <w:rFonts w:eastAsia="Calibri" w:cstheme="minorHAnsi"/>
              </w:rPr>
              <w:t>r</w:t>
            </w:r>
            <w:r w:rsidRPr="004606B1">
              <w:rPr>
                <w:rFonts w:eastAsia="Calibri" w:cstheme="minorHAnsi"/>
              </w:rPr>
              <w:t>ate in 2</w:t>
            </w:r>
            <w:r w:rsidRPr="004606B1">
              <w:rPr>
                <w:rFonts w:eastAsia="Calibri" w:cstheme="minorHAnsi"/>
                <w:vertAlign w:val="superscript"/>
              </w:rPr>
              <w:t>nd</w:t>
            </w:r>
            <w:r w:rsidRPr="004606B1">
              <w:rPr>
                <w:rFonts w:eastAsia="Calibri" w:cstheme="minorHAnsi"/>
              </w:rPr>
              <w:t xml:space="preserve"> and 4</w:t>
            </w:r>
            <w:r w:rsidRPr="004606B1">
              <w:rPr>
                <w:rFonts w:eastAsia="Calibri" w:cstheme="minorHAnsi"/>
                <w:vertAlign w:val="superscript"/>
              </w:rPr>
              <w:t>th</w:t>
            </w:r>
            <w:r w:rsidRPr="004606B1">
              <w:rPr>
                <w:rFonts w:eastAsia="Calibri" w:cstheme="minorHAnsi"/>
              </w:rPr>
              <w:t xml:space="preserve"> quarter after exit and </w:t>
            </w:r>
            <w:r w:rsidR="00466915" w:rsidRPr="004606B1">
              <w:rPr>
                <w:rFonts w:eastAsia="Calibri" w:cstheme="minorHAnsi"/>
              </w:rPr>
              <w:t xml:space="preserve">median wages </w:t>
            </w:r>
            <w:r w:rsidRPr="004606B1">
              <w:rPr>
                <w:rFonts w:eastAsia="Calibri" w:cstheme="minorHAnsi"/>
              </w:rPr>
              <w:t xml:space="preserve">are all </w:t>
            </w:r>
            <w:r w:rsidR="004341CB" w:rsidRPr="004606B1">
              <w:rPr>
                <w:rFonts w:eastAsia="Calibri" w:cstheme="minorHAnsi"/>
              </w:rPr>
              <w:t>employment-based</w:t>
            </w:r>
            <w:r w:rsidRPr="004606B1">
              <w:rPr>
                <w:rFonts w:eastAsia="Calibri" w:cstheme="minorHAnsi"/>
              </w:rPr>
              <w:t xml:space="preserve"> outcomes.  These measures </w:t>
            </w:r>
            <w:r w:rsidR="00466915" w:rsidRPr="004606B1">
              <w:rPr>
                <w:rFonts w:eastAsia="Calibri" w:cstheme="minorHAnsi"/>
              </w:rPr>
              <w:t>use</w:t>
            </w:r>
            <w:r w:rsidRPr="004606B1">
              <w:rPr>
                <w:rFonts w:eastAsia="Calibri" w:cstheme="minorHAnsi"/>
              </w:rPr>
              <w:t xml:space="preserve"> the same data sources to </w:t>
            </w:r>
            <w:r w:rsidR="004341CB" w:rsidRPr="004606B1">
              <w:rPr>
                <w:rFonts w:eastAsia="Calibri" w:cstheme="minorHAnsi"/>
              </w:rPr>
              <w:t xml:space="preserve">report performance. The primary source of data for these measures is UI wage </w:t>
            </w:r>
            <w:r w:rsidR="0082455F" w:rsidRPr="004606B1">
              <w:rPr>
                <w:rFonts w:eastAsia="Calibri" w:cstheme="minorHAnsi"/>
              </w:rPr>
              <w:t>data</w:t>
            </w:r>
            <w:r w:rsidR="004341CB" w:rsidRPr="004606B1">
              <w:rPr>
                <w:rFonts w:eastAsia="Calibri" w:cstheme="minorHAnsi"/>
              </w:rPr>
              <w:t xml:space="preserve"> </w:t>
            </w:r>
            <w:r w:rsidR="005D7697">
              <w:rPr>
                <w:rFonts w:eastAsia="Calibri" w:cstheme="minorHAnsi"/>
              </w:rPr>
              <w:t>(which</w:t>
            </w:r>
            <w:r w:rsidR="004341CB" w:rsidRPr="004606B1">
              <w:rPr>
                <w:rFonts w:eastAsia="Calibri" w:cstheme="minorHAnsi"/>
              </w:rPr>
              <w:t xml:space="preserve"> is not visible to staff or reported directly into OSOS</w:t>
            </w:r>
            <w:r w:rsidR="005D7697">
              <w:rPr>
                <w:rFonts w:eastAsia="Calibri" w:cstheme="minorHAnsi"/>
              </w:rPr>
              <w:t>)</w:t>
            </w:r>
            <w:r w:rsidR="004341CB" w:rsidRPr="004606B1">
              <w:rPr>
                <w:rFonts w:eastAsia="Calibri" w:cstheme="minorHAnsi"/>
              </w:rPr>
              <w:t xml:space="preserve">.  </w:t>
            </w:r>
            <w:r w:rsidR="003E591E" w:rsidRPr="004606B1">
              <w:rPr>
                <w:rFonts w:eastAsia="Calibri" w:cstheme="minorHAnsi"/>
              </w:rPr>
              <w:t xml:space="preserve">USDOL allows the use of Supplemental Wage Data in select instances.  </w:t>
            </w:r>
            <w:r w:rsidR="005D7697">
              <w:rPr>
                <w:rFonts w:eastAsia="Calibri" w:cstheme="minorHAnsi"/>
              </w:rPr>
              <w:t>F</w:t>
            </w:r>
            <w:r w:rsidR="004341CB" w:rsidRPr="004606B1">
              <w:rPr>
                <w:rFonts w:eastAsia="Calibri" w:cstheme="minorHAnsi"/>
              </w:rPr>
              <w:t xml:space="preserve">ocus </w:t>
            </w:r>
            <w:r w:rsidR="005D7697">
              <w:rPr>
                <w:rFonts w:eastAsia="Calibri" w:cstheme="minorHAnsi"/>
              </w:rPr>
              <w:t>y</w:t>
            </w:r>
            <w:r w:rsidR="004341CB" w:rsidRPr="004606B1">
              <w:rPr>
                <w:rFonts w:eastAsia="Calibri" w:cstheme="minorHAnsi"/>
              </w:rPr>
              <w:t xml:space="preserve">our review on instances where </w:t>
            </w:r>
            <w:r w:rsidR="0082455F" w:rsidRPr="004606B1">
              <w:rPr>
                <w:rFonts w:eastAsia="Calibri" w:cstheme="minorHAnsi"/>
              </w:rPr>
              <w:t xml:space="preserve">UI wage data is not available, or when </w:t>
            </w:r>
            <w:r w:rsidR="004341CB" w:rsidRPr="004606B1">
              <w:rPr>
                <w:rFonts w:eastAsia="Calibri" w:cstheme="minorHAnsi"/>
              </w:rPr>
              <w:t xml:space="preserve">Supplemental Wage </w:t>
            </w:r>
            <w:r w:rsidR="003E591E" w:rsidRPr="004606B1">
              <w:rPr>
                <w:rFonts w:eastAsia="Calibri" w:cstheme="minorHAnsi"/>
              </w:rPr>
              <w:t xml:space="preserve">Data is used to report employment outcomes.  </w:t>
            </w:r>
            <w:r w:rsidR="004341CB" w:rsidRPr="004606B1">
              <w:rPr>
                <w:rFonts w:eastAsia="Calibri" w:cstheme="minorHAnsi"/>
              </w:rPr>
              <w:t xml:space="preserve">  </w:t>
            </w:r>
          </w:p>
        </w:tc>
      </w:tr>
      <w:tr w:rsidR="004A516D" w14:paraId="185F5D07" w14:textId="46DAE9CC" w:rsidTr="0030611D">
        <w:trPr>
          <w:trHeight w:val="288"/>
          <w:jc w:val="center"/>
        </w:trPr>
        <w:tc>
          <w:tcPr>
            <w:tcW w:w="7119" w:type="dxa"/>
            <w:tcBorders>
              <w:top w:val="single" w:sz="4" w:space="0" w:color="auto"/>
              <w:left w:val="single" w:sz="4" w:space="0" w:color="auto"/>
              <w:bottom w:val="single" w:sz="4" w:space="0" w:color="auto"/>
              <w:right w:val="single" w:sz="4" w:space="0" w:color="auto"/>
            </w:tcBorders>
          </w:tcPr>
          <w:p w14:paraId="3CDF51BC" w14:textId="72BC697D" w:rsidR="00073E14" w:rsidRPr="004606B1" w:rsidRDefault="107A0078" w:rsidP="004A273A">
            <w:pPr>
              <w:pStyle w:val="ListParagraph"/>
              <w:numPr>
                <w:ilvl w:val="0"/>
                <w:numId w:val="1"/>
              </w:numPr>
              <w:spacing w:before="0" w:after="0"/>
              <w:ind w:left="360"/>
              <w:rPr>
                <w:rFonts w:ascii="Calibri" w:eastAsia="Calibri" w:hAnsi="Calibri"/>
                <w:szCs w:val="22"/>
              </w:rPr>
            </w:pPr>
            <w:r w:rsidRPr="62C6DD51">
              <w:t>Did all sampled customer</w:t>
            </w:r>
            <w:r w:rsidR="0034FEBC" w:rsidRPr="62C6DD51">
              <w:t>s</w:t>
            </w:r>
            <w:r w:rsidRPr="62C6DD51">
              <w:t xml:space="preserve"> have a Social Security Number entered in OSOS?  </w:t>
            </w:r>
          </w:p>
          <w:p w14:paraId="4E3F5FDE" w14:textId="1680D363" w:rsidR="00073E14" w:rsidRPr="004606B1" w:rsidRDefault="107A0078" w:rsidP="00147D78">
            <w:pPr>
              <w:spacing w:after="0"/>
              <w:ind w:left="360"/>
              <w:rPr>
                <w:rFonts w:eastAsia="Calibri"/>
              </w:rPr>
            </w:pPr>
            <w:r w:rsidRPr="62C6DD51">
              <w:rPr>
                <w:rFonts w:eastAsia="Calibri" w:cs="Calibri"/>
              </w:rPr>
              <w:t>Did all sampled customer</w:t>
            </w:r>
            <w:r w:rsidR="2284BF23" w:rsidRPr="62C6DD51">
              <w:rPr>
                <w:rFonts w:eastAsia="Calibri" w:cs="Calibri"/>
              </w:rPr>
              <w:t>s</w:t>
            </w:r>
            <w:r w:rsidRPr="62C6DD51">
              <w:rPr>
                <w:rFonts w:eastAsia="Calibri" w:cs="Calibri"/>
              </w:rPr>
              <w:t xml:space="preserve"> have employment data entered on the Employment Outcomes tab?</w:t>
            </w:r>
          </w:p>
          <w:p w14:paraId="103DD12A" w14:textId="0CFA8CEC" w:rsidR="00073E14" w:rsidRPr="004606B1" w:rsidRDefault="107A0078" w:rsidP="00147D78">
            <w:pPr>
              <w:spacing w:after="0" w:line="257" w:lineRule="auto"/>
              <w:ind w:left="450"/>
              <w:rPr>
                <w:rFonts w:eastAsia="Calibri"/>
                <w:b/>
                <w:bCs/>
                <w:i/>
                <w:iCs/>
              </w:rPr>
            </w:pPr>
            <w:r w:rsidRPr="62C6DD51">
              <w:rPr>
                <w:rFonts w:eastAsia="Calibri" w:cs="Calibri"/>
                <w:b/>
                <w:bCs/>
                <w:i/>
                <w:iCs/>
              </w:rPr>
              <w:t xml:space="preserve">If ‘Yes’ to both questions above, skip to the next review topic.  If ‘No’ to both questions above, move to the next question below.  </w:t>
            </w:r>
          </w:p>
        </w:tc>
        <w:tc>
          <w:tcPr>
            <w:tcW w:w="3411" w:type="dxa"/>
            <w:gridSpan w:val="2"/>
            <w:tcBorders>
              <w:top w:val="single" w:sz="4" w:space="0" w:color="auto"/>
              <w:left w:val="single" w:sz="4" w:space="0" w:color="auto"/>
              <w:bottom w:val="single" w:sz="4" w:space="0" w:color="auto"/>
              <w:right w:val="single" w:sz="4" w:space="0" w:color="auto"/>
            </w:tcBorders>
          </w:tcPr>
          <w:p w14:paraId="2994B1D9" w14:textId="7783CA58" w:rsidR="004A516D" w:rsidRDefault="004A516D">
            <w:pPr>
              <w:spacing w:after="0" w:line="240" w:lineRule="auto"/>
              <w:rPr>
                <w:rFonts w:cstheme="minorHAnsi"/>
              </w:rPr>
            </w:pPr>
            <w:r w:rsidRPr="00607F79">
              <w:rPr>
                <w:rFonts w:cstheme="minorHAnsi"/>
              </w:rPr>
              <w:t xml:space="preserve">Yes  </w:t>
            </w:r>
            <w:r w:rsidRPr="00607F79">
              <w:rPr>
                <w:rFonts w:cstheme="minorHAnsi"/>
              </w:rPr>
              <w:fldChar w:fldCharType="begin">
                <w:ffData>
                  <w:name w:val="Check2"/>
                  <w:enabled/>
                  <w:calcOnExit w:val="0"/>
                  <w:checkBox>
                    <w:sizeAuto/>
                    <w:default w:val="0"/>
                  </w:checkBox>
                </w:ffData>
              </w:fldChar>
            </w:r>
            <w:r w:rsidRPr="00607F79">
              <w:rPr>
                <w:rFonts w:cstheme="minorHAnsi"/>
              </w:rPr>
              <w:instrText xml:space="preserve"> FORMCHECKBOX </w:instrText>
            </w:r>
            <w:r w:rsidR="006111B7">
              <w:rPr>
                <w:rFonts w:cstheme="minorHAnsi"/>
              </w:rPr>
            </w:r>
            <w:r w:rsidR="006111B7">
              <w:rPr>
                <w:rFonts w:cstheme="minorHAnsi"/>
              </w:rPr>
              <w:fldChar w:fldCharType="separate"/>
            </w:r>
            <w:r w:rsidRPr="00607F79">
              <w:rPr>
                <w:rFonts w:cstheme="minorHAnsi"/>
              </w:rPr>
              <w:fldChar w:fldCharType="end"/>
            </w:r>
            <w:r w:rsidRPr="00607F79">
              <w:rPr>
                <w:rFonts w:cstheme="minorHAnsi"/>
              </w:rPr>
              <w:t xml:space="preserve">  No  </w:t>
            </w:r>
            <w:r w:rsidR="009923AD">
              <w:rPr>
                <w:rFonts w:cstheme="minorHAnsi"/>
              </w:rPr>
              <w:fldChar w:fldCharType="begin">
                <w:ffData>
                  <w:name w:val="Check2"/>
                  <w:enabled/>
                  <w:calcOnExit w:val="0"/>
                  <w:checkBox>
                    <w:sizeAuto/>
                    <w:default w:val="0"/>
                  </w:checkBox>
                </w:ffData>
              </w:fldChar>
            </w:r>
            <w:r w:rsidR="009923AD">
              <w:rPr>
                <w:rFonts w:cstheme="minorHAnsi"/>
              </w:rPr>
              <w:instrText xml:space="preserve"> FORMCHECKBOX </w:instrText>
            </w:r>
            <w:r w:rsidR="006111B7">
              <w:rPr>
                <w:rFonts w:cstheme="minorHAnsi"/>
              </w:rPr>
            </w:r>
            <w:r w:rsidR="006111B7">
              <w:rPr>
                <w:rFonts w:cstheme="minorHAnsi"/>
              </w:rPr>
              <w:fldChar w:fldCharType="separate"/>
            </w:r>
            <w:r w:rsidR="009923AD">
              <w:rPr>
                <w:rFonts w:cstheme="minorHAnsi"/>
              </w:rPr>
              <w:fldChar w:fldCharType="end"/>
            </w:r>
            <w:r w:rsidRPr="00607F79">
              <w:rPr>
                <w:rFonts w:cstheme="minorHAnsi"/>
              </w:rPr>
              <w:t xml:space="preserve">   </w:t>
            </w:r>
          </w:p>
          <w:p w14:paraId="2E8DFE3E" w14:textId="2CAC1241" w:rsidR="00073E14" w:rsidRDefault="00073E14" w:rsidP="00815C90">
            <w:pPr>
              <w:spacing w:after="0" w:line="240" w:lineRule="auto"/>
              <w:rPr>
                <w:rFonts w:cstheme="minorHAnsi"/>
                <w:color w:val="0070C0"/>
              </w:rPr>
            </w:pPr>
            <w:r w:rsidRPr="00607F79">
              <w:rPr>
                <w:rFonts w:cstheme="minorHAnsi"/>
              </w:rPr>
              <w:t xml:space="preserve">Yes  </w:t>
            </w:r>
            <w:r w:rsidR="009923AD">
              <w:rPr>
                <w:rFonts w:cstheme="minorHAnsi"/>
              </w:rPr>
              <w:fldChar w:fldCharType="begin">
                <w:ffData>
                  <w:name w:val="Check2"/>
                  <w:enabled/>
                  <w:calcOnExit w:val="0"/>
                  <w:checkBox>
                    <w:sizeAuto/>
                    <w:default w:val="0"/>
                  </w:checkBox>
                </w:ffData>
              </w:fldChar>
            </w:r>
            <w:r w:rsidR="009923AD">
              <w:rPr>
                <w:rFonts w:cstheme="minorHAnsi"/>
              </w:rPr>
              <w:instrText xml:space="preserve"> FORMCHECKBOX </w:instrText>
            </w:r>
            <w:r w:rsidR="006111B7">
              <w:rPr>
                <w:rFonts w:cstheme="minorHAnsi"/>
              </w:rPr>
            </w:r>
            <w:r w:rsidR="006111B7">
              <w:rPr>
                <w:rFonts w:cstheme="minorHAnsi"/>
              </w:rPr>
              <w:fldChar w:fldCharType="separate"/>
            </w:r>
            <w:r w:rsidR="009923AD">
              <w:rPr>
                <w:rFonts w:cstheme="minorHAnsi"/>
              </w:rPr>
              <w:fldChar w:fldCharType="end"/>
            </w:r>
            <w:r w:rsidRPr="00607F79">
              <w:rPr>
                <w:rFonts w:cstheme="minorHAnsi"/>
              </w:rPr>
              <w:t xml:space="preserve">  No  </w:t>
            </w:r>
            <w:r w:rsidRPr="00607F79">
              <w:rPr>
                <w:rFonts w:cstheme="minorHAnsi"/>
              </w:rPr>
              <w:fldChar w:fldCharType="begin">
                <w:ffData>
                  <w:name w:val="Check2"/>
                  <w:enabled/>
                  <w:calcOnExit w:val="0"/>
                  <w:checkBox>
                    <w:sizeAuto/>
                    <w:default w:val="0"/>
                  </w:checkBox>
                </w:ffData>
              </w:fldChar>
            </w:r>
            <w:r w:rsidRPr="00607F79">
              <w:rPr>
                <w:rFonts w:cstheme="minorHAnsi"/>
              </w:rPr>
              <w:instrText xml:space="preserve"> FORMCHECKBOX </w:instrText>
            </w:r>
            <w:r w:rsidR="006111B7">
              <w:rPr>
                <w:rFonts w:cstheme="minorHAnsi"/>
              </w:rPr>
            </w:r>
            <w:r w:rsidR="006111B7">
              <w:rPr>
                <w:rFonts w:cstheme="minorHAnsi"/>
              </w:rPr>
              <w:fldChar w:fldCharType="separate"/>
            </w:r>
            <w:r w:rsidRPr="00607F79">
              <w:rPr>
                <w:rFonts w:cstheme="minorHAnsi"/>
              </w:rPr>
              <w:fldChar w:fldCharType="end"/>
            </w:r>
            <w:r w:rsidRPr="00607F79">
              <w:rPr>
                <w:rFonts w:cstheme="minorHAnsi"/>
              </w:rPr>
              <w:t xml:space="preserve">   </w:t>
            </w:r>
          </w:p>
        </w:tc>
      </w:tr>
      <w:tr w:rsidR="00AC1FC2" w14:paraId="19D25A94" w14:textId="77777777" w:rsidTr="0030611D">
        <w:trPr>
          <w:trHeight w:val="288"/>
          <w:jc w:val="center"/>
        </w:trPr>
        <w:tc>
          <w:tcPr>
            <w:tcW w:w="7119" w:type="dxa"/>
            <w:tcBorders>
              <w:top w:val="single" w:sz="4" w:space="0" w:color="auto"/>
              <w:left w:val="single" w:sz="4" w:space="0" w:color="auto"/>
              <w:bottom w:val="single" w:sz="4" w:space="0" w:color="auto"/>
              <w:right w:val="single" w:sz="4" w:space="0" w:color="auto"/>
            </w:tcBorders>
          </w:tcPr>
          <w:p w14:paraId="517DBC08" w14:textId="49D5EC25" w:rsidR="00AC1FC2" w:rsidRPr="003E1210" w:rsidDel="008507C8" w:rsidRDefault="76DCD1B2" w:rsidP="004A273A">
            <w:pPr>
              <w:pStyle w:val="ListParagraph"/>
              <w:numPr>
                <w:ilvl w:val="0"/>
                <w:numId w:val="1"/>
              </w:numPr>
              <w:spacing w:before="0" w:after="0"/>
              <w:ind w:left="360"/>
              <w:rPr>
                <w:rFonts w:ascii="Calibri" w:hAnsi="Calibri"/>
              </w:rPr>
            </w:pPr>
            <w:r w:rsidRPr="233AE841">
              <w:rPr>
                <w:rFonts w:ascii="Calibri" w:eastAsia="Calibri" w:hAnsi="Calibri" w:cstheme="minorBidi"/>
              </w:rPr>
              <w:t>If employment data was entered on the Employment Outcome</w:t>
            </w:r>
            <w:r w:rsidR="00B0DA15" w:rsidRPr="233AE841">
              <w:rPr>
                <w:rFonts w:ascii="Calibri" w:eastAsia="Calibri" w:hAnsi="Calibri" w:cstheme="minorBidi"/>
              </w:rPr>
              <w:t>s</w:t>
            </w:r>
            <w:r w:rsidRPr="233AE841">
              <w:rPr>
                <w:rFonts w:ascii="Calibri" w:eastAsia="Calibri" w:hAnsi="Calibri" w:cstheme="minorBidi"/>
              </w:rPr>
              <w:t xml:space="preserve"> </w:t>
            </w:r>
            <w:r w:rsidR="1F0C45AB" w:rsidRPr="233AE841">
              <w:rPr>
                <w:rFonts w:ascii="Calibri" w:eastAsia="Calibri" w:hAnsi="Calibri" w:cstheme="minorBidi"/>
              </w:rPr>
              <w:t>t</w:t>
            </w:r>
            <w:r w:rsidRPr="233AE841">
              <w:rPr>
                <w:rFonts w:ascii="Calibri" w:eastAsia="Calibri" w:hAnsi="Calibri" w:cstheme="minorBidi"/>
              </w:rPr>
              <w:t xml:space="preserve">ab, were all </w:t>
            </w:r>
            <w:r w:rsidR="1F0C45AB" w:rsidRPr="233AE841">
              <w:rPr>
                <w:rFonts w:ascii="Calibri" w:eastAsia="Calibri" w:hAnsi="Calibri" w:cstheme="minorBidi"/>
              </w:rPr>
              <w:t xml:space="preserve">green dotted </w:t>
            </w:r>
            <w:r w:rsidRPr="233AE841">
              <w:rPr>
                <w:rFonts w:ascii="Calibri" w:eastAsia="Calibri" w:hAnsi="Calibri" w:cstheme="minorBidi"/>
              </w:rPr>
              <w:t>fields updated?</w:t>
            </w:r>
          </w:p>
        </w:tc>
        <w:tc>
          <w:tcPr>
            <w:tcW w:w="3411" w:type="dxa"/>
            <w:gridSpan w:val="2"/>
            <w:tcBorders>
              <w:top w:val="single" w:sz="4" w:space="0" w:color="auto"/>
              <w:left w:val="single" w:sz="4" w:space="0" w:color="auto"/>
              <w:bottom w:val="single" w:sz="4" w:space="0" w:color="auto"/>
              <w:right w:val="single" w:sz="4" w:space="0" w:color="auto"/>
            </w:tcBorders>
            <w:vAlign w:val="center"/>
          </w:tcPr>
          <w:p w14:paraId="5FA36123" w14:textId="5460F07F" w:rsidR="00AC1FC2" w:rsidRPr="00607F79" w:rsidRDefault="00AC1FC2" w:rsidP="000B0AD1">
            <w:pPr>
              <w:spacing w:after="0" w:line="240" w:lineRule="auto"/>
              <w:rPr>
                <w:rFonts w:cstheme="minorHAnsi"/>
              </w:rPr>
            </w:pPr>
            <w:r w:rsidRPr="00656F3B">
              <w:rPr>
                <w:rFonts w:cstheme="minorHAnsi"/>
              </w:rPr>
              <w:t>Yes</w:t>
            </w:r>
            <w:r w:rsidR="00375669">
              <w:rPr>
                <w:rFonts w:cstheme="minorHAnsi"/>
              </w:rPr>
              <w:t xml:space="preserve"> </w:t>
            </w:r>
            <w:r w:rsidRPr="00656F3B">
              <w:rPr>
                <w:rFonts w:cstheme="minorHAnsi"/>
              </w:rPr>
              <w:t xml:space="preserve"> </w:t>
            </w:r>
            <w:r w:rsidR="009923AD">
              <w:rPr>
                <w:rFonts w:cstheme="minorHAnsi"/>
              </w:rPr>
              <w:fldChar w:fldCharType="begin">
                <w:ffData>
                  <w:name w:val="Check2"/>
                  <w:enabled/>
                  <w:calcOnExit w:val="0"/>
                  <w:checkBox>
                    <w:sizeAuto/>
                    <w:default w:val="0"/>
                  </w:checkBox>
                </w:ffData>
              </w:fldChar>
            </w:r>
            <w:r w:rsidR="009923AD">
              <w:rPr>
                <w:rFonts w:cstheme="minorHAnsi"/>
              </w:rPr>
              <w:instrText xml:space="preserve"> FORMCHECKBOX </w:instrText>
            </w:r>
            <w:r w:rsidR="006111B7">
              <w:rPr>
                <w:rFonts w:cstheme="minorHAnsi"/>
              </w:rPr>
            </w:r>
            <w:r w:rsidR="006111B7">
              <w:rPr>
                <w:rFonts w:cstheme="minorHAnsi"/>
              </w:rPr>
              <w:fldChar w:fldCharType="separate"/>
            </w:r>
            <w:r w:rsidR="009923AD">
              <w:rPr>
                <w:rFonts w:cstheme="minorHAnsi"/>
              </w:rPr>
              <w:fldChar w:fldCharType="end"/>
            </w:r>
            <w:r w:rsidRPr="00656F3B">
              <w:rPr>
                <w:rFonts w:cstheme="minorHAnsi"/>
              </w:rPr>
              <w:t xml:space="preserve">  No </w:t>
            </w:r>
            <w:r w:rsidR="00375669">
              <w:rPr>
                <w:rFonts w:cstheme="minorHAnsi"/>
              </w:rPr>
              <w:t xml:space="preserve"> </w:t>
            </w:r>
            <w:r w:rsidRPr="00656F3B">
              <w:rPr>
                <w:rFonts w:cstheme="minorHAnsi"/>
              </w:rPr>
              <w:fldChar w:fldCharType="begin">
                <w:ffData>
                  <w:name w:val="Check2"/>
                  <w:enabled/>
                  <w:calcOnExit w:val="0"/>
                  <w:checkBox>
                    <w:sizeAuto/>
                    <w:default w:val="0"/>
                  </w:checkBox>
                </w:ffData>
              </w:fldChar>
            </w:r>
            <w:r w:rsidRPr="00656F3B">
              <w:rPr>
                <w:rFonts w:cstheme="minorHAnsi"/>
              </w:rPr>
              <w:instrText xml:space="preserve"> FORMCHECKBOX </w:instrText>
            </w:r>
            <w:r w:rsidR="006111B7">
              <w:rPr>
                <w:rFonts w:cstheme="minorHAnsi"/>
              </w:rPr>
            </w:r>
            <w:r w:rsidR="006111B7">
              <w:rPr>
                <w:rFonts w:cstheme="minorHAnsi"/>
              </w:rPr>
              <w:fldChar w:fldCharType="separate"/>
            </w:r>
            <w:r w:rsidRPr="00656F3B">
              <w:rPr>
                <w:rFonts w:cstheme="minorHAnsi"/>
              </w:rPr>
              <w:fldChar w:fldCharType="end"/>
            </w:r>
            <w:r w:rsidRPr="00656F3B">
              <w:rPr>
                <w:rFonts w:cstheme="minorHAnsi"/>
              </w:rPr>
              <w:t xml:space="preserve"> </w:t>
            </w:r>
            <w:r w:rsidR="00073E14">
              <w:rPr>
                <w:rFonts w:cstheme="minorHAnsi"/>
              </w:rPr>
              <w:t xml:space="preserve">N/A </w:t>
            </w:r>
            <w:r w:rsidR="00073E14" w:rsidRPr="00656F3B">
              <w:rPr>
                <w:rFonts w:cstheme="minorHAnsi"/>
              </w:rPr>
              <w:fldChar w:fldCharType="begin">
                <w:ffData>
                  <w:name w:val="Check2"/>
                  <w:enabled/>
                  <w:calcOnExit w:val="0"/>
                  <w:checkBox>
                    <w:sizeAuto/>
                    <w:default w:val="0"/>
                  </w:checkBox>
                </w:ffData>
              </w:fldChar>
            </w:r>
            <w:r w:rsidR="00073E14" w:rsidRPr="00656F3B">
              <w:rPr>
                <w:rFonts w:cstheme="minorHAnsi"/>
              </w:rPr>
              <w:instrText xml:space="preserve"> FORMCHECKBOX </w:instrText>
            </w:r>
            <w:r w:rsidR="006111B7">
              <w:rPr>
                <w:rFonts w:cstheme="minorHAnsi"/>
              </w:rPr>
            </w:r>
            <w:r w:rsidR="006111B7">
              <w:rPr>
                <w:rFonts w:cstheme="minorHAnsi"/>
              </w:rPr>
              <w:fldChar w:fldCharType="separate"/>
            </w:r>
            <w:r w:rsidR="00073E14" w:rsidRPr="00656F3B">
              <w:rPr>
                <w:rFonts w:cstheme="minorHAnsi"/>
              </w:rPr>
              <w:fldChar w:fldCharType="end"/>
            </w:r>
          </w:p>
        </w:tc>
      </w:tr>
      <w:tr w:rsidR="00AC1FC2" w14:paraId="6330F432" w14:textId="77777777" w:rsidTr="00185489">
        <w:trPr>
          <w:trHeight w:val="77"/>
          <w:jc w:val="center"/>
        </w:trPr>
        <w:tc>
          <w:tcPr>
            <w:tcW w:w="7119" w:type="dxa"/>
            <w:tcBorders>
              <w:top w:val="single" w:sz="4" w:space="0" w:color="auto"/>
              <w:left w:val="single" w:sz="4" w:space="0" w:color="auto"/>
              <w:bottom w:val="single" w:sz="4" w:space="0" w:color="auto"/>
              <w:right w:val="single" w:sz="4" w:space="0" w:color="auto"/>
            </w:tcBorders>
          </w:tcPr>
          <w:p w14:paraId="3322D4F6" w14:textId="6636E54E" w:rsidR="00C11EBB" w:rsidRPr="00185489" w:rsidDel="008507C8" w:rsidRDefault="76DCD1B2" w:rsidP="00185489">
            <w:pPr>
              <w:pStyle w:val="ListParagraph"/>
              <w:numPr>
                <w:ilvl w:val="0"/>
                <w:numId w:val="74"/>
              </w:numPr>
              <w:spacing w:before="0" w:after="0"/>
              <w:ind w:left="331" w:hanging="331"/>
              <w:contextualSpacing w:val="0"/>
            </w:pPr>
            <w:r w:rsidRPr="00A81931">
              <w:rPr>
                <w:rFonts w:eastAsia="Calibri"/>
              </w:rPr>
              <w:t>If yes to Q2, was manual wage data entered?</w:t>
            </w:r>
            <w:r w:rsidR="631774FC" w:rsidRPr="00A81931">
              <w:rPr>
                <w:rFonts w:eastAsia="Calibri"/>
              </w:rPr>
              <w:t xml:space="preserve"> </w:t>
            </w:r>
          </w:p>
        </w:tc>
        <w:tc>
          <w:tcPr>
            <w:tcW w:w="3411" w:type="dxa"/>
            <w:gridSpan w:val="2"/>
            <w:tcBorders>
              <w:top w:val="single" w:sz="4" w:space="0" w:color="auto"/>
              <w:left w:val="single" w:sz="4" w:space="0" w:color="auto"/>
              <w:bottom w:val="single" w:sz="4" w:space="0" w:color="auto"/>
              <w:right w:val="single" w:sz="4" w:space="0" w:color="auto"/>
            </w:tcBorders>
            <w:vAlign w:val="center"/>
          </w:tcPr>
          <w:p w14:paraId="5A50A759" w14:textId="143CC131" w:rsidR="00AC1FC2" w:rsidRPr="00607F79" w:rsidRDefault="00AC1FC2" w:rsidP="00AC1FC2">
            <w:pPr>
              <w:spacing w:after="0" w:line="240" w:lineRule="auto"/>
              <w:rPr>
                <w:rFonts w:cstheme="minorHAnsi"/>
              </w:rPr>
            </w:pPr>
            <w:r w:rsidRPr="00656F3B">
              <w:rPr>
                <w:rFonts w:cstheme="minorHAnsi"/>
              </w:rPr>
              <w:t xml:space="preserve">Yes  </w:t>
            </w:r>
            <w:r w:rsidRPr="00656F3B">
              <w:rPr>
                <w:rFonts w:cstheme="minorHAnsi"/>
              </w:rPr>
              <w:fldChar w:fldCharType="begin">
                <w:ffData>
                  <w:name w:val="Check2"/>
                  <w:enabled/>
                  <w:calcOnExit w:val="0"/>
                  <w:checkBox>
                    <w:sizeAuto/>
                    <w:default w:val="0"/>
                  </w:checkBox>
                </w:ffData>
              </w:fldChar>
            </w:r>
            <w:r w:rsidRPr="00656F3B">
              <w:rPr>
                <w:rFonts w:cstheme="minorHAnsi"/>
              </w:rPr>
              <w:instrText xml:space="preserve"> FORMCHECKBOX </w:instrText>
            </w:r>
            <w:r w:rsidR="006111B7">
              <w:rPr>
                <w:rFonts w:cstheme="minorHAnsi"/>
              </w:rPr>
            </w:r>
            <w:r w:rsidR="006111B7">
              <w:rPr>
                <w:rFonts w:cstheme="minorHAnsi"/>
              </w:rPr>
              <w:fldChar w:fldCharType="separate"/>
            </w:r>
            <w:r w:rsidRPr="00656F3B">
              <w:rPr>
                <w:rFonts w:cstheme="minorHAnsi"/>
              </w:rPr>
              <w:fldChar w:fldCharType="end"/>
            </w:r>
            <w:r w:rsidRPr="00656F3B">
              <w:rPr>
                <w:rFonts w:cstheme="minorHAnsi"/>
              </w:rPr>
              <w:t xml:space="preserve">  No  </w:t>
            </w:r>
            <w:r w:rsidRPr="00656F3B">
              <w:rPr>
                <w:rFonts w:cstheme="minorHAnsi"/>
              </w:rPr>
              <w:fldChar w:fldCharType="begin">
                <w:ffData>
                  <w:name w:val="Check2"/>
                  <w:enabled/>
                  <w:calcOnExit w:val="0"/>
                  <w:checkBox>
                    <w:sizeAuto/>
                    <w:default w:val="0"/>
                  </w:checkBox>
                </w:ffData>
              </w:fldChar>
            </w:r>
            <w:r w:rsidRPr="00656F3B">
              <w:rPr>
                <w:rFonts w:cstheme="minorHAnsi"/>
              </w:rPr>
              <w:instrText xml:space="preserve"> FORMCHECKBOX </w:instrText>
            </w:r>
            <w:r w:rsidR="006111B7">
              <w:rPr>
                <w:rFonts w:cstheme="minorHAnsi"/>
              </w:rPr>
            </w:r>
            <w:r w:rsidR="006111B7">
              <w:rPr>
                <w:rFonts w:cstheme="minorHAnsi"/>
              </w:rPr>
              <w:fldChar w:fldCharType="separate"/>
            </w:r>
            <w:r w:rsidRPr="00656F3B">
              <w:rPr>
                <w:rFonts w:cstheme="minorHAnsi"/>
              </w:rPr>
              <w:fldChar w:fldCharType="end"/>
            </w:r>
            <w:r w:rsidRPr="00656F3B">
              <w:rPr>
                <w:rFonts w:cstheme="minorHAnsi"/>
              </w:rPr>
              <w:t xml:space="preserve">  </w:t>
            </w:r>
            <w:r w:rsidR="00375669">
              <w:rPr>
                <w:rFonts w:cstheme="minorHAnsi"/>
              </w:rPr>
              <w:t xml:space="preserve">N/A </w:t>
            </w:r>
            <w:r w:rsidR="009923AD">
              <w:rPr>
                <w:rFonts w:cstheme="minorHAnsi"/>
              </w:rPr>
              <w:fldChar w:fldCharType="begin">
                <w:ffData>
                  <w:name w:val="Check2"/>
                  <w:enabled/>
                  <w:calcOnExit w:val="0"/>
                  <w:checkBox>
                    <w:sizeAuto/>
                    <w:default w:val="0"/>
                  </w:checkBox>
                </w:ffData>
              </w:fldChar>
            </w:r>
            <w:r w:rsidR="009923AD">
              <w:rPr>
                <w:rFonts w:cstheme="minorHAnsi"/>
              </w:rPr>
              <w:instrText xml:space="preserve"> FORMCHECKBOX </w:instrText>
            </w:r>
            <w:r w:rsidR="006111B7">
              <w:rPr>
                <w:rFonts w:cstheme="minorHAnsi"/>
              </w:rPr>
            </w:r>
            <w:r w:rsidR="006111B7">
              <w:rPr>
                <w:rFonts w:cstheme="minorHAnsi"/>
              </w:rPr>
              <w:fldChar w:fldCharType="separate"/>
            </w:r>
            <w:r w:rsidR="009923AD">
              <w:rPr>
                <w:rFonts w:cstheme="minorHAnsi"/>
              </w:rPr>
              <w:fldChar w:fldCharType="end"/>
            </w:r>
          </w:p>
        </w:tc>
      </w:tr>
      <w:tr w:rsidR="00AC1FC2" w14:paraId="7430872E" w14:textId="77777777" w:rsidTr="0030611D">
        <w:trPr>
          <w:trHeight w:val="288"/>
          <w:jc w:val="center"/>
        </w:trPr>
        <w:tc>
          <w:tcPr>
            <w:tcW w:w="7119" w:type="dxa"/>
            <w:tcBorders>
              <w:top w:val="single" w:sz="4" w:space="0" w:color="auto"/>
              <w:left w:val="single" w:sz="4" w:space="0" w:color="auto"/>
              <w:bottom w:val="single" w:sz="4" w:space="0" w:color="auto"/>
              <w:right w:val="single" w:sz="4" w:space="0" w:color="auto"/>
            </w:tcBorders>
          </w:tcPr>
          <w:p w14:paraId="68150D76" w14:textId="702E79B1" w:rsidR="00432E93" w:rsidRPr="00185489" w:rsidDel="008507C8" w:rsidRDefault="31869CE9" w:rsidP="00185489">
            <w:pPr>
              <w:pStyle w:val="ListParagraph"/>
              <w:numPr>
                <w:ilvl w:val="0"/>
                <w:numId w:val="75"/>
              </w:numPr>
              <w:spacing w:before="0" w:after="0"/>
              <w:ind w:left="330" w:hanging="330"/>
              <w:rPr>
                <w:rFonts w:ascii="Calibri" w:eastAsia="Calibri" w:hAnsi="Calibri" w:cstheme="minorBidi"/>
                <w:i/>
                <w:iCs/>
                <w:sz w:val="20"/>
                <w:szCs w:val="20"/>
              </w:rPr>
            </w:pPr>
            <w:r w:rsidRPr="233AE841">
              <w:rPr>
                <w:rFonts w:ascii="Calibri" w:eastAsia="Calibri" w:hAnsi="Calibri" w:cstheme="minorBidi"/>
              </w:rPr>
              <w:t>Was documentation provided to support the employment data reported</w:t>
            </w:r>
            <w:r w:rsidR="7E1BBA1F" w:rsidRPr="233AE841">
              <w:rPr>
                <w:rFonts w:ascii="Calibri" w:eastAsia="Calibri" w:hAnsi="Calibri" w:cstheme="minorBidi"/>
              </w:rPr>
              <w:t>?</w:t>
            </w:r>
            <w:r w:rsidR="00185489">
              <w:rPr>
                <w:rFonts w:ascii="Calibri" w:eastAsia="Calibri" w:hAnsi="Calibri" w:cstheme="minorBidi"/>
              </w:rPr>
              <w:t xml:space="preserve"> </w:t>
            </w:r>
            <w:r w:rsidR="7DA44CDE" w:rsidRPr="00185489">
              <w:rPr>
                <w:rFonts w:ascii="Calibri" w:eastAsia="Calibri" w:hAnsi="Calibri" w:cstheme="minorBidi"/>
                <w:i/>
                <w:iCs/>
                <w:sz w:val="20"/>
                <w:szCs w:val="20"/>
              </w:rPr>
              <w:t xml:space="preserve">OSOS </w:t>
            </w:r>
            <w:r w:rsidR="0660B5CC" w:rsidRPr="00185489">
              <w:rPr>
                <w:rFonts w:ascii="Calibri" w:eastAsia="Calibri" w:hAnsi="Calibri" w:cstheme="minorBidi"/>
                <w:i/>
                <w:iCs/>
                <w:sz w:val="20"/>
                <w:szCs w:val="20"/>
              </w:rPr>
              <w:t>C</w:t>
            </w:r>
            <w:r w:rsidR="7DA44CDE" w:rsidRPr="00185489">
              <w:rPr>
                <w:rFonts w:ascii="Calibri" w:eastAsia="Calibri" w:hAnsi="Calibri" w:cstheme="minorBidi"/>
                <w:i/>
                <w:iCs/>
                <w:sz w:val="20"/>
                <w:szCs w:val="20"/>
              </w:rPr>
              <w:t xml:space="preserve">omment </w:t>
            </w:r>
            <w:r w:rsidR="0660B5CC" w:rsidRPr="00185489">
              <w:rPr>
                <w:rFonts w:ascii="Calibri" w:eastAsia="Calibri" w:hAnsi="Calibri" w:cstheme="minorBidi"/>
                <w:i/>
                <w:iCs/>
                <w:sz w:val="20"/>
                <w:szCs w:val="20"/>
              </w:rPr>
              <w:t>may</w:t>
            </w:r>
            <w:r w:rsidR="7DA44CDE" w:rsidRPr="00185489">
              <w:rPr>
                <w:rFonts w:ascii="Calibri" w:eastAsia="Calibri" w:hAnsi="Calibri" w:cstheme="minorBidi"/>
                <w:i/>
                <w:iCs/>
                <w:sz w:val="20"/>
                <w:szCs w:val="20"/>
              </w:rPr>
              <w:t xml:space="preserve"> be used if </w:t>
            </w:r>
            <w:r w:rsidR="6D061757" w:rsidRPr="00185489">
              <w:rPr>
                <w:rFonts w:ascii="Calibri" w:eastAsia="Calibri" w:hAnsi="Calibri" w:cstheme="minorBidi"/>
                <w:i/>
                <w:iCs/>
                <w:sz w:val="20"/>
                <w:szCs w:val="20"/>
              </w:rPr>
              <w:t xml:space="preserve">it </w:t>
            </w:r>
            <w:r w:rsidR="7DA44CDE" w:rsidRPr="00185489">
              <w:rPr>
                <w:rFonts w:ascii="Calibri" w:eastAsia="Calibri" w:hAnsi="Calibri" w:cstheme="minorBidi"/>
                <w:i/>
                <w:iCs/>
                <w:sz w:val="20"/>
                <w:szCs w:val="20"/>
              </w:rPr>
              <w:t xml:space="preserve">states verified with employer; </w:t>
            </w:r>
            <w:r w:rsidR="0B0A009D" w:rsidRPr="00185489">
              <w:rPr>
                <w:rFonts w:ascii="Calibri" w:eastAsia="Calibri" w:hAnsi="Calibri" w:cstheme="minorBidi"/>
                <w:i/>
                <w:iCs/>
                <w:sz w:val="20"/>
                <w:szCs w:val="20"/>
              </w:rPr>
              <w:t>otherwise,</w:t>
            </w:r>
            <w:r w:rsidR="7DA44CDE" w:rsidRPr="00185489">
              <w:rPr>
                <w:rFonts w:ascii="Calibri" w:eastAsia="Calibri" w:hAnsi="Calibri" w:cstheme="minorBidi"/>
                <w:i/>
                <w:iCs/>
                <w:sz w:val="20"/>
                <w:szCs w:val="20"/>
              </w:rPr>
              <w:t xml:space="preserve"> hard copy </w:t>
            </w:r>
            <w:r w:rsidR="0660B5CC" w:rsidRPr="00185489">
              <w:rPr>
                <w:rFonts w:ascii="Calibri" w:eastAsia="Calibri" w:hAnsi="Calibri" w:cstheme="minorBidi"/>
                <w:i/>
                <w:iCs/>
                <w:sz w:val="20"/>
                <w:szCs w:val="20"/>
              </w:rPr>
              <w:t xml:space="preserve">is </w:t>
            </w:r>
            <w:r w:rsidR="7DA44CDE" w:rsidRPr="00185489">
              <w:rPr>
                <w:rFonts w:ascii="Calibri" w:eastAsia="Calibri" w:hAnsi="Calibri" w:cstheme="minorBidi"/>
                <w:i/>
                <w:iCs/>
                <w:sz w:val="20"/>
                <w:szCs w:val="20"/>
              </w:rPr>
              <w:t>needed.  See TEGL 26-16 for complete list of allowable supplemental wage supporting methods.</w:t>
            </w:r>
          </w:p>
        </w:tc>
        <w:tc>
          <w:tcPr>
            <w:tcW w:w="3411" w:type="dxa"/>
            <w:gridSpan w:val="2"/>
            <w:tcBorders>
              <w:top w:val="single" w:sz="4" w:space="0" w:color="auto"/>
              <w:left w:val="single" w:sz="4" w:space="0" w:color="auto"/>
              <w:bottom w:val="single" w:sz="4" w:space="0" w:color="auto"/>
              <w:right w:val="single" w:sz="4" w:space="0" w:color="auto"/>
            </w:tcBorders>
            <w:vAlign w:val="center"/>
          </w:tcPr>
          <w:p w14:paraId="0AB245E8" w14:textId="28E71552" w:rsidR="00AC1FC2" w:rsidRPr="00607F79" w:rsidRDefault="00AC1FC2" w:rsidP="00AC1FC2">
            <w:pPr>
              <w:spacing w:after="0" w:line="240" w:lineRule="auto"/>
              <w:rPr>
                <w:rFonts w:cstheme="minorHAnsi"/>
              </w:rPr>
            </w:pPr>
            <w:r w:rsidRPr="00656F3B">
              <w:rPr>
                <w:rFonts w:cstheme="minorHAnsi"/>
              </w:rPr>
              <w:t xml:space="preserve">Yes  </w:t>
            </w:r>
            <w:r w:rsidR="009923AD">
              <w:rPr>
                <w:rFonts w:cstheme="minorHAnsi"/>
              </w:rPr>
              <w:fldChar w:fldCharType="begin">
                <w:ffData>
                  <w:name w:val="Check2"/>
                  <w:enabled/>
                  <w:calcOnExit w:val="0"/>
                  <w:checkBox>
                    <w:sizeAuto/>
                    <w:default w:val="0"/>
                  </w:checkBox>
                </w:ffData>
              </w:fldChar>
            </w:r>
            <w:r w:rsidR="009923AD">
              <w:rPr>
                <w:rFonts w:cstheme="minorHAnsi"/>
              </w:rPr>
              <w:instrText xml:space="preserve"> FORMCHECKBOX </w:instrText>
            </w:r>
            <w:r w:rsidR="006111B7">
              <w:rPr>
                <w:rFonts w:cstheme="minorHAnsi"/>
              </w:rPr>
            </w:r>
            <w:r w:rsidR="006111B7">
              <w:rPr>
                <w:rFonts w:cstheme="minorHAnsi"/>
              </w:rPr>
              <w:fldChar w:fldCharType="separate"/>
            </w:r>
            <w:r w:rsidR="009923AD">
              <w:rPr>
                <w:rFonts w:cstheme="minorHAnsi"/>
              </w:rPr>
              <w:fldChar w:fldCharType="end"/>
            </w:r>
            <w:r w:rsidRPr="00656F3B">
              <w:rPr>
                <w:rFonts w:cstheme="minorHAnsi"/>
              </w:rPr>
              <w:t xml:space="preserve">  No  </w:t>
            </w:r>
            <w:r w:rsidRPr="00656F3B">
              <w:rPr>
                <w:rFonts w:cstheme="minorHAnsi"/>
              </w:rPr>
              <w:fldChar w:fldCharType="begin">
                <w:ffData>
                  <w:name w:val="Check2"/>
                  <w:enabled/>
                  <w:calcOnExit w:val="0"/>
                  <w:checkBox>
                    <w:sizeAuto/>
                    <w:default w:val="0"/>
                  </w:checkBox>
                </w:ffData>
              </w:fldChar>
            </w:r>
            <w:r w:rsidRPr="00656F3B">
              <w:rPr>
                <w:rFonts w:cstheme="minorHAnsi"/>
              </w:rPr>
              <w:instrText xml:space="preserve"> FORMCHECKBOX </w:instrText>
            </w:r>
            <w:r w:rsidR="006111B7">
              <w:rPr>
                <w:rFonts w:cstheme="minorHAnsi"/>
              </w:rPr>
            </w:r>
            <w:r w:rsidR="006111B7">
              <w:rPr>
                <w:rFonts w:cstheme="minorHAnsi"/>
              </w:rPr>
              <w:fldChar w:fldCharType="separate"/>
            </w:r>
            <w:r w:rsidRPr="00656F3B">
              <w:rPr>
                <w:rFonts w:cstheme="minorHAnsi"/>
              </w:rPr>
              <w:fldChar w:fldCharType="end"/>
            </w:r>
            <w:r w:rsidRPr="00656F3B">
              <w:rPr>
                <w:rFonts w:cstheme="minorHAnsi"/>
              </w:rPr>
              <w:t xml:space="preserve">  </w:t>
            </w:r>
            <w:r w:rsidR="00375669">
              <w:rPr>
                <w:rFonts w:cstheme="minorHAnsi"/>
              </w:rPr>
              <w:t xml:space="preserve">N/A </w:t>
            </w:r>
            <w:r w:rsidR="00375669" w:rsidRPr="00656F3B">
              <w:rPr>
                <w:rFonts w:cstheme="minorHAnsi"/>
              </w:rPr>
              <w:fldChar w:fldCharType="begin">
                <w:ffData>
                  <w:name w:val="Check2"/>
                  <w:enabled/>
                  <w:calcOnExit w:val="0"/>
                  <w:checkBox>
                    <w:sizeAuto/>
                    <w:default w:val="0"/>
                  </w:checkBox>
                </w:ffData>
              </w:fldChar>
            </w:r>
            <w:r w:rsidR="00375669" w:rsidRPr="00656F3B">
              <w:rPr>
                <w:rFonts w:cstheme="minorHAnsi"/>
              </w:rPr>
              <w:instrText xml:space="preserve"> FORMCHECKBOX </w:instrText>
            </w:r>
            <w:r w:rsidR="006111B7">
              <w:rPr>
                <w:rFonts w:cstheme="minorHAnsi"/>
              </w:rPr>
            </w:r>
            <w:r w:rsidR="006111B7">
              <w:rPr>
                <w:rFonts w:cstheme="minorHAnsi"/>
              </w:rPr>
              <w:fldChar w:fldCharType="separate"/>
            </w:r>
            <w:r w:rsidR="00375669" w:rsidRPr="00656F3B">
              <w:rPr>
                <w:rFonts w:cstheme="minorHAnsi"/>
              </w:rPr>
              <w:fldChar w:fldCharType="end"/>
            </w:r>
          </w:p>
        </w:tc>
      </w:tr>
      <w:tr w:rsidR="008C6358" w14:paraId="0B1BC9B1" w14:textId="77777777" w:rsidTr="233AE841">
        <w:trPr>
          <w:trHeight w:val="288"/>
          <w:jc w:val="center"/>
        </w:trPr>
        <w:tc>
          <w:tcPr>
            <w:tcW w:w="10530" w:type="dxa"/>
            <w:gridSpan w:val="3"/>
            <w:tcBorders>
              <w:top w:val="single" w:sz="4" w:space="0" w:color="auto"/>
              <w:left w:val="single" w:sz="4" w:space="0" w:color="auto"/>
              <w:bottom w:val="single" w:sz="4" w:space="0" w:color="auto"/>
              <w:right w:val="single" w:sz="4" w:space="0" w:color="auto"/>
            </w:tcBorders>
          </w:tcPr>
          <w:p w14:paraId="3AC80EC7" w14:textId="579A14D7" w:rsidR="008C6358" w:rsidRDefault="008C6358" w:rsidP="00AC1FC2">
            <w:pPr>
              <w:spacing w:after="0" w:line="240" w:lineRule="auto"/>
              <w:rPr>
                <w:rFonts w:eastAsia="Calibri" w:cstheme="minorHAnsi"/>
              </w:rPr>
            </w:pPr>
            <w:r w:rsidRPr="00185489">
              <w:rPr>
                <w:rFonts w:eastAsia="Calibri" w:cstheme="minorHAnsi"/>
                <w:b/>
                <w:bCs/>
              </w:rPr>
              <w:t>Comments on Employment</w:t>
            </w:r>
            <w:r w:rsidR="00360CB1" w:rsidRPr="00185489">
              <w:rPr>
                <w:rFonts w:eastAsia="Calibri" w:cstheme="minorHAnsi"/>
                <w:b/>
                <w:bCs/>
              </w:rPr>
              <w:t>-</w:t>
            </w:r>
            <w:r w:rsidR="00375669" w:rsidRPr="00185489">
              <w:rPr>
                <w:rFonts w:eastAsia="Calibri" w:cstheme="minorHAnsi"/>
                <w:b/>
                <w:bCs/>
              </w:rPr>
              <w:t>B</w:t>
            </w:r>
            <w:r w:rsidRPr="00185489">
              <w:rPr>
                <w:rFonts w:eastAsia="Calibri" w:cstheme="minorHAnsi"/>
                <w:b/>
                <w:bCs/>
              </w:rPr>
              <w:t>ased Outcomes</w:t>
            </w:r>
            <w:r w:rsidR="00360CB1" w:rsidRPr="00185489">
              <w:rPr>
                <w:rFonts w:eastAsia="Calibri" w:cstheme="minorHAnsi"/>
                <w:b/>
                <w:bCs/>
              </w:rPr>
              <w:t xml:space="preserve"> review</w:t>
            </w:r>
            <w:r>
              <w:rPr>
                <w:rFonts w:eastAsia="Calibri" w:cstheme="minorHAnsi"/>
              </w:rPr>
              <w:t>:</w:t>
            </w:r>
          </w:p>
          <w:p w14:paraId="1963F0F5" w14:textId="0CF119A3" w:rsidR="008C6358" w:rsidRPr="00132EC3" w:rsidRDefault="008C6358" w:rsidP="00AC1FC2">
            <w:pPr>
              <w:spacing w:after="0" w:line="240" w:lineRule="auto"/>
              <w:rPr>
                <w:rFonts w:cstheme="minorHAnsi"/>
                <w:color w:val="4472C4" w:themeColor="accent1"/>
              </w:rPr>
            </w:pPr>
          </w:p>
          <w:p w14:paraId="424FD143" w14:textId="27EBBAA4" w:rsidR="008C6358" w:rsidRPr="00656F3B" w:rsidRDefault="008C6358" w:rsidP="00AC1FC2">
            <w:pPr>
              <w:spacing w:after="0" w:line="240" w:lineRule="auto"/>
              <w:rPr>
                <w:rFonts w:cstheme="minorHAnsi"/>
              </w:rPr>
            </w:pPr>
          </w:p>
        </w:tc>
      </w:tr>
      <w:tr w:rsidR="00715202" w14:paraId="42762FEE" w14:textId="77777777" w:rsidTr="00FB7764">
        <w:trPr>
          <w:trHeight w:val="3092"/>
          <w:jc w:val="center"/>
        </w:trPr>
        <w:tc>
          <w:tcPr>
            <w:tcW w:w="1053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2F3C412" w14:textId="01377EAD" w:rsidR="00355B7C" w:rsidRPr="00FB7764" w:rsidRDefault="00355B7C" w:rsidP="00EF4DA4">
            <w:pPr>
              <w:pStyle w:val="ListParagraph"/>
              <w:numPr>
                <w:ilvl w:val="0"/>
                <w:numId w:val="76"/>
              </w:numPr>
              <w:autoSpaceDE w:val="0"/>
              <w:autoSpaceDN w:val="0"/>
              <w:spacing w:before="0" w:after="0"/>
              <w:ind w:left="332" w:hanging="274"/>
              <w:contextualSpacing w:val="0"/>
              <w:rPr>
                <w:rFonts w:eastAsia="Calibri" w:cs="Calibri"/>
              </w:rPr>
            </w:pPr>
            <w:r w:rsidRPr="00FB7764">
              <w:rPr>
                <w:rFonts w:eastAsia="Calibri" w:cs="Calibri"/>
                <w:b/>
                <w:bCs/>
                <w:color w:val="000000"/>
              </w:rPr>
              <w:t xml:space="preserve">Serving Adult Priority Populations </w:t>
            </w:r>
            <w:r w:rsidR="00FB7764" w:rsidRPr="00FB7764">
              <w:rPr>
                <w:rFonts w:eastAsia="Calibri" w:cs="Calibri"/>
                <w:color w:val="000000"/>
              </w:rPr>
              <w:t xml:space="preserve">- </w:t>
            </w:r>
            <w:r w:rsidR="42ADBB45" w:rsidRPr="00FB7764">
              <w:rPr>
                <w:rFonts w:eastAsia="Calibri" w:cs="Calibri"/>
                <w:color w:val="000000" w:themeColor="text1"/>
              </w:rPr>
              <w:t xml:space="preserve">Refer to the most recently issued </w:t>
            </w:r>
            <w:hyperlink r:id="rId10">
              <w:r w:rsidR="42ADBB45" w:rsidRPr="00FB7764">
                <w:rPr>
                  <w:rFonts w:eastAsia="Calibri" w:cs="Calibri"/>
                  <w:color w:val="0563C1"/>
                  <w:u w:val="single"/>
                </w:rPr>
                <w:t>WIOA Quarterly Performance Report</w:t>
              </w:r>
            </w:hyperlink>
            <w:r w:rsidR="42ADBB45" w:rsidRPr="00FB7764">
              <w:rPr>
                <w:rFonts w:eastAsia="Calibri" w:cs="Calibri"/>
                <w:color w:val="000000" w:themeColor="text1"/>
              </w:rPr>
              <w:t xml:space="preserve">, </w:t>
            </w:r>
            <w:r w:rsidR="42ADBB45" w:rsidRPr="00FB7764">
              <w:rPr>
                <w:rFonts w:eastAsia="Calibri"/>
                <w:color w:val="000000" w:themeColor="text1"/>
              </w:rPr>
              <w:t>WIOA Adult Priority of Service Errors (Excel File)</w:t>
            </w:r>
            <w:r w:rsidR="42ADBB45" w:rsidRPr="00FB7764">
              <w:rPr>
                <w:rFonts w:eastAsia="Calibri" w:cs="Calibri"/>
                <w:color w:val="000000" w:themeColor="text1"/>
              </w:rPr>
              <w:t xml:space="preserve"> and Adult Priority Analysis completed on the Program Workpapers to complete this section.  </w:t>
            </w:r>
            <w:r w:rsidRPr="00FB7764">
              <w:rPr>
                <w:rFonts w:eastAsia="Calibri" w:cs="Calibri"/>
                <w:color w:val="000000" w:themeColor="text1"/>
              </w:rPr>
              <w:t>The questions below will summarize the results of the LWD</w:t>
            </w:r>
            <w:r w:rsidR="622DC1D8" w:rsidRPr="00FB7764">
              <w:rPr>
                <w:rFonts w:eastAsia="Calibri" w:cs="Calibri"/>
                <w:color w:val="000000" w:themeColor="text1"/>
              </w:rPr>
              <w:t>B</w:t>
            </w:r>
            <w:r w:rsidR="1581CF03" w:rsidRPr="00FB7764">
              <w:rPr>
                <w:rFonts w:eastAsia="Calibri" w:cs="Calibri"/>
                <w:color w:val="000000" w:themeColor="text1"/>
              </w:rPr>
              <w:t>’</w:t>
            </w:r>
            <w:r w:rsidR="622DC1D8" w:rsidRPr="00FB7764">
              <w:rPr>
                <w:rFonts w:eastAsia="Calibri" w:cs="Calibri"/>
                <w:color w:val="000000" w:themeColor="text1"/>
              </w:rPr>
              <w:t>s</w:t>
            </w:r>
            <w:r w:rsidRPr="00FB7764">
              <w:rPr>
                <w:rFonts w:eastAsia="Calibri" w:cs="Calibri"/>
                <w:color w:val="000000" w:themeColor="text1"/>
              </w:rPr>
              <w:t xml:space="preserve"> level of success in meeting the required goal of giving priority of service to </w:t>
            </w:r>
            <w:proofErr w:type="gramStart"/>
            <w:r w:rsidRPr="00FB7764">
              <w:rPr>
                <w:rFonts w:eastAsia="Calibri" w:cs="Calibri"/>
                <w:color w:val="000000" w:themeColor="text1"/>
              </w:rPr>
              <w:t>Adults</w:t>
            </w:r>
            <w:proofErr w:type="gramEnd"/>
            <w:r w:rsidRPr="00FB7764">
              <w:rPr>
                <w:rFonts w:eastAsia="Calibri" w:cs="Calibri"/>
                <w:color w:val="000000" w:themeColor="text1"/>
              </w:rPr>
              <w:t xml:space="preserve"> receiving Individualized Career or Training services who are </w:t>
            </w:r>
            <w:r w:rsidRPr="00FB7764">
              <w:rPr>
                <w:rFonts w:eastAsia="Calibri" w:cs="Calibri"/>
                <w:i/>
                <w:iCs/>
                <w:color w:val="000000" w:themeColor="text1"/>
              </w:rPr>
              <w:t>1) Recipients of Public Assistance, 2) Other Low Income, and or 3) Basic Skills Deficient.</w:t>
            </w:r>
            <w:r w:rsidRPr="00FB7764">
              <w:rPr>
                <w:rFonts w:eastAsia="Calibri" w:cs="Calibri"/>
                <w:color w:val="000000" w:themeColor="text1"/>
              </w:rPr>
              <w:t>  USDOL envisions that at least 75</w:t>
            </w:r>
            <w:r w:rsidR="00562CC7" w:rsidRPr="00FB7764">
              <w:rPr>
                <w:rFonts w:eastAsia="Calibri" w:cs="Calibri"/>
                <w:color w:val="000000" w:themeColor="text1"/>
              </w:rPr>
              <w:t>%</w:t>
            </w:r>
            <w:r w:rsidRPr="00FB7764">
              <w:rPr>
                <w:rFonts w:eastAsia="Calibri" w:cs="Calibri"/>
                <w:color w:val="000000" w:themeColor="text1"/>
              </w:rPr>
              <w:t xml:space="preserve"> of </w:t>
            </w:r>
            <w:proofErr w:type="gramStart"/>
            <w:r w:rsidRPr="00FB7764">
              <w:rPr>
                <w:rFonts w:eastAsia="Calibri" w:cs="Calibri"/>
                <w:color w:val="000000" w:themeColor="text1"/>
              </w:rPr>
              <w:t>Adult</w:t>
            </w:r>
            <w:proofErr w:type="gramEnd"/>
            <w:r w:rsidRPr="00FB7764">
              <w:rPr>
                <w:rFonts w:eastAsia="Calibri" w:cs="Calibri"/>
                <w:color w:val="000000" w:themeColor="text1"/>
              </w:rPr>
              <w:t xml:space="preserve"> participants in each State who receive individualized career and training services are from at least one (1) of the three (3) priority </w:t>
            </w:r>
            <w:r w:rsidR="00562CC7" w:rsidRPr="00FB7764">
              <w:rPr>
                <w:rFonts w:eastAsia="Calibri" w:cs="Calibri"/>
                <w:color w:val="000000" w:themeColor="text1"/>
              </w:rPr>
              <w:t>populations and</w:t>
            </w:r>
            <w:r w:rsidRPr="00FB7764">
              <w:rPr>
                <w:rFonts w:eastAsia="Calibri" w:cs="Calibri"/>
                <w:color w:val="000000" w:themeColor="text1"/>
              </w:rPr>
              <w:t xml:space="preserve"> expects this rate will be no lower than 50.1</w:t>
            </w:r>
            <w:r w:rsidR="00562CC7" w:rsidRPr="00FB7764">
              <w:rPr>
                <w:rFonts w:eastAsia="Calibri" w:cs="Calibri"/>
                <w:color w:val="000000" w:themeColor="text1"/>
              </w:rPr>
              <w:t>%</w:t>
            </w:r>
            <w:r w:rsidRPr="00FB7764">
              <w:rPr>
                <w:rFonts w:eastAsia="Calibri" w:cs="Calibri"/>
                <w:color w:val="000000" w:themeColor="text1"/>
              </w:rPr>
              <w:t>. Therefore, NYSDOL will hold LWDBs to the 50.1</w:t>
            </w:r>
            <w:r w:rsidR="00562CC7" w:rsidRPr="00FB7764">
              <w:rPr>
                <w:rFonts w:eastAsia="Calibri" w:cs="Calibri"/>
                <w:color w:val="000000" w:themeColor="text1"/>
              </w:rPr>
              <w:t>%</w:t>
            </w:r>
            <w:r w:rsidRPr="00FB7764">
              <w:rPr>
                <w:rFonts w:eastAsia="Calibri" w:cs="Calibri"/>
                <w:color w:val="000000" w:themeColor="text1"/>
              </w:rPr>
              <w:t xml:space="preserve"> requirement. </w:t>
            </w:r>
          </w:p>
          <w:p w14:paraId="48DF8821" w14:textId="390B9CA7" w:rsidR="00715202" w:rsidRPr="2B5725EC" w:rsidRDefault="00355B7C" w:rsidP="00FB7764">
            <w:pPr>
              <w:spacing w:after="0" w:line="240" w:lineRule="auto"/>
              <w:rPr>
                <w:rFonts w:eastAsia="Calibri" w:cs="Calibri"/>
              </w:rPr>
            </w:pPr>
            <w:r w:rsidRPr="0030270F">
              <w:rPr>
                <w:rFonts w:eastAsia="Calibri" w:cs="Calibri"/>
                <w:b/>
                <w:bCs/>
                <w:color w:val="4472C4"/>
              </w:rPr>
              <w:t>Issues identified during the review will result in a Technical Assistance Observation only.  The focus of this section is to identify the LWDB’s current level of success in meeting this requirement, identifying strategies they are implementing to improve, if necessary, and a plan of action going forward if necessary.</w:t>
            </w:r>
          </w:p>
        </w:tc>
      </w:tr>
      <w:tr w:rsidR="00355B7C" w14:paraId="5E6B7316" w14:textId="77777777" w:rsidTr="233AE841">
        <w:trPr>
          <w:trHeight w:val="288"/>
          <w:jc w:val="center"/>
        </w:trPr>
        <w:tc>
          <w:tcPr>
            <w:tcW w:w="10530" w:type="dxa"/>
            <w:gridSpan w:val="3"/>
            <w:tcBorders>
              <w:top w:val="single" w:sz="4" w:space="0" w:color="auto"/>
              <w:left w:val="single" w:sz="4" w:space="0" w:color="auto"/>
              <w:bottom w:val="single" w:sz="4" w:space="0" w:color="auto"/>
              <w:right w:val="single" w:sz="4" w:space="0" w:color="auto"/>
            </w:tcBorders>
            <w:shd w:val="clear" w:color="auto" w:fill="auto"/>
          </w:tcPr>
          <w:p w14:paraId="2D66DE50" w14:textId="5E1B1ED2" w:rsidR="00355B7C" w:rsidRPr="00355B7C" w:rsidRDefault="00585730" w:rsidP="00355B7C">
            <w:pPr>
              <w:autoSpaceDE w:val="0"/>
              <w:autoSpaceDN w:val="0"/>
              <w:spacing w:after="0" w:line="252" w:lineRule="auto"/>
              <w:rPr>
                <w:rFonts w:eastAsia="Calibri" w:cs="Calibri"/>
                <w:b/>
                <w:bCs/>
                <w:color w:val="000000"/>
                <w:sz w:val="26"/>
                <w:szCs w:val="26"/>
              </w:rPr>
            </w:pPr>
            <w:r w:rsidRPr="003C2E80">
              <w:rPr>
                <w:rFonts w:eastAsia="Calibri" w:cs="Calibri"/>
                <w:b/>
                <w:bCs/>
                <w:color w:val="000000"/>
              </w:rPr>
              <w:t>LWDA Adult Priority of Service Performance</w:t>
            </w:r>
            <w:r>
              <w:rPr>
                <w:rFonts w:eastAsia="Calibri" w:cs="Calibri"/>
                <w:b/>
                <w:bCs/>
                <w:color w:val="000000"/>
              </w:rPr>
              <w:t xml:space="preserve"> Summary</w:t>
            </w:r>
          </w:p>
        </w:tc>
      </w:tr>
      <w:tr w:rsidR="003F6C85" w14:paraId="65F10105" w14:textId="77777777" w:rsidTr="00F628BD">
        <w:trPr>
          <w:trHeight w:val="288"/>
          <w:jc w:val="center"/>
        </w:trPr>
        <w:tc>
          <w:tcPr>
            <w:tcW w:w="7119" w:type="dxa"/>
            <w:tcBorders>
              <w:top w:val="single" w:sz="4" w:space="0" w:color="auto"/>
              <w:left w:val="single" w:sz="4" w:space="0" w:color="auto"/>
              <w:bottom w:val="single" w:sz="4" w:space="0" w:color="auto"/>
              <w:right w:val="single" w:sz="4" w:space="0" w:color="auto"/>
            </w:tcBorders>
            <w:shd w:val="clear" w:color="auto" w:fill="auto"/>
          </w:tcPr>
          <w:p w14:paraId="702DF958" w14:textId="4839F496" w:rsidR="003F6C85" w:rsidRPr="00355B7C" w:rsidRDefault="4F2FA402" w:rsidP="5F6EE174">
            <w:pPr>
              <w:autoSpaceDE w:val="0"/>
              <w:autoSpaceDN w:val="0"/>
              <w:spacing w:after="0" w:line="252" w:lineRule="auto"/>
              <w:rPr>
                <w:rFonts w:eastAsia="Calibri" w:cs="Calibri"/>
                <w:color w:val="000000"/>
              </w:rPr>
            </w:pPr>
            <w:r w:rsidRPr="5F6EE174">
              <w:rPr>
                <w:rFonts w:eastAsia="Calibri" w:cs="Calibri"/>
                <w:color w:val="000000" w:themeColor="text1"/>
              </w:rPr>
              <w:t xml:space="preserve">Using the most current WIOA Quarterly Performance Report, provide the report date and percent of the Statewide goal:  </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14:paraId="2EC39BBB" w14:textId="77777777" w:rsidR="003F6C85" w:rsidRPr="00355B7C" w:rsidRDefault="003F6C85" w:rsidP="00355B7C">
            <w:pPr>
              <w:autoSpaceDE w:val="0"/>
              <w:autoSpaceDN w:val="0"/>
              <w:spacing w:after="0" w:line="252" w:lineRule="auto"/>
              <w:rPr>
                <w:rFonts w:eastAsia="Calibri" w:cs="Calibri"/>
                <w:b/>
                <w:bCs/>
                <w:color w:val="000000"/>
                <w:sz w:val="26"/>
                <w:szCs w:val="26"/>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bottom"/>
          </w:tcPr>
          <w:p w14:paraId="3BF5F627" w14:textId="125F618C" w:rsidR="003F6C85" w:rsidRPr="00355B7C" w:rsidRDefault="003F6C85" w:rsidP="00355B7C">
            <w:pPr>
              <w:autoSpaceDE w:val="0"/>
              <w:autoSpaceDN w:val="0"/>
              <w:spacing w:after="0" w:line="252" w:lineRule="auto"/>
              <w:rPr>
                <w:rFonts w:eastAsia="Calibri" w:cs="Calibri"/>
                <w:b/>
                <w:bCs/>
                <w:color w:val="000000"/>
                <w:sz w:val="26"/>
                <w:szCs w:val="26"/>
              </w:rPr>
            </w:pPr>
          </w:p>
        </w:tc>
      </w:tr>
      <w:tr w:rsidR="00524D53" w14:paraId="132ACB51" w14:textId="77777777" w:rsidTr="0030611D">
        <w:trPr>
          <w:trHeight w:val="288"/>
          <w:jc w:val="center"/>
        </w:trPr>
        <w:tc>
          <w:tcPr>
            <w:tcW w:w="7119" w:type="dxa"/>
            <w:tcBorders>
              <w:top w:val="single" w:sz="4" w:space="0" w:color="auto"/>
              <w:left w:val="single" w:sz="4" w:space="0" w:color="auto"/>
              <w:bottom w:val="single" w:sz="4" w:space="0" w:color="auto"/>
              <w:right w:val="single" w:sz="4" w:space="0" w:color="auto"/>
            </w:tcBorders>
            <w:shd w:val="clear" w:color="auto" w:fill="auto"/>
          </w:tcPr>
          <w:p w14:paraId="37055932" w14:textId="77777777" w:rsidR="00260D73" w:rsidRPr="00146831" w:rsidRDefault="00260D73" w:rsidP="00FB7764">
            <w:pPr>
              <w:spacing w:after="120" w:line="252" w:lineRule="auto"/>
              <w:rPr>
                <w:rFonts w:eastAsia="Calibri" w:cs="Calibri"/>
              </w:rPr>
            </w:pPr>
            <w:r w:rsidRPr="00673A26">
              <w:rPr>
                <w:rFonts w:eastAsia="Calibri" w:cs="Calibri"/>
              </w:rPr>
              <w:t>What is the current Adult Priority of Service Rate for LWDA</w:t>
            </w:r>
            <w:r w:rsidRPr="00146831">
              <w:rPr>
                <w:rFonts w:eastAsia="Calibri" w:cs="Calibri"/>
              </w:rPr>
              <w:t>?</w:t>
            </w:r>
          </w:p>
          <w:p w14:paraId="4736C6C7" w14:textId="7FFC187A" w:rsidR="00524D53" w:rsidRPr="00146831" w:rsidRDefault="00260D73" w:rsidP="00260D73">
            <w:pPr>
              <w:autoSpaceDE w:val="0"/>
              <w:autoSpaceDN w:val="0"/>
              <w:spacing w:after="0" w:line="252" w:lineRule="auto"/>
              <w:rPr>
                <w:rFonts w:eastAsia="Calibri" w:cs="Calibri"/>
                <w:color w:val="000000"/>
              </w:rPr>
            </w:pPr>
            <w:r w:rsidRPr="00146831">
              <w:rPr>
                <w:rFonts w:eastAsia="Calibri" w:cs="Calibri"/>
              </w:rPr>
              <w:t>Is the rate at least 50.1%?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641449A8" w14:textId="21CF4536" w:rsidR="00524D53" w:rsidRPr="00146831" w:rsidRDefault="00B230D0" w:rsidP="00FB7764">
            <w:pPr>
              <w:autoSpaceDE w:val="0"/>
              <w:autoSpaceDN w:val="0"/>
              <w:spacing w:after="120" w:line="252" w:lineRule="auto"/>
              <w:rPr>
                <w:rFonts w:eastAsia="Calibri" w:cs="Calibri"/>
                <w:color w:val="000000"/>
              </w:rPr>
            </w:pPr>
            <w:r w:rsidRPr="00146831">
              <w:rPr>
                <w:rFonts w:eastAsia="Calibri" w:cs="Calibri"/>
                <w:color w:val="000000"/>
              </w:rPr>
              <w:t>Rate:</w:t>
            </w:r>
          </w:p>
          <w:p w14:paraId="5546AB69" w14:textId="0C1ED487" w:rsidR="00146831" w:rsidRPr="00146831" w:rsidRDefault="00146831" w:rsidP="00355B7C">
            <w:pPr>
              <w:autoSpaceDE w:val="0"/>
              <w:autoSpaceDN w:val="0"/>
              <w:spacing w:after="0" w:line="252" w:lineRule="auto"/>
              <w:rPr>
                <w:rFonts w:eastAsia="Calibri" w:cs="Calibri"/>
                <w:color w:val="000000"/>
              </w:rPr>
            </w:pPr>
            <w:r w:rsidRPr="00702F25">
              <w:rPr>
                <w:rFonts w:cstheme="minorHAnsi"/>
              </w:rPr>
              <w:t xml:space="preserve">Yes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6111B7">
              <w:rPr>
                <w:rFonts w:cstheme="minorHAnsi"/>
              </w:rPr>
            </w:r>
            <w:r w:rsidR="006111B7">
              <w:rPr>
                <w:rFonts w:cstheme="minorHAnsi"/>
              </w:rPr>
              <w:fldChar w:fldCharType="separate"/>
            </w:r>
            <w:r>
              <w:rPr>
                <w:rFonts w:cstheme="minorHAnsi"/>
              </w:rPr>
              <w:fldChar w:fldCharType="end"/>
            </w:r>
            <w:r w:rsidRPr="00702F25">
              <w:rPr>
                <w:rFonts w:cstheme="minorHAnsi"/>
              </w:rPr>
              <w:t xml:space="preserve">  No  </w:t>
            </w:r>
            <w:r w:rsidRPr="004606B1">
              <w:rPr>
                <w:rFonts w:cstheme="minorHAnsi"/>
              </w:rPr>
              <w:fldChar w:fldCharType="begin">
                <w:ffData>
                  <w:name w:val="Check2"/>
                  <w:enabled/>
                  <w:calcOnExit w:val="0"/>
                  <w:checkBox>
                    <w:sizeAuto/>
                    <w:default w:val="0"/>
                  </w:checkBox>
                </w:ffData>
              </w:fldChar>
            </w:r>
            <w:r w:rsidRPr="00702F25">
              <w:rPr>
                <w:rFonts w:cstheme="minorHAnsi"/>
              </w:rPr>
              <w:instrText xml:space="preserve"> FORMCHECKBOX </w:instrText>
            </w:r>
            <w:r w:rsidR="006111B7">
              <w:rPr>
                <w:rFonts w:cstheme="minorHAnsi"/>
              </w:rPr>
            </w:r>
            <w:r w:rsidR="006111B7">
              <w:rPr>
                <w:rFonts w:cstheme="minorHAnsi"/>
              </w:rPr>
              <w:fldChar w:fldCharType="separate"/>
            </w:r>
            <w:r w:rsidRPr="004606B1">
              <w:rPr>
                <w:rFonts w:cstheme="minorHAnsi"/>
              </w:rPr>
              <w:fldChar w:fldCharType="end"/>
            </w:r>
          </w:p>
        </w:tc>
      </w:tr>
      <w:tr w:rsidR="00E049C2" w14:paraId="322A0CFA" w14:textId="77777777" w:rsidTr="233AE841">
        <w:trPr>
          <w:trHeight w:val="288"/>
          <w:jc w:val="center"/>
        </w:trPr>
        <w:tc>
          <w:tcPr>
            <w:tcW w:w="105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77081A2" w14:textId="4E50E9D0" w:rsidR="00E049C2" w:rsidRPr="00146831" w:rsidRDefault="00E049C2" w:rsidP="00E049C2">
            <w:pPr>
              <w:autoSpaceDE w:val="0"/>
              <w:autoSpaceDN w:val="0"/>
              <w:spacing w:after="0" w:line="252" w:lineRule="auto"/>
              <w:rPr>
                <w:rFonts w:eastAsia="Calibri" w:cs="Calibri"/>
                <w:color w:val="000000"/>
              </w:rPr>
            </w:pPr>
            <w:r>
              <w:rPr>
                <w:rFonts w:eastAsia="Calibri" w:cs="Calibri"/>
              </w:rPr>
              <w:t>I</w:t>
            </w:r>
            <w:r w:rsidRPr="00B86836">
              <w:rPr>
                <w:rFonts w:eastAsia="Calibri" w:cs="Calibri"/>
              </w:rPr>
              <w:t>f the LWDA Adult Priority of Service Rate is below 50.1% complete the following questions</w:t>
            </w:r>
            <w:r>
              <w:rPr>
                <w:rFonts w:eastAsia="Calibri" w:cs="Calibri"/>
              </w:rPr>
              <w:t xml:space="preserve">.  Comment on any notable results in the Comments Section below.  Include any promising practices or </w:t>
            </w:r>
            <w:proofErr w:type="gramStart"/>
            <w:r>
              <w:rPr>
                <w:rFonts w:eastAsia="Calibri" w:cs="Calibri"/>
              </w:rPr>
              <w:t>future plans</w:t>
            </w:r>
            <w:proofErr w:type="gramEnd"/>
            <w:r>
              <w:rPr>
                <w:rFonts w:eastAsia="Calibri" w:cs="Calibri"/>
              </w:rPr>
              <w:t xml:space="preserve"> they have on improving reporting priority of service data entry.  </w:t>
            </w:r>
          </w:p>
        </w:tc>
      </w:tr>
      <w:tr w:rsidR="008950D5" w14:paraId="05A8E882" w14:textId="77777777" w:rsidTr="00B95658">
        <w:trPr>
          <w:trHeight w:val="527"/>
          <w:jc w:val="center"/>
        </w:trPr>
        <w:tc>
          <w:tcPr>
            <w:tcW w:w="7119" w:type="dxa"/>
            <w:tcBorders>
              <w:top w:val="single" w:sz="4" w:space="0" w:color="auto"/>
              <w:left w:val="single" w:sz="4" w:space="0" w:color="auto"/>
              <w:bottom w:val="single" w:sz="4" w:space="0" w:color="auto"/>
              <w:right w:val="single" w:sz="4" w:space="0" w:color="auto"/>
            </w:tcBorders>
            <w:shd w:val="clear" w:color="auto" w:fill="auto"/>
          </w:tcPr>
          <w:p w14:paraId="5BD9181F" w14:textId="2A28988B" w:rsidR="45A9AC92" w:rsidRPr="00B95658" w:rsidRDefault="45A9AC92" w:rsidP="004030D8">
            <w:pPr>
              <w:pStyle w:val="ListParagraph"/>
              <w:numPr>
                <w:ilvl w:val="0"/>
                <w:numId w:val="77"/>
              </w:numPr>
              <w:spacing w:before="0" w:after="0"/>
              <w:ind w:left="330"/>
              <w:contextualSpacing w:val="0"/>
              <w:rPr>
                <w:rFonts w:eastAsia="Calibri" w:cs="Calibri"/>
              </w:rPr>
            </w:pPr>
            <w:r w:rsidRPr="00B95658">
              <w:rPr>
                <w:rFonts w:eastAsia="Calibri" w:cs="Calibri"/>
              </w:rPr>
              <w:t xml:space="preserve">Based on discussion with </w:t>
            </w:r>
            <w:r w:rsidR="00B95658">
              <w:rPr>
                <w:rFonts w:eastAsia="Calibri" w:cs="Calibri"/>
              </w:rPr>
              <w:t>LWDA</w:t>
            </w:r>
            <w:r w:rsidRPr="00B95658">
              <w:rPr>
                <w:rFonts w:eastAsia="Calibri" w:cs="Calibri"/>
              </w:rPr>
              <w:t xml:space="preserve"> (LWDB Director, Center Director, other) were they aware of the NYSDOL training on Adult Priority of Service given on </w:t>
            </w:r>
            <w:r w:rsidR="00B95658">
              <w:rPr>
                <w:rFonts w:eastAsia="Calibri" w:cs="Calibri"/>
              </w:rPr>
              <w:t xml:space="preserve">January </w:t>
            </w:r>
            <w:r w:rsidR="4926546D" w:rsidRPr="00B95658">
              <w:rPr>
                <w:rFonts w:eastAsia="Calibri" w:cs="Calibri"/>
              </w:rPr>
              <w:t>19</w:t>
            </w:r>
            <w:r w:rsidR="00B95658">
              <w:rPr>
                <w:rFonts w:eastAsia="Calibri" w:cs="Calibri"/>
              </w:rPr>
              <w:t>, 20</w:t>
            </w:r>
            <w:r w:rsidR="4926546D" w:rsidRPr="00B95658">
              <w:rPr>
                <w:rFonts w:eastAsia="Calibri" w:cs="Calibri"/>
              </w:rPr>
              <w:t>23?</w:t>
            </w:r>
          </w:p>
          <w:p w14:paraId="3430666E" w14:textId="77777777" w:rsidR="00B95658" w:rsidRPr="00B95658" w:rsidRDefault="45A9AC92" w:rsidP="004030D8">
            <w:pPr>
              <w:pStyle w:val="ListParagraph"/>
              <w:numPr>
                <w:ilvl w:val="0"/>
                <w:numId w:val="78"/>
              </w:numPr>
              <w:spacing w:before="0" w:after="0"/>
              <w:ind w:left="600" w:hanging="240"/>
              <w:contextualSpacing w:val="0"/>
            </w:pPr>
            <w:r w:rsidRPr="00B95658">
              <w:rPr>
                <w:rFonts w:eastAsia="Calibri" w:cs="Calibri"/>
              </w:rPr>
              <w:t xml:space="preserve">If yes, did they notify center staff of the training and provide time to watch live or the recording?  If no, discuss importance of reporting </w:t>
            </w:r>
            <w:proofErr w:type="gramStart"/>
            <w:r w:rsidRPr="00B95658">
              <w:rPr>
                <w:rFonts w:eastAsia="Calibri" w:cs="Calibri"/>
              </w:rPr>
              <w:t>Adult</w:t>
            </w:r>
            <w:proofErr w:type="gramEnd"/>
            <w:r w:rsidRPr="00B95658">
              <w:rPr>
                <w:rFonts w:eastAsia="Calibri" w:cs="Calibri"/>
              </w:rPr>
              <w:t xml:space="preserve"> priority populations to USDOL, referring to the TEGL and TA as necessary.</w:t>
            </w:r>
          </w:p>
          <w:p w14:paraId="5804D65E" w14:textId="74D54120" w:rsidR="00022B5D" w:rsidRPr="0073199C" w:rsidRDefault="45A9AC92" w:rsidP="004030D8">
            <w:pPr>
              <w:pStyle w:val="ListParagraph"/>
              <w:numPr>
                <w:ilvl w:val="0"/>
                <w:numId w:val="78"/>
              </w:numPr>
              <w:spacing w:before="0" w:after="0"/>
              <w:ind w:left="600" w:hanging="240"/>
              <w:contextualSpacing w:val="0"/>
            </w:pPr>
            <w:r w:rsidRPr="5F6EE174">
              <w:rPr>
                <w:rFonts w:eastAsia="Calibri" w:cs="Calibri"/>
              </w:rPr>
              <w:t xml:space="preserve">If </w:t>
            </w:r>
            <w:r w:rsidR="0030611D">
              <w:rPr>
                <w:rFonts w:eastAsia="Calibri" w:cs="Calibri"/>
              </w:rPr>
              <w:t>n</w:t>
            </w:r>
            <w:r w:rsidR="0030611D" w:rsidRPr="5F6EE174">
              <w:rPr>
                <w:rFonts w:eastAsia="Calibri" w:cs="Calibri"/>
              </w:rPr>
              <w:t>o</w:t>
            </w:r>
            <w:r w:rsidRPr="5F6EE174">
              <w:rPr>
                <w:rFonts w:eastAsia="Calibri" w:cs="Calibri"/>
              </w:rPr>
              <w:t>, advise local staff of availability of recorded training.  Note in comment section below if staff informed you of their intention to watch the recording.</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CF8CA68" w14:textId="118D6E0F" w:rsidR="008950D5" w:rsidRPr="00B95658" w:rsidRDefault="008F311D" w:rsidP="00B95658">
            <w:pPr>
              <w:autoSpaceDE w:val="0"/>
              <w:autoSpaceDN w:val="0"/>
              <w:spacing w:after="0" w:line="252" w:lineRule="auto"/>
              <w:rPr>
                <w:rFonts w:cstheme="minorHAnsi"/>
              </w:rPr>
            </w:pPr>
            <w:r w:rsidRPr="5F6EE174">
              <w:t xml:space="preserve">Yes  </w:t>
            </w:r>
            <w:r w:rsidRPr="00B95658">
              <w:rPr>
                <w:rFonts w:cstheme="minorHAnsi"/>
              </w:rPr>
              <w:fldChar w:fldCharType="begin">
                <w:ffData>
                  <w:name w:val="Check2"/>
                  <w:enabled/>
                  <w:calcOnExit w:val="0"/>
                  <w:checkBox>
                    <w:sizeAuto/>
                    <w:default w:val="0"/>
                  </w:checkBox>
                </w:ffData>
              </w:fldChar>
            </w:r>
            <w:r w:rsidRPr="00B95658">
              <w:rPr>
                <w:rFonts w:cstheme="minorHAnsi"/>
              </w:rPr>
              <w:instrText xml:space="preserve"> FORMCHECKBOX </w:instrText>
            </w:r>
            <w:r w:rsidR="006111B7">
              <w:rPr>
                <w:rFonts w:cstheme="minorHAnsi"/>
              </w:rPr>
            </w:r>
            <w:r w:rsidR="006111B7">
              <w:rPr>
                <w:rFonts w:cstheme="minorHAnsi"/>
              </w:rPr>
              <w:fldChar w:fldCharType="separate"/>
            </w:r>
            <w:r w:rsidRPr="00B95658">
              <w:rPr>
                <w:rFonts w:cstheme="minorHAnsi"/>
              </w:rPr>
              <w:fldChar w:fldCharType="end"/>
            </w:r>
            <w:r w:rsidRPr="00B95658">
              <w:rPr>
                <w:rFonts w:cstheme="minorHAnsi"/>
              </w:rPr>
              <w:t xml:space="preserve">  No  </w:t>
            </w:r>
            <w:r w:rsidRPr="00B95658">
              <w:rPr>
                <w:rFonts w:cstheme="minorHAnsi"/>
              </w:rPr>
              <w:fldChar w:fldCharType="begin">
                <w:ffData>
                  <w:name w:val="Check2"/>
                  <w:enabled/>
                  <w:calcOnExit w:val="0"/>
                  <w:checkBox>
                    <w:sizeAuto/>
                    <w:default w:val="0"/>
                  </w:checkBox>
                </w:ffData>
              </w:fldChar>
            </w:r>
            <w:r w:rsidRPr="00B95658">
              <w:rPr>
                <w:rFonts w:cstheme="minorHAnsi"/>
              </w:rPr>
              <w:instrText xml:space="preserve"> FORMCHECKBOX </w:instrText>
            </w:r>
            <w:r w:rsidR="006111B7">
              <w:rPr>
                <w:rFonts w:cstheme="minorHAnsi"/>
              </w:rPr>
            </w:r>
            <w:r w:rsidR="006111B7">
              <w:rPr>
                <w:rFonts w:cstheme="minorHAnsi"/>
              </w:rPr>
              <w:fldChar w:fldCharType="separate"/>
            </w:r>
            <w:r w:rsidRPr="00B95658">
              <w:rPr>
                <w:rFonts w:cstheme="minorHAnsi"/>
              </w:rPr>
              <w:fldChar w:fldCharType="end"/>
            </w:r>
          </w:p>
          <w:p w14:paraId="04A46A5A" w14:textId="19FA8E49" w:rsidR="00BD546D" w:rsidRDefault="00BD546D" w:rsidP="00B95658">
            <w:pPr>
              <w:pStyle w:val="ListParagraph"/>
              <w:autoSpaceDE w:val="0"/>
              <w:autoSpaceDN w:val="0"/>
              <w:spacing w:after="0" w:line="252" w:lineRule="auto"/>
              <w:rPr>
                <w:rFonts w:cstheme="minorHAnsi"/>
              </w:rPr>
            </w:pPr>
          </w:p>
          <w:p w14:paraId="2320372C" w14:textId="47D93911" w:rsidR="00FF22EB" w:rsidRDefault="004D1E6C" w:rsidP="00B95658">
            <w:pPr>
              <w:autoSpaceDE w:val="0"/>
              <w:autoSpaceDN w:val="0"/>
              <w:spacing w:after="0" w:line="252" w:lineRule="auto"/>
              <w:rPr>
                <w:rFonts w:cstheme="minorHAnsi"/>
              </w:rPr>
            </w:pPr>
            <w:r w:rsidRPr="5F6EE174">
              <w:t xml:space="preserve">Yes  </w:t>
            </w:r>
            <w:r w:rsidRPr="002B5387">
              <w:rPr>
                <w:rFonts w:cstheme="minorHAnsi"/>
              </w:rPr>
              <w:fldChar w:fldCharType="begin">
                <w:ffData>
                  <w:name w:val="Check2"/>
                  <w:enabled/>
                  <w:calcOnExit w:val="0"/>
                  <w:checkBox>
                    <w:sizeAuto/>
                    <w:default w:val="0"/>
                  </w:checkBox>
                </w:ffData>
              </w:fldChar>
            </w:r>
            <w:r w:rsidRPr="002B5387">
              <w:rPr>
                <w:rFonts w:cstheme="minorHAnsi"/>
              </w:rPr>
              <w:instrText xml:space="preserve"> FORMCHECKBOX </w:instrText>
            </w:r>
            <w:r w:rsidR="006111B7">
              <w:rPr>
                <w:rFonts w:cstheme="minorHAnsi"/>
              </w:rPr>
            </w:r>
            <w:r w:rsidR="006111B7">
              <w:rPr>
                <w:rFonts w:cstheme="minorHAnsi"/>
              </w:rPr>
              <w:fldChar w:fldCharType="separate"/>
            </w:r>
            <w:r w:rsidRPr="002B5387">
              <w:rPr>
                <w:rFonts w:cstheme="minorHAnsi"/>
              </w:rPr>
              <w:fldChar w:fldCharType="end"/>
            </w:r>
            <w:r w:rsidRPr="002B5387">
              <w:rPr>
                <w:rFonts w:cstheme="minorHAnsi"/>
              </w:rPr>
              <w:t xml:space="preserve">  No  </w:t>
            </w:r>
            <w:r w:rsidRPr="002B5387">
              <w:rPr>
                <w:rFonts w:cstheme="minorHAnsi"/>
              </w:rPr>
              <w:fldChar w:fldCharType="begin">
                <w:ffData>
                  <w:name w:val="Check2"/>
                  <w:enabled/>
                  <w:calcOnExit w:val="0"/>
                  <w:checkBox>
                    <w:sizeAuto/>
                    <w:default w:val="0"/>
                  </w:checkBox>
                </w:ffData>
              </w:fldChar>
            </w:r>
            <w:r w:rsidRPr="002B5387">
              <w:rPr>
                <w:rFonts w:cstheme="minorHAnsi"/>
              </w:rPr>
              <w:instrText xml:space="preserve"> FORMCHECKBOX </w:instrText>
            </w:r>
            <w:r w:rsidR="006111B7">
              <w:rPr>
                <w:rFonts w:cstheme="minorHAnsi"/>
              </w:rPr>
            </w:r>
            <w:r w:rsidR="006111B7">
              <w:rPr>
                <w:rFonts w:cstheme="minorHAnsi"/>
              </w:rPr>
              <w:fldChar w:fldCharType="separate"/>
            </w:r>
            <w:r w:rsidRPr="002B5387">
              <w:rPr>
                <w:rFonts w:cstheme="minorHAnsi"/>
              </w:rPr>
              <w:fldChar w:fldCharType="end"/>
            </w:r>
          </w:p>
          <w:p w14:paraId="736F1BD6" w14:textId="088BD8B5" w:rsidR="00B95658" w:rsidRDefault="00B95658" w:rsidP="00B95658">
            <w:pPr>
              <w:autoSpaceDE w:val="0"/>
              <w:autoSpaceDN w:val="0"/>
              <w:spacing w:after="0" w:line="252" w:lineRule="auto"/>
              <w:rPr>
                <w:rFonts w:cstheme="minorHAnsi"/>
              </w:rPr>
            </w:pPr>
          </w:p>
          <w:p w14:paraId="0B97A3EB" w14:textId="49036772" w:rsidR="00B95658" w:rsidRDefault="00B95658" w:rsidP="00B95658">
            <w:pPr>
              <w:autoSpaceDE w:val="0"/>
              <w:autoSpaceDN w:val="0"/>
              <w:spacing w:after="0" w:line="252" w:lineRule="auto"/>
              <w:rPr>
                <w:rFonts w:cstheme="minorHAnsi"/>
              </w:rPr>
            </w:pPr>
          </w:p>
          <w:p w14:paraId="22A46DE3" w14:textId="77777777" w:rsidR="00185489" w:rsidRDefault="00185489" w:rsidP="00B95658">
            <w:pPr>
              <w:autoSpaceDE w:val="0"/>
              <w:autoSpaceDN w:val="0"/>
              <w:spacing w:after="0" w:line="252" w:lineRule="auto"/>
              <w:rPr>
                <w:rFonts w:cstheme="minorHAnsi"/>
              </w:rPr>
            </w:pPr>
          </w:p>
          <w:p w14:paraId="3B538BCA" w14:textId="22322740" w:rsidR="007A518F" w:rsidRDefault="00B95658" w:rsidP="00B95658">
            <w:pPr>
              <w:autoSpaceDE w:val="0"/>
              <w:autoSpaceDN w:val="0"/>
              <w:spacing w:after="0" w:line="252" w:lineRule="auto"/>
              <w:rPr>
                <w:rFonts w:cstheme="minorHAnsi"/>
              </w:rPr>
            </w:pPr>
            <w:r w:rsidRPr="5F6EE174">
              <w:t xml:space="preserve">Yes  </w:t>
            </w:r>
            <w:r w:rsidRPr="002B5387">
              <w:rPr>
                <w:rFonts w:cstheme="minorHAnsi"/>
              </w:rPr>
              <w:fldChar w:fldCharType="begin">
                <w:ffData>
                  <w:name w:val="Check2"/>
                  <w:enabled/>
                  <w:calcOnExit w:val="0"/>
                  <w:checkBox>
                    <w:sizeAuto/>
                    <w:default w:val="0"/>
                  </w:checkBox>
                </w:ffData>
              </w:fldChar>
            </w:r>
            <w:r w:rsidRPr="002B5387">
              <w:rPr>
                <w:rFonts w:cstheme="minorHAnsi"/>
              </w:rPr>
              <w:instrText xml:space="preserve"> FORMCHECKBOX </w:instrText>
            </w:r>
            <w:r w:rsidR="006111B7">
              <w:rPr>
                <w:rFonts w:cstheme="minorHAnsi"/>
              </w:rPr>
            </w:r>
            <w:r w:rsidR="006111B7">
              <w:rPr>
                <w:rFonts w:cstheme="minorHAnsi"/>
              </w:rPr>
              <w:fldChar w:fldCharType="separate"/>
            </w:r>
            <w:r w:rsidRPr="002B5387">
              <w:rPr>
                <w:rFonts w:cstheme="minorHAnsi"/>
              </w:rPr>
              <w:fldChar w:fldCharType="end"/>
            </w:r>
            <w:r w:rsidRPr="002B5387">
              <w:rPr>
                <w:rFonts w:cstheme="minorHAnsi"/>
              </w:rPr>
              <w:t xml:space="preserve">  No  </w:t>
            </w:r>
            <w:r w:rsidRPr="002B5387">
              <w:rPr>
                <w:rFonts w:cstheme="minorHAnsi"/>
              </w:rPr>
              <w:fldChar w:fldCharType="begin">
                <w:ffData>
                  <w:name w:val="Check2"/>
                  <w:enabled/>
                  <w:calcOnExit w:val="0"/>
                  <w:checkBox>
                    <w:sizeAuto/>
                    <w:default w:val="0"/>
                  </w:checkBox>
                </w:ffData>
              </w:fldChar>
            </w:r>
            <w:r w:rsidRPr="002B5387">
              <w:rPr>
                <w:rFonts w:cstheme="minorHAnsi"/>
              </w:rPr>
              <w:instrText xml:space="preserve"> FORMCHECKBOX </w:instrText>
            </w:r>
            <w:r w:rsidR="006111B7">
              <w:rPr>
                <w:rFonts w:cstheme="minorHAnsi"/>
              </w:rPr>
            </w:r>
            <w:r w:rsidR="006111B7">
              <w:rPr>
                <w:rFonts w:cstheme="minorHAnsi"/>
              </w:rPr>
              <w:fldChar w:fldCharType="separate"/>
            </w:r>
            <w:r w:rsidRPr="002B5387">
              <w:rPr>
                <w:rFonts w:cstheme="minorHAnsi"/>
              </w:rPr>
              <w:fldChar w:fldCharType="end"/>
            </w:r>
          </w:p>
          <w:p w14:paraId="493602A6" w14:textId="2E315DCD" w:rsidR="008950D5" w:rsidRPr="001D5099" w:rsidRDefault="008950D5" w:rsidP="00B95658">
            <w:pPr>
              <w:autoSpaceDE w:val="0"/>
              <w:autoSpaceDN w:val="0"/>
              <w:spacing w:after="0" w:line="252" w:lineRule="auto"/>
            </w:pPr>
          </w:p>
          <w:p w14:paraId="7DFD9E25" w14:textId="4B0B86B1" w:rsidR="008950D5" w:rsidRPr="001D5099" w:rsidRDefault="008950D5" w:rsidP="00B95658">
            <w:pPr>
              <w:autoSpaceDE w:val="0"/>
              <w:autoSpaceDN w:val="0"/>
              <w:spacing w:after="0" w:line="252" w:lineRule="auto"/>
              <w:rPr>
                <w:rFonts w:eastAsia="Calibri" w:cs="Calibri"/>
                <w:color w:val="000000"/>
              </w:rPr>
            </w:pPr>
          </w:p>
        </w:tc>
      </w:tr>
      <w:tr w:rsidR="00022B5D" w14:paraId="2746EE54" w14:textId="77777777" w:rsidTr="004030D8">
        <w:trPr>
          <w:trHeight w:val="288"/>
          <w:jc w:val="center"/>
        </w:trPr>
        <w:tc>
          <w:tcPr>
            <w:tcW w:w="7119" w:type="dxa"/>
            <w:tcBorders>
              <w:top w:val="single" w:sz="4" w:space="0" w:color="auto"/>
              <w:left w:val="single" w:sz="4" w:space="0" w:color="auto"/>
              <w:bottom w:val="single" w:sz="4" w:space="0" w:color="auto"/>
              <w:right w:val="single" w:sz="4" w:space="0" w:color="auto"/>
            </w:tcBorders>
            <w:shd w:val="clear" w:color="auto" w:fill="auto"/>
            <w:vAlign w:val="bottom"/>
          </w:tcPr>
          <w:p w14:paraId="3F503225" w14:textId="77777777" w:rsidR="00B95658" w:rsidRPr="00B95658" w:rsidRDefault="2CADB006" w:rsidP="00EF4DA4">
            <w:pPr>
              <w:pStyle w:val="ListParagraph"/>
              <w:numPr>
                <w:ilvl w:val="0"/>
                <w:numId w:val="77"/>
              </w:numPr>
              <w:autoSpaceDE w:val="0"/>
              <w:autoSpaceDN w:val="0"/>
              <w:spacing w:before="0" w:after="0"/>
              <w:ind w:left="330"/>
              <w:contextualSpacing w:val="0"/>
              <w:rPr>
                <w:rFonts w:eastAsia="Calibri" w:cs="Calibri"/>
                <w:color w:val="000000" w:themeColor="text1"/>
              </w:rPr>
            </w:pPr>
            <w:r w:rsidRPr="00B95658">
              <w:rPr>
                <w:rFonts w:eastAsia="Calibri" w:cs="Calibri"/>
              </w:rPr>
              <w:lastRenderedPageBreak/>
              <w:t xml:space="preserve">Has the center implemented additional staff training on capturing and reporting </w:t>
            </w:r>
            <w:proofErr w:type="gramStart"/>
            <w:r w:rsidRPr="00B95658">
              <w:rPr>
                <w:rFonts w:eastAsia="Calibri" w:cs="Calibri"/>
              </w:rPr>
              <w:t>Adult</w:t>
            </w:r>
            <w:proofErr w:type="gramEnd"/>
            <w:r w:rsidRPr="00B95658">
              <w:rPr>
                <w:rFonts w:eastAsia="Calibri" w:cs="Calibri"/>
              </w:rPr>
              <w:t xml:space="preserve"> priority of service data?</w:t>
            </w:r>
          </w:p>
          <w:p w14:paraId="14B32EC1" w14:textId="58FEBAC6" w:rsidR="00022B5D" w:rsidRPr="004030D8" w:rsidRDefault="2CADB006" w:rsidP="004030D8">
            <w:pPr>
              <w:autoSpaceDE w:val="0"/>
              <w:autoSpaceDN w:val="0"/>
              <w:spacing w:after="0"/>
              <w:ind w:left="330"/>
              <w:rPr>
                <w:rFonts w:eastAsia="Calibri" w:cs="Calibri"/>
                <w:color w:val="000000" w:themeColor="text1"/>
              </w:rPr>
            </w:pPr>
            <w:r w:rsidRPr="004030D8">
              <w:rPr>
                <w:rFonts w:eastAsia="Calibri" w:cs="Calibri"/>
              </w:rPr>
              <w:t xml:space="preserve">If yes, provide </w:t>
            </w:r>
            <w:proofErr w:type="gramStart"/>
            <w:r w:rsidRPr="004030D8">
              <w:rPr>
                <w:rFonts w:eastAsia="Calibri" w:cs="Calibri"/>
              </w:rPr>
              <w:t>brief summary</w:t>
            </w:r>
            <w:proofErr w:type="gramEnd"/>
            <w:r w:rsidRPr="004030D8">
              <w:rPr>
                <w:rFonts w:eastAsia="Calibri" w:cs="Calibri"/>
              </w:rPr>
              <w:t xml:space="preserve"> in the Comment section and note any promising practices.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195A7" w14:textId="3FB1B55C" w:rsidR="00022B5D" w:rsidRPr="00146831" w:rsidRDefault="00022B5D" w:rsidP="00B95658">
            <w:pPr>
              <w:autoSpaceDE w:val="0"/>
              <w:autoSpaceDN w:val="0"/>
              <w:spacing w:after="0" w:line="252" w:lineRule="auto"/>
              <w:rPr>
                <w:rFonts w:eastAsia="Calibri" w:cs="Calibri"/>
                <w:color w:val="000000"/>
              </w:rPr>
            </w:pPr>
            <w:r w:rsidRPr="00702F25">
              <w:rPr>
                <w:rFonts w:cstheme="minorHAnsi"/>
              </w:rPr>
              <w:t xml:space="preserve">Yes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6111B7">
              <w:rPr>
                <w:rFonts w:cstheme="minorHAnsi"/>
              </w:rPr>
            </w:r>
            <w:r w:rsidR="006111B7">
              <w:rPr>
                <w:rFonts w:cstheme="minorHAnsi"/>
              </w:rPr>
              <w:fldChar w:fldCharType="separate"/>
            </w:r>
            <w:r>
              <w:rPr>
                <w:rFonts w:cstheme="minorHAnsi"/>
              </w:rPr>
              <w:fldChar w:fldCharType="end"/>
            </w:r>
            <w:r w:rsidRPr="00702F25">
              <w:rPr>
                <w:rFonts w:cstheme="minorHAnsi"/>
              </w:rPr>
              <w:t xml:space="preserve">  No  </w:t>
            </w:r>
            <w:r w:rsidRPr="004606B1">
              <w:rPr>
                <w:rFonts w:cstheme="minorHAnsi"/>
              </w:rPr>
              <w:fldChar w:fldCharType="begin">
                <w:ffData>
                  <w:name w:val="Check2"/>
                  <w:enabled/>
                  <w:calcOnExit w:val="0"/>
                  <w:checkBox>
                    <w:sizeAuto/>
                    <w:default w:val="0"/>
                  </w:checkBox>
                </w:ffData>
              </w:fldChar>
            </w:r>
            <w:r w:rsidRPr="00702F25">
              <w:rPr>
                <w:rFonts w:cstheme="minorHAnsi"/>
              </w:rPr>
              <w:instrText xml:space="preserve"> FORMCHECKBOX </w:instrText>
            </w:r>
            <w:r w:rsidR="006111B7">
              <w:rPr>
                <w:rFonts w:cstheme="minorHAnsi"/>
              </w:rPr>
            </w:r>
            <w:r w:rsidR="006111B7">
              <w:rPr>
                <w:rFonts w:cstheme="minorHAnsi"/>
              </w:rPr>
              <w:fldChar w:fldCharType="separate"/>
            </w:r>
            <w:r w:rsidRPr="004606B1">
              <w:rPr>
                <w:rFonts w:cstheme="minorHAnsi"/>
              </w:rPr>
              <w:fldChar w:fldCharType="end"/>
            </w:r>
          </w:p>
        </w:tc>
      </w:tr>
      <w:tr w:rsidR="00022B5D" w14:paraId="45FFCA69" w14:textId="77777777" w:rsidTr="004030D8">
        <w:trPr>
          <w:trHeight w:val="288"/>
          <w:jc w:val="center"/>
        </w:trPr>
        <w:tc>
          <w:tcPr>
            <w:tcW w:w="7119" w:type="dxa"/>
            <w:tcBorders>
              <w:top w:val="single" w:sz="4" w:space="0" w:color="auto"/>
              <w:left w:val="single" w:sz="4" w:space="0" w:color="auto"/>
              <w:bottom w:val="single" w:sz="4" w:space="0" w:color="auto"/>
              <w:right w:val="single" w:sz="4" w:space="0" w:color="auto"/>
            </w:tcBorders>
            <w:shd w:val="clear" w:color="auto" w:fill="auto"/>
            <w:vAlign w:val="bottom"/>
          </w:tcPr>
          <w:p w14:paraId="198C2827" w14:textId="6909D83B" w:rsidR="00022B5D" w:rsidRPr="004030D8" w:rsidRDefault="488F1F78" w:rsidP="004030D8">
            <w:pPr>
              <w:pStyle w:val="ListParagraph"/>
              <w:numPr>
                <w:ilvl w:val="0"/>
                <w:numId w:val="77"/>
              </w:numPr>
              <w:autoSpaceDE w:val="0"/>
              <w:autoSpaceDN w:val="0"/>
              <w:spacing w:before="0" w:after="0"/>
              <w:ind w:left="330" w:hanging="330"/>
              <w:contextualSpacing w:val="0"/>
              <w:rPr>
                <w:rFonts w:eastAsia="Calibri" w:cs="Calibri"/>
                <w:i/>
                <w:iCs/>
                <w:sz w:val="20"/>
                <w:szCs w:val="20"/>
              </w:rPr>
            </w:pPr>
            <w:r w:rsidRPr="00B95658">
              <w:rPr>
                <w:rFonts w:eastAsia="Calibri" w:cs="Calibri"/>
              </w:rPr>
              <w:t xml:space="preserve">Has the LWDB implemented an internal monitoring process of Adult </w:t>
            </w:r>
            <w:proofErr w:type="gramStart"/>
            <w:r w:rsidRPr="00B95658">
              <w:rPr>
                <w:rFonts w:eastAsia="Calibri" w:cs="Calibri"/>
              </w:rPr>
              <w:t>Priority  Service</w:t>
            </w:r>
            <w:proofErr w:type="gramEnd"/>
            <w:r w:rsidRPr="00B95658">
              <w:rPr>
                <w:rFonts w:eastAsia="Calibri" w:cs="Calibri"/>
              </w:rPr>
              <w:t xml:space="preserve"> data entry performed by staff?  </w:t>
            </w:r>
            <w:r w:rsidRPr="004030D8">
              <w:rPr>
                <w:rFonts w:eastAsia="Calibri" w:cs="Calibri"/>
                <w:i/>
                <w:iCs/>
                <w:sz w:val="20"/>
                <w:szCs w:val="20"/>
              </w:rPr>
              <w:t xml:space="preserve">Note, it is not required for the local to have implemented their own monitoring process, however, promising practices may be used to assist other local areas.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7A5445" w14:textId="1F8752F4" w:rsidR="00022B5D" w:rsidRPr="00146831" w:rsidRDefault="00022B5D" w:rsidP="00B95658">
            <w:pPr>
              <w:autoSpaceDE w:val="0"/>
              <w:autoSpaceDN w:val="0"/>
              <w:spacing w:after="0" w:line="252" w:lineRule="auto"/>
              <w:rPr>
                <w:rFonts w:eastAsia="Calibri" w:cs="Calibri"/>
                <w:color w:val="000000"/>
              </w:rPr>
            </w:pPr>
            <w:r w:rsidRPr="00702F25">
              <w:rPr>
                <w:rFonts w:cstheme="minorHAnsi"/>
              </w:rPr>
              <w:t xml:space="preserve">Yes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6111B7">
              <w:rPr>
                <w:rFonts w:cstheme="minorHAnsi"/>
              </w:rPr>
            </w:r>
            <w:r w:rsidR="006111B7">
              <w:rPr>
                <w:rFonts w:cstheme="minorHAnsi"/>
              </w:rPr>
              <w:fldChar w:fldCharType="separate"/>
            </w:r>
            <w:r>
              <w:rPr>
                <w:rFonts w:cstheme="minorHAnsi"/>
              </w:rPr>
              <w:fldChar w:fldCharType="end"/>
            </w:r>
            <w:r w:rsidRPr="00702F25">
              <w:rPr>
                <w:rFonts w:cstheme="minorHAnsi"/>
              </w:rPr>
              <w:t xml:space="preserve">  No  </w:t>
            </w:r>
            <w:r w:rsidRPr="004606B1">
              <w:rPr>
                <w:rFonts w:cstheme="minorHAnsi"/>
              </w:rPr>
              <w:fldChar w:fldCharType="begin">
                <w:ffData>
                  <w:name w:val="Check2"/>
                  <w:enabled/>
                  <w:calcOnExit w:val="0"/>
                  <w:checkBox>
                    <w:sizeAuto/>
                    <w:default w:val="0"/>
                  </w:checkBox>
                </w:ffData>
              </w:fldChar>
            </w:r>
            <w:r w:rsidRPr="00702F25">
              <w:rPr>
                <w:rFonts w:cstheme="minorHAnsi"/>
              </w:rPr>
              <w:instrText xml:space="preserve"> FORMCHECKBOX </w:instrText>
            </w:r>
            <w:r w:rsidR="006111B7">
              <w:rPr>
                <w:rFonts w:cstheme="minorHAnsi"/>
              </w:rPr>
            </w:r>
            <w:r w:rsidR="006111B7">
              <w:rPr>
                <w:rFonts w:cstheme="minorHAnsi"/>
              </w:rPr>
              <w:fldChar w:fldCharType="separate"/>
            </w:r>
            <w:r w:rsidRPr="004606B1">
              <w:rPr>
                <w:rFonts w:cstheme="minorHAnsi"/>
              </w:rPr>
              <w:fldChar w:fldCharType="end"/>
            </w:r>
          </w:p>
        </w:tc>
      </w:tr>
      <w:tr w:rsidR="008950D5" w14:paraId="72FCB703" w14:textId="77777777" w:rsidTr="233AE841">
        <w:trPr>
          <w:trHeight w:val="288"/>
          <w:jc w:val="center"/>
        </w:trPr>
        <w:tc>
          <w:tcPr>
            <w:tcW w:w="105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460EAFD" w14:textId="4BC532A9" w:rsidR="00F737D1" w:rsidRDefault="00F737D1" w:rsidP="00F737D1">
            <w:pPr>
              <w:spacing w:after="0" w:line="240" w:lineRule="auto"/>
              <w:rPr>
                <w:rFonts w:eastAsia="Calibri" w:cs="Calibri"/>
                <w:b/>
                <w:bCs/>
              </w:rPr>
            </w:pPr>
            <w:r w:rsidRPr="003C2E80">
              <w:rPr>
                <w:rFonts w:eastAsia="Calibri" w:cs="Calibri"/>
                <w:b/>
                <w:bCs/>
              </w:rPr>
              <w:t>Analysis of Adult Priority of Service OSOS Data Entry</w:t>
            </w:r>
          </w:p>
          <w:p w14:paraId="0C1A9617" w14:textId="4BC532A9" w:rsidR="008950D5" w:rsidRPr="00146831" w:rsidRDefault="00F737D1" w:rsidP="00F737D1">
            <w:pPr>
              <w:autoSpaceDE w:val="0"/>
              <w:autoSpaceDN w:val="0"/>
              <w:spacing w:after="0" w:line="252" w:lineRule="auto"/>
              <w:rPr>
                <w:rFonts w:eastAsia="Calibri" w:cs="Calibri"/>
                <w:color w:val="000000"/>
              </w:rPr>
            </w:pPr>
            <w:r>
              <w:rPr>
                <w:rFonts w:eastAsia="Calibri" w:cs="Calibri"/>
                <w:b/>
                <w:bCs/>
              </w:rPr>
              <w:t>Answer the following questions using the results of the analysis completed on the Program Workpapers.</w:t>
            </w:r>
          </w:p>
        </w:tc>
      </w:tr>
      <w:tr w:rsidR="008266BC" w14:paraId="3084B1E3" w14:textId="77777777" w:rsidTr="00EF4DA4">
        <w:trPr>
          <w:trHeight w:val="288"/>
          <w:jc w:val="center"/>
        </w:trPr>
        <w:tc>
          <w:tcPr>
            <w:tcW w:w="7119" w:type="dxa"/>
            <w:tcBorders>
              <w:top w:val="single" w:sz="4" w:space="0" w:color="auto"/>
              <w:left w:val="single" w:sz="4" w:space="0" w:color="auto"/>
              <w:bottom w:val="single" w:sz="4" w:space="0" w:color="auto"/>
              <w:right w:val="single" w:sz="4" w:space="0" w:color="auto"/>
            </w:tcBorders>
            <w:shd w:val="clear" w:color="auto" w:fill="auto"/>
            <w:vAlign w:val="bottom"/>
          </w:tcPr>
          <w:p w14:paraId="1EB2350B" w14:textId="176211D1" w:rsidR="004B7EB6" w:rsidRPr="00EF4DA4" w:rsidRDefault="008266BC" w:rsidP="00EF4DA4">
            <w:pPr>
              <w:pStyle w:val="ListParagraph"/>
              <w:numPr>
                <w:ilvl w:val="3"/>
                <w:numId w:val="80"/>
              </w:numPr>
              <w:spacing w:before="0" w:after="0"/>
              <w:ind w:left="331"/>
              <w:contextualSpacing w:val="0"/>
              <w:rPr>
                <w:rFonts w:eastAsia="Calibri" w:cs="Calibri"/>
              </w:rPr>
            </w:pPr>
            <w:r w:rsidRPr="00EF4DA4">
              <w:rPr>
                <w:rFonts w:eastAsia="Calibri" w:cs="Calibri"/>
              </w:rPr>
              <w:t>Did you find that the customers sampled were correctly entered in OSOS as not having a priority category?  If ‘No’, provide summary in the Comments Section. (</w:t>
            </w:r>
            <w:r w:rsidR="00F628BD">
              <w:rPr>
                <w:rFonts w:eastAsia="Calibri" w:cs="Calibri"/>
              </w:rPr>
              <w:t>e.g.,</w:t>
            </w:r>
            <w:r w:rsidRPr="00EF4DA4">
              <w:rPr>
                <w:rFonts w:eastAsia="Calibri" w:cs="Calibri"/>
              </w:rPr>
              <w:t xml:space="preserve"> Comment </w:t>
            </w:r>
            <w:r w:rsidR="00F628BD">
              <w:rPr>
                <w:rFonts w:eastAsia="Calibri" w:cs="Calibri"/>
              </w:rPr>
              <w:t>states</w:t>
            </w:r>
            <w:r w:rsidRPr="00EF4DA4">
              <w:rPr>
                <w:rFonts w:eastAsia="Calibri" w:cs="Calibri"/>
              </w:rPr>
              <w:t xml:space="preserve"> customer is unemployed and disabled at enrollment, but Low-Income was not entered in OSOS.)</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E74D13" w14:textId="4E7DC46D" w:rsidR="008266BC" w:rsidRPr="00146831" w:rsidRDefault="008266BC" w:rsidP="008266BC">
            <w:pPr>
              <w:autoSpaceDE w:val="0"/>
              <w:autoSpaceDN w:val="0"/>
              <w:spacing w:after="0" w:line="252" w:lineRule="auto"/>
              <w:rPr>
                <w:rFonts w:eastAsia="Calibri" w:cs="Calibri"/>
                <w:color w:val="000000"/>
              </w:rPr>
            </w:pPr>
            <w:r w:rsidRPr="00702F25">
              <w:rPr>
                <w:rFonts w:cstheme="minorHAnsi"/>
              </w:rPr>
              <w:t xml:space="preserve">Yes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6111B7">
              <w:rPr>
                <w:rFonts w:cstheme="minorHAnsi"/>
              </w:rPr>
            </w:r>
            <w:r w:rsidR="006111B7">
              <w:rPr>
                <w:rFonts w:cstheme="minorHAnsi"/>
              </w:rPr>
              <w:fldChar w:fldCharType="separate"/>
            </w:r>
            <w:r>
              <w:rPr>
                <w:rFonts w:cstheme="minorHAnsi"/>
              </w:rPr>
              <w:fldChar w:fldCharType="end"/>
            </w:r>
            <w:r w:rsidRPr="00702F25">
              <w:rPr>
                <w:rFonts w:cstheme="minorHAnsi"/>
              </w:rPr>
              <w:t xml:space="preserve">  No  </w:t>
            </w:r>
            <w:r w:rsidRPr="004606B1">
              <w:rPr>
                <w:rFonts w:cstheme="minorHAnsi"/>
              </w:rPr>
              <w:fldChar w:fldCharType="begin">
                <w:ffData>
                  <w:name w:val="Check2"/>
                  <w:enabled/>
                  <w:calcOnExit w:val="0"/>
                  <w:checkBox>
                    <w:sizeAuto/>
                    <w:default w:val="0"/>
                  </w:checkBox>
                </w:ffData>
              </w:fldChar>
            </w:r>
            <w:r w:rsidRPr="00702F25">
              <w:rPr>
                <w:rFonts w:cstheme="minorHAnsi"/>
              </w:rPr>
              <w:instrText xml:space="preserve"> FORMCHECKBOX </w:instrText>
            </w:r>
            <w:r w:rsidR="006111B7">
              <w:rPr>
                <w:rFonts w:cstheme="minorHAnsi"/>
              </w:rPr>
            </w:r>
            <w:r w:rsidR="006111B7">
              <w:rPr>
                <w:rFonts w:cstheme="minorHAnsi"/>
              </w:rPr>
              <w:fldChar w:fldCharType="separate"/>
            </w:r>
            <w:r w:rsidRPr="004606B1">
              <w:rPr>
                <w:rFonts w:cstheme="minorHAnsi"/>
              </w:rPr>
              <w:fldChar w:fldCharType="end"/>
            </w:r>
          </w:p>
        </w:tc>
      </w:tr>
      <w:tr w:rsidR="008266BC" w14:paraId="39E4F314" w14:textId="77777777" w:rsidTr="00EF4DA4">
        <w:trPr>
          <w:trHeight w:val="288"/>
          <w:jc w:val="center"/>
        </w:trPr>
        <w:tc>
          <w:tcPr>
            <w:tcW w:w="7119" w:type="dxa"/>
            <w:tcBorders>
              <w:top w:val="single" w:sz="4" w:space="0" w:color="auto"/>
              <w:left w:val="single" w:sz="4" w:space="0" w:color="auto"/>
              <w:bottom w:val="single" w:sz="4" w:space="0" w:color="auto"/>
              <w:right w:val="single" w:sz="4" w:space="0" w:color="auto"/>
            </w:tcBorders>
            <w:shd w:val="clear" w:color="auto" w:fill="auto"/>
            <w:vAlign w:val="bottom"/>
          </w:tcPr>
          <w:p w14:paraId="1EDCB11E" w14:textId="482ED61E" w:rsidR="00674A1F" w:rsidRPr="00EF4DA4" w:rsidRDefault="008266BC" w:rsidP="00EF4DA4">
            <w:pPr>
              <w:pStyle w:val="ListParagraph"/>
              <w:numPr>
                <w:ilvl w:val="0"/>
                <w:numId w:val="80"/>
              </w:numPr>
              <w:autoSpaceDE w:val="0"/>
              <w:autoSpaceDN w:val="0"/>
              <w:spacing w:before="0" w:after="0" w:line="252" w:lineRule="auto"/>
              <w:ind w:left="331"/>
              <w:contextualSpacing w:val="0"/>
              <w:rPr>
                <w:rFonts w:eastAsia="Calibri" w:cs="Calibri"/>
              </w:rPr>
            </w:pPr>
            <w:r w:rsidRPr="00EF4DA4">
              <w:rPr>
                <w:rFonts w:eastAsia="Calibri" w:cs="Calibri"/>
              </w:rPr>
              <w:t>Did review of OSOS Comments find that data entry in OSOS matched or was supported by the comments?</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39482" w14:textId="17615638" w:rsidR="008266BC" w:rsidRPr="00146831" w:rsidRDefault="008266BC" w:rsidP="008266BC">
            <w:pPr>
              <w:autoSpaceDE w:val="0"/>
              <w:autoSpaceDN w:val="0"/>
              <w:spacing w:after="0" w:line="252" w:lineRule="auto"/>
              <w:rPr>
                <w:rFonts w:eastAsia="Calibri" w:cs="Calibri"/>
                <w:color w:val="000000"/>
              </w:rPr>
            </w:pPr>
            <w:r w:rsidRPr="00702F25">
              <w:rPr>
                <w:rFonts w:cstheme="minorHAnsi"/>
              </w:rPr>
              <w:t xml:space="preserve">Yes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6111B7">
              <w:rPr>
                <w:rFonts w:cstheme="minorHAnsi"/>
              </w:rPr>
            </w:r>
            <w:r w:rsidR="006111B7">
              <w:rPr>
                <w:rFonts w:cstheme="minorHAnsi"/>
              </w:rPr>
              <w:fldChar w:fldCharType="separate"/>
            </w:r>
            <w:r>
              <w:rPr>
                <w:rFonts w:cstheme="minorHAnsi"/>
              </w:rPr>
              <w:fldChar w:fldCharType="end"/>
            </w:r>
            <w:r w:rsidRPr="00702F25">
              <w:rPr>
                <w:rFonts w:cstheme="minorHAnsi"/>
              </w:rPr>
              <w:t xml:space="preserve">  No  </w:t>
            </w:r>
            <w:r w:rsidRPr="004606B1">
              <w:rPr>
                <w:rFonts w:cstheme="minorHAnsi"/>
              </w:rPr>
              <w:fldChar w:fldCharType="begin">
                <w:ffData>
                  <w:name w:val="Check2"/>
                  <w:enabled/>
                  <w:calcOnExit w:val="0"/>
                  <w:checkBox>
                    <w:sizeAuto/>
                    <w:default w:val="0"/>
                  </w:checkBox>
                </w:ffData>
              </w:fldChar>
            </w:r>
            <w:r w:rsidRPr="00702F25">
              <w:rPr>
                <w:rFonts w:cstheme="minorHAnsi"/>
              </w:rPr>
              <w:instrText xml:space="preserve"> FORMCHECKBOX </w:instrText>
            </w:r>
            <w:r w:rsidR="006111B7">
              <w:rPr>
                <w:rFonts w:cstheme="minorHAnsi"/>
              </w:rPr>
            </w:r>
            <w:r w:rsidR="006111B7">
              <w:rPr>
                <w:rFonts w:cstheme="minorHAnsi"/>
              </w:rPr>
              <w:fldChar w:fldCharType="separate"/>
            </w:r>
            <w:r w:rsidRPr="004606B1">
              <w:rPr>
                <w:rFonts w:cstheme="minorHAnsi"/>
              </w:rPr>
              <w:fldChar w:fldCharType="end"/>
            </w:r>
          </w:p>
        </w:tc>
      </w:tr>
      <w:tr w:rsidR="008266BC" w14:paraId="73FB9A48" w14:textId="77777777" w:rsidTr="00EF4DA4">
        <w:trPr>
          <w:trHeight w:val="288"/>
          <w:jc w:val="center"/>
        </w:trPr>
        <w:tc>
          <w:tcPr>
            <w:tcW w:w="7119" w:type="dxa"/>
            <w:tcBorders>
              <w:top w:val="single" w:sz="4" w:space="0" w:color="auto"/>
              <w:left w:val="single" w:sz="4" w:space="0" w:color="auto"/>
              <w:bottom w:val="single" w:sz="4" w:space="0" w:color="auto"/>
              <w:right w:val="single" w:sz="4" w:space="0" w:color="auto"/>
            </w:tcBorders>
            <w:shd w:val="clear" w:color="auto" w:fill="auto"/>
            <w:vAlign w:val="bottom"/>
          </w:tcPr>
          <w:p w14:paraId="7352BA8F" w14:textId="7957A79D" w:rsidR="004B7EB6" w:rsidRPr="00EF4DA4" w:rsidRDefault="008266BC" w:rsidP="00EF4DA4">
            <w:pPr>
              <w:pStyle w:val="ListParagraph"/>
              <w:numPr>
                <w:ilvl w:val="0"/>
                <w:numId w:val="80"/>
              </w:numPr>
              <w:autoSpaceDE w:val="0"/>
              <w:autoSpaceDN w:val="0"/>
              <w:spacing w:before="0" w:after="0" w:line="252" w:lineRule="auto"/>
              <w:ind w:left="331"/>
              <w:contextualSpacing w:val="0"/>
              <w:rPr>
                <w:rFonts w:eastAsia="Calibri" w:cs="Calibri"/>
              </w:rPr>
            </w:pPr>
            <w:r w:rsidRPr="00EF4DA4">
              <w:rPr>
                <w:rFonts w:eastAsia="Calibri" w:cs="Calibri"/>
              </w:rPr>
              <w:t>Did review show that demographic data appeared to be done prior to enrolling customer? (</w:t>
            </w:r>
            <w:r w:rsidR="00F628BD">
              <w:rPr>
                <w:rFonts w:eastAsia="Calibri" w:cs="Calibri"/>
              </w:rPr>
              <w:t>e.g.,</w:t>
            </w:r>
            <w:r w:rsidRPr="00EF4DA4">
              <w:rPr>
                <w:rFonts w:eastAsia="Calibri" w:cs="Calibri"/>
              </w:rPr>
              <w:t xml:space="preserve"> Customer shown on Adult Priority of Service Error list as not receiving SNAP, but OSOS now shows SNAP data</w:t>
            </w:r>
            <w:r w:rsidR="00F628BD">
              <w:rPr>
                <w:rFonts w:eastAsia="Calibri" w:cs="Calibri"/>
              </w:rPr>
              <w:t>.</w:t>
            </w:r>
            <w:r w:rsidRPr="00EF4DA4">
              <w:rPr>
                <w:rFonts w:eastAsia="Calibri" w:cs="Calibri"/>
              </w:rPr>
              <w:t xml:space="preserve">)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CBE421" w14:textId="3046BA25" w:rsidR="008266BC" w:rsidRPr="00146831" w:rsidRDefault="008266BC" w:rsidP="008266BC">
            <w:pPr>
              <w:autoSpaceDE w:val="0"/>
              <w:autoSpaceDN w:val="0"/>
              <w:spacing w:after="0" w:line="252" w:lineRule="auto"/>
              <w:rPr>
                <w:rFonts w:eastAsia="Calibri" w:cs="Calibri"/>
                <w:color w:val="000000"/>
              </w:rPr>
            </w:pPr>
            <w:r w:rsidRPr="00702F25">
              <w:rPr>
                <w:rFonts w:cstheme="minorHAnsi"/>
              </w:rPr>
              <w:t xml:space="preserve">Yes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6111B7">
              <w:rPr>
                <w:rFonts w:cstheme="minorHAnsi"/>
              </w:rPr>
            </w:r>
            <w:r w:rsidR="006111B7">
              <w:rPr>
                <w:rFonts w:cstheme="minorHAnsi"/>
              </w:rPr>
              <w:fldChar w:fldCharType="separate"/>
            </w:r>
            <w:r>
              <w:rPr>
                <w:rFonts w:cstheme="minorHAnsi"/>
              </w:rPr>
              <w:fldChar w:fldCharType="end"/>
            </w:r>
            <w:r w:rsidRPr="00702F25">
              <w:rPr>
                <w:rFonts w:cstheme="minorHAnsi"/>
              </w:rPr>
              <w:t xml:space="preserve">  No  </w:t>
            </w:r>
            <w:r w:rsidRPr="004606B1">
              <w:rPr>
                <w:rFonts w:cstheme="minorHAnsi"/>
              </w:rPr>
              <w:fldChar w:fldCharType="begin">
                <w:ffData>
                  <w:name w:val="Check2"/>
                  <w:enabled/>
                  <w:calcOnExit w:val="0"/>
                  <w:checkBox>
                    <w:sizeAuto/>
                    <w:default w:val="0"/>
                  </w:checkBox>
                </w:ffData>
              </w:fldChar>
            </w:r>
            <w:r w:rsidRPr="00702F25">
              <w:rPr>
                <w:rFonts w:cstheme="minorHAnsi"/>
              </w:rPr>
              <w:instrText xml:space="preserve"> FORMCHECKBOX </w:instrText>
            </w:r>
            <w:r w:rsidR="006111B7">
              <w:rPr>
                <w:rFonts w:cstheme="minorHAnsi"/>
              </w:rPr>
            </w:r>
            <w:r w:rsidR="006111B7">
              <w:rPr>
                <w:rFonts w:cstheme="minorHAnsi"/>
              </w:rPr>
              <w:fldChar w:fldCharType="separate"/>
            </w:r>
            <w:r w:rsidRPr="004606B1">
              <w:rPr>
                <w:rFonts w:cstheme="minorHAnsi"/>
              </w:rPr>
              <w:fldChar w:fldCharType="end"/>
            </w:r>
          </w:p>
        </w:tc>
      </w:tr>
      <w:tr w:rsidR="008266BC" w14:paraId="6EDC16D4" w14:textId="77777777" w:rsidTr="00562CC7">
        <w:trPr>
          <w:trHeight w:val="288"/>
          <w:jc w:val="center"/>
        </w:trPr>
        <w:tc>
          <w:tcPr>
            <w:tcW w:w="105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1F7AB61" w14:textId="77777777" w:rsidR="008266BC" w:rsidRDefault="008266BC" w:rsidP="008266BC">
            <w:pPr>
              <w:autoSpaceDE w:val="0"/>
              <w:autoSpaceDN w:val="0"/>
              <w:spacing w:after="0" w:line="252" w:lineRule="auto"/>
              <w:rPr>
                <w:rFonts w:eastAsia="Calibri" w:cs="Calibri"/>
                <w:b/>
                <w:bCs/>
                <w:color w:val="000000"/>
              </w:rPr>
            </w:pPr>
            <w:r w:rsidRPr="008266BC">
              <w:rPr>
                <w:rFonts w:eastAsia="Calibri" w:cs="Calibri"/>
                <w:b/>
                <w:bCs/>
                <w:color w:val="000000"/>
              </w:rPr>
              <w:t>Comments:</w:t>
            </w:r>
          </w:p>
          <w:p w14:paraId="71EBB664" w14:textId="77777777" w:rsidR="008266BC" w:rsidRDefault="008266BC" w:rsidP="008266BC">
            <w:pPr>
              <w:autoSpaceDE w:val="0"/>
              <w:autoSpaceDN w:val="0"/>
              <w:spacing w:after="0" w:line="252" w:lineRule="auto"/>
              <w:rPr>
                <w:rFonts w:eastAsia="Calibri" w:cs="Calibri"/>
                <w:b/>
                <w:bCs/>
                <w:color w:val="000000"/>
              </w:rPr>
            </w:pPr>
          </w:p>
          <w:p w14:paraId="68325B0E" w14:textId="1485F3EE" w:rsidR="008266BC" w:rsidRPr="008266BC" w:rsidRDefault="008266BC" w:rsidP="008266BC">
            <w:pPr>
              <w:autoSpaceDE w:val="0"/>
              <w:autoSpaceDN w:val="0"/>
              <w:spacing w:after="0" w:line="252" w:lineRule="auto"/>
              <w:rPr>
                <w:rFonts w:eastAsia="Calibri" w:cs="Calibri"/>
                <w:b/>
                <w:bCs/>
                <w:color w:val="000000"/>
              </w:rPr>
            </w:pPr>
          </w:p>
        </w:tc>
      </w:tr>
    </w:tbl>
    <w:tbl>
      <w:tblPr>
        <w:tblStyle w:val="TableGrid"/>
        <w:tblW w:w="10530" w:type="dxa"/>
        <w:jc w:val="center"/>
        <w:tblInd w:w="0" w:type="dxa"/>
        <w:tblCellMar>
          <w:left w:w="115" w:type="dxa"/>
          <w:right w:w="115" w:type="dxa"/>
        </w:tblCellMar>
        <w:tblLook w:val="04A0" w:firstRow="1" w:lastRow="0" w:firstColumn="1" w:lastColumn="0" w:noHBand="0" w:noVBand="1"/>
      </w:tblPr>
      <w:tblGrid>
        <w:gridCol w:w="7015"/>
        <w:gridCol w:w="3515"/>
      </w:tblGrid>
      <w:tr w:rsidR="008B49E3" w14:paraId="10E933C2" w14:textId="77777777" w:rsidTr="233AE841">
        <w:trPr>
          <w:trHeight w:val="2357"/>
          <w:jc w:val="center"/>
        </w:trPr>
        <w:tc>
          <w:tcPr>
            <w:tcW w:w="10530"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563DB3FC" w14:textId="207F3091" w:rsidR="005540B0" w:rsidRPr="00815C90" w:rsidRDefault="00A94C2E" w:rsidP="69697078">
            <w:pPr>
              <w:ind w:left="3571" w:hanging="3571"/>
              <w:rPr>
                <w:rFonts w:asciiTheme="minorHAnsi" w:hAnsiTheme="minorHAnsi" w:cstheme="minorBidi"/>
                <w:sz w:val="26"/>
                <w:szCs w:val="26"/>
              </w:rPr>
            </w:pPr>
            <w:r w:rsidRPr="69697078">
              <w:rPr>
                <w:b/>
                <w:bCs/>
                <w:sz w:val="26"/>
                <w:szCs w:val="26"/>
              </w:rPr>
              <w:t xml:space="preserve">Review Topic </w:t>
            </w:r>
            <w:r w:rsidR="00DA7E8F" w:rsidRPr="69697078">
              <w:rPr>
                <w:b/>
                <w:bCs/>
                <w:sz w:val="26"/>
                <w:szCs w:val="26"/>
              </w:rPr>
              <w:t>2</w:t>
            </w:r>
            <w:r w:rsidRPr="69697078">
              <w:rPr>
                <w:b/>
                <w:bCs/>
                <w:sz w:val="26"/>
                <w:szCs w:val="26"/>
              </w:rPr>
              <w:t xml:space="preserve">:  </w:t>
            </w:r>
            <w:r w:rsidR="005540B0" w:rsidRPr="69697078">
              <w:rPr>
                <w:b/>
                <w:bCs/>
                <w:sz w:val="26"/>
                <w:szCs w:val="26"/>
              </w:rPr>
              <w:t>PY2</w:t>
            </w:r>
            <w:r w:rsidR="6205A900" w:rsidRPr="69697078">
              <w:rPr>
                <w:b/>
                <w:bCs/>
                <w:sz w:val="26"/>
                <w:szCs w:val="26"/>
              </w:rPr>
              <w:t>1</w:t>
            </w:r>
            <w:r w:rsidR="005540B0" w:rsidRPr="69697078">
              <w:rPr>
                <w:b/>
                <w:bCs/>
                <w:sz w:val="26"/>
                <w:szCs w:val="26"/>
              </w:rPr>
              <w:t xml:space="preserve"> Subrecipient </w:t>
            </w:r>
            <w:r w:rsidR="00001B08" w:rsidRPr="69697078">
              <w:rPr>
                <w:rFonts w:asciiTheme="minorHAnsi" w:hAnsiTheme="minorHAnsi" w:cstheme="minorBidi"/>
                <w:b/>
                <w:bCs/>
                <w:sz w:val="26"/>
                <w:szCs w:val="26"/>
              </w:rPr>
              <w:t>Monitoring</w:t>
            </w:r>
          </w:p>
          <w:p w14:paraId="1D809A7B" w14:textId="7B2AA588" w:rsidR="008B49E3" w:rsidRPr="00743965" w:rsidRDefault="00001B08" w:rsidP="005540B0">
            <w:pPr>
              <w:ind w:left="3568" w:hanging="3568"/>
              <w:rPr>
                <w:rFonts w:asciiTheme="minorHAnsi" w:hAnsiTheme="minorHAnsi" w:cstheme="minorHAnsi"/>
                <w:sz w:val="22"/>
                <w:szCs w:val="22"/>
              </w:rPr>
            </w:pPr>
            <w:r>
              <w:rPr>
                <w:rFonts w:asciiTheme="minorHAnsi" w:eastAsia="Calibri" w:hAnsiTheme="minorHAnsi" w:cstheme="minorHAnsi"/>
                <w:sz w:val="22"/>
                <w:szCs w:val="22"/>
              </w:rPr>
              <w:t>20 CFR 683.410, 20 CFR 679.370(i), WIOA §107(d)(8), WIOA §134(c) and (d</w:t>
            </w:r>
            <w:r w:rsidRPr="00E75457">
              <w:rPr>
                <w:rFonts w:asciiTheme="minorHAnsi" w:eastAsia="Calibri" w:hAnsiTheme="minorHAnsi" w:cstheme="minorHAnsi"/>
                <w:sz w:val="22"/>
                <w:szCs w:val="22"/>
              </w:rPr>
              <w:t xml:space="preserve">), </w:t>
            </w:r>
            <w:r w:rsidR="00307FAA" w:rsidRPr="00307FAA">
              <w:rPr>
                <w:rFonts w:cs="Calibri"/>
                <w:sz w:val="22"/>
                <w:szCs w:val="22"/>
              </w:rPr>
              <w:t>TA 21-04</w:t>
            </w:r>
            <w:r w:rsidRPr="00307FAA">
              <w:rPr>
                <w:rStyle w:val="Hyperlink"/>
                <w:rFonts w:asciiTheme="minorHAnsi" w:hAnsiTheme="minorHAnsi" w:cstheme="minorHAnsi"/>
                <w:color w:val="auto"/>
                <w:sz w:val="22"/>
                <w:szCs w:val="22"/>
                <w:u w:val="none"/>
              </w:rPr>
              <w:t xml:space="preserve">, </w:t>
            </w:r>
            <w:hyperlink r:id="rId11" w:history="1">
              <w:r w:rsidR="00743965" w:rsidRPr="00307FAA">
                <w:rPr>
                  <w:rFonts w:cs="Calibri"/>
                  <w:sz w:val="22"/>
                  <w:szCs w:val="22"/>
                </w:rPr>
                <w:t>TA 21-05</w:t>
              </w:r>
            </w:hyperlink>
          </w:p>
          <w:p w14:paraId="5ADB5ADA" w14:textId="6748112F" w:rsidR="000E7480" w:rsidRPr="000E7480" w:rsidRDefault="000E7480" w:rsidP="00F628BD">
            <w:pPr>
              <w:spacing w:before="120"/>
              <w:rPr>
                <w:rFonts w:asciiTheme="minorHAnsi" w:hAnsiTheme="minorHAnsi" w:cstheme="minorHAnsi"/>
                <w:sz w:val="22"/>
                <w:szCs w:val="22"/>
              </w:rPr>
            </w:pPr>
            <w:r w:rsidRPr="000E7480">
              <w:rPr>
                <w:rFonts w:asciiTheme="minorHAnsi" w:hAnsiTheme="minorHAnsi" w:cstheme="minorHAnsi"/>
                <w:sz w:val="22"/>
                <w:szCs w:val="22"/>
              </w:rPr>
              <w:t>20 CFR 683.410(a) “Each recipient and subrecipient of funds under title I of WIOA and under the Wagner-</w:t>
            </w:r>
            <w:proofErr w:type="spellStart"/>
            <w:r w:rsidRPr="000E7480">
              <w:rPr>
                <w:rFonts w:asciiTheme="minorHAnsi" w:hAnsiTheme="minorHAnsi" w:cstheme="minorHAnsi"/>
                <w:sz w:val="22"/>
                <w:szCs w:val="22"/>
              </w:rPr>
              <w:t>Peyser</w:t>
            </w:r>
            <w:proofErr w:type="spellEnd"/>
            <w:r w:rsidRPr="000E7480">
              <w:rPr>
                <w:rFonts w:asciiTheme="minorHAnsi" w:hAnsiTheme="minorHAnsi" w:cstheme="minorHAnsi"/>
                <w:sz w:val="22"/>
                <w:szCs w:val="22"/>
              </w:rPr>
              <w:t xml:space="preserve"> Act must conduct regular oversight and monitoring of its WIOA and Wagner-</w:t>
            </w:r>
            <w:proofErr w:type="spellStart"/>
            <w:r w:rsidRPr="000E7480">
              <w:rPr>
                <w:rFonts w:asciiTheme="minorHAnsi" w:hAnsiTheme="minorHAnsi" w:cstheme="minorHAnsi"/>
                <w:sz w:val="22"/>
                <w:szCs w:val="22"/>
              </w:rPr>
              <w:t>Peyser</w:t>
            </w:r>
            <w:proofErr w:type="spellEnd"/>
            <w:r w:rsidRPr="000E7480">
              <w:rPr>
                <w:rFonts w:asciiTheme="minorHAnsi" w:hAnsiTheme="minorHAnsi" w:cstheme="minorHAnsi"/>
                <w:sz w:val="22"/>
                <w:szCs w:val="22"/>
              </w:rPr>
              <w:t xml:space="preserve"> Act program(s) and those of its subrecipients and contractors as required under title I of WIOA and the Wagner-</w:t>
            </w:r>
            <w:proofErr w:type="spellStart"/>
            <w:r w:rsidRPr="000E7480">
              <w:rPr>
                <w:rFonts w:asciiTheme="minorHAnsi" w:hAnsiTheme="minorHAnsi" w:cstheme="minorHAnsi"/>
                <w:sz w:val="22"/>
                <w:szCs w:val="22"/>
              </w:rPr>
              <w:t>Peyser</w:t>
            </w:r>
            <w:proofErr w:type="spellEnd"/>
            <w:r w:rsidRPr="000E7480">
              <w:rPr>
                <w:rFonts w:asciiTheme="minorHAnsi" w:hAnsiTheme="minorHAnsi" w:cstheme="minorHAnsi"/>
                <w:sz w:val="22"/>
                <w:szCs w:val="22"/>
              </w:rPr>
              <w:t xml:space="preserve"> Act.</w:t>
            </w:r>
          </w:p>
          <w:p w14:paraId="71656193" w14:textId="5E11D34C" w:rsidR="000E7480" w:rsidRDefault="000E7480" w:rsidP="00F628BD">
            <w:pPr>
              <w:spacing w:before="120"/>
              <w:rPr>
                <w:rFonts w:asciiTheme="minorHAnsi" w:hAnsiTheme="minorHAnsi" w:cstheme="minorHAnsi"/>
                <w:sz w:val="22"/>
                <w:szCs w:val="22"/>
              </w:rPr>
            </w:pPr>
            <w:r w:rsidRPr="000E7480">
              <w:rPr>
                <w:rFonts w:asciiTheme="minorHAnsi" w:hAnsiTheme="minorHAnsi" w:cstheme="minorHAnsi"/>
                <w:sz w:val="22"/>
                <w:szCs w:val="22"/>
              </w:rPr>
              <w:t>TA</w:t>
            </w:r>
            <w:r w:rsidR="00C364EE">
              <w:rPr>
                <w:rFonts w:asciiTheme="minorHAnsi" w:hAnsiTheme="minorHAnsi" w:cstheme="minorHAnsi"/>
                <w:sz w:val="22"/>
                <w:szCs w:val="22"/>
              </w:rPr>
              <w:t xml:space="preserve"> </w:t>
            </w:r>
            <w:r w:rsidRPr="000E7480">
              <w:rPr>
                <w:rFonts w:asciiTheme="minorHAnsi" w:hAnsiTheme="minorHAnsi" w:cstheme="minorHAnsi"/>
                <w:sz w:val="22"/>
                <w:szCs w:val="22"/>
              </w:rPr>
              <w:t>21-05 (June 25, 2021), “LWDBs, in partnership with the CEO, or the CEO’s designated fiscal agent, must conduct remote and/or onsite subrecipient monitoring of WIOA programs and the One-Stop Career Center System in their LWDAs.”  The TA further defines the types of review and required frequency as follows: (1) Program Monitoring of Adult, Dislocated Worker, Youth and Trade Act – Annually; (2) Subrecipient Contract Reviews – Quarterly; (3) Desk Reviews of Performance monitoring of LWDB subrecipients - Quarterly.</w:t>
            </w:r>
          </w:p>
          <w:p w14:paraId="69B3185A" w14:textId="2433C6FB" w:rsidR="008B49E3" w:rsidRDefault="00001B08" w:rsidP="00F628BD">
            <w:pPr>
              <w:spacing w:before="120"/>
              <w:rPr>
                <w:rFonts w:asciiTheme="minorHAnsi" w:hAnsiTheme="minorHAnsi" w:cstheme="minorHAnsi"/>
                <w:sz w:val="22"/>
                <w:szCs w:val="22"/>
              </w:rPr>
            </w:pPr>
            <w:r>
              <w:rPr>
                <w:rFonts w:asciiTheme="minorHAnsi" w:hAnsiTheme="minorHAnsi" w:cstheme="minorHAnsi"/>
                <w:sz w:val="22"/>
                <w:szCs w:val="22"/>
              </w:rPr>
              <w:t xml:space="preserve">LWDBs are required to conduct program </w:t>
            </w:r>
            <w:r>
              <w:rPr>
                <w:rFonts w:asciiTheme="minorHAnsi" w:hAnsiTheme="minorHAnsi" w:cstheme="minorHAnsi"/>
                <w:iCs/>
                <w:sz w:val="22"/>
                <w:szCs w:val="22"/>
              </w:rPr>
              <w:t>monitoring</w:t>
            </w:r>
            <w:r>
              <w:rPr>
                <w:rFonts w:asciiTheme="minorHAnsi" w:hAnsiTheme="minorHAnsi" w:cstheme="minorHAnsi"/>
                <w:sz w:val="22"/>
                <w:szCs w:val="22"/>
              </w:rPr>
              <w:t xml:space="preserve"> of WIOA A/DW and Youth employment and training (E&amp;T) activities. When LWDBs make sub-awards of federal funds to subrecipients to carry out parts of a federal program, monitoring o</w:t>
            </w:r>
            <w:r>
              <w:t xml:space="preserve">f </w:t>
            </w:r>
            <w:r>
              <w:rPr>
                <w:rFonts w:asciiTheme="minorHAnsi" w:hAnsiTheme="minorHAnsi" w:cstheme="minorHAnsi"/>
                <w:sz w:val="22"/>
                <w:szCs w:val="22"/>
              </w:rPr>
              <w:t xml:space="preserve">the </w:t>
            </w:r>
            <w:r w:rsidR="00BA060E">
              <w:rPr>
                <w:rFonts w:asciiTheme="minorHAnsi" w:hAnsiTheme="minorHAnsi" w:cstheme="minorHAnsi"/>
                <w:sz w:val="22"/>
                <w:szCs w:val="22"/>
              </w:rPr>
              <w:t>LWDB</w:t>
            </w:r>
            <w:r>
              <w:rPr>
                <w:rFonts w:asciiTheme="minorHAnsi" w:hAnsiTheme="minorHAnsi" w:cstheme="minorHAnsi"/>
                <w:sz w:val="22"/>
                <w:szCs w:val="22"/>
              </w:rPr>
              <w:t xml:space="preserve"> subrecipients</w:t>
            </w:r>
            <w:r w:rsidR="005540B0">
              <w:rPr>
                <w:rFonts w:asciiTheme="minorHAnsi" w:hAnsiTheme="minorHAnsi" w:cstheme="minorHAnsi"/>
                <w:sz w:val="22"/>
                <w:szCs w:val="22"/>
              </w:rPr>
              <w:t xml:space="preserve"> </w:t>
            </w:r>
            <w:r>
              <w:rPr>
                <w:rFonts w:asciiTheme="minorHAnsi" w:hAnsiTheme="minorHAnsi" w:cstheme="minorHAnsi"/>
                <w:sz w:val="22"/>
                <w:szCs w:val="22"/>
              </w:rPr>
              <w:t>i</w:t>
            </w:r>
            <w:r>
              <w:t>s</w:t>
            </w:r>
            <w:r>
              <w:rPr>
                <w:rFonts w:asciiTheme="minorHAnsi" w:hAnsiTheme="minorHAnsi" w:cstheme="minorHAnsi"/>
                <w:sz w:val="22"/>
                <w:szCs w:val="22"/>
              </w:rPr>
              <w:t xml:space="preserve"> required. </w:t>
            </w:r>
            <w:r w:rsidR="005540B0">
              <w:rPr>
                <w:rFonts w:asciiTheme="minorHAnsi" w:hAnsiTheme="minorHAnsi" w:cstheme="minorHAnsi"/>
                <w:sz w:val="22"/>
                <w:szCs w:val="22"/>
              </w:rPr>
              <w:t xml:space="preserve"> </w:t>
            </w:r>
            <w:r w:rsidR="00307FAA">
              <w:rPr>
                <w:rFonts w:asciiTheme="minorHAnsi" w:hAnsiTheme="minorHAnsi" w:cstheme="minorHAnsi"/>
                <w:sz w:val="22"/>
                <w:szCs w:val="22"/>
              </w:rPr>
              <w:t>I</w:t>
            </w:r>
            <w:r>
              <w:rPr>
                <w:rFonts w:asciiTheme="minorHAnsi" w:hAnsiTheme="minorHAnsi" w:cstheme="minorHAnsi"/>
                <w:sz w:val="22"/>
                <w:szCs w:val="22"/>
              </w:rPr>
              <w:t>f</w:t>
            </w:r>
            <w:r w:rsidR="005540B0">
              <w:rPr>
                <w:rFonts w:asciiTheme="minorHAnsi" w:hAnsiTheme="minorHAnsi" w:cstheme="minorHAnsi"/>
                <w:sz w:val="22"/>
                <w:szCs w:val="22"/>
              </w:rPr>
              <w:t xml:space="preserve"> program </w:t>
            </w:r>
            <w:r>
              <w:rPr>
                <w:rFonts w:asciiTheme="minorHAnsi" w:hAnsiTheme="minorHAnsi" w:cstheme="minorHAnsi"/>
                <w:sz w:val="22"/>
                <w:szCs w:val="22"/>
              </w:rPr>
              <w:t xml:space="preserve">services </w:t>
            </w:r>
            <w:r w:rsidR="005540B0">
              <w:rPr>
                <w:rFonts w:asciiTheme="minorHAnsi" w:hAnsiTheme="minorHAnsi" w:cstheme="minorHAnsi"/>
                <w:sz w:val="22"/>
                <w:szCs w:val="22"/>
              </w:rPr>
              <w:t xml:space="preserve">are </w:t>
            </w:r>
            <w:r>
              <w:rPr>
                <w:rFonts w:asciiTheme="minorHAnsi" w:hAnsiTheme="minorHAnsi" w:cstheme="minorHAnsi"/>
                <w:sz w:val="22"/>
                <w:szCs w:val="22"/>
              </w:rPr>
              <w:t xml:space="preserve">provided by </w:t>
            </w:r>
            <w:r w:rsidR="005540B0">
              <w:rPr>
                <w:rFonts w:asciiTheme="minorHAnsi" w:hAnsiTheme="minorHAnsi" w:cstheme="minorHAnsi"/>
                <w:sz w:val="22"/>
                <w:szCs w:val="22"/>
              </w:rPr>
              <w:t xml:space="preserve">a </w:t>
            </w:r>
            <w:r>
              <w:rPr>
                <w:rFonts w:asciiTheme="minorHAnsi" w:hAnsiTheme="minorHAnsi" w:cstheme="minorHAnsi"/>
                <w:sz w:val="22"/>
                <w:szCs w:val="22"/>
              </w:rPr>
              <w:t>contractor</w:t>
            </w:r>
            <w:r w:rsidR="00307FAA">
              <w:rPr>
                <w:rFonts w:asciiTheme="minorHAnsi" w:hAnsiTheme="minorHAnsi" w:cstheme="minorHAnsi"/>
                <w:sz w:val="22"/>
                <w:szCs w:val="22"/>
              </w:rPr>
              <w:t>,</w:t>
            </w:r>
            <w:r>
              <w:rPr>
                <w:rFonts w:asciiTheme="minorHAnsi" w:hAnsiTheme="minorHAnsi" w:cstheme="minorHAnsi"/>
                <w:sz w:val="22"/>
                <w:szCs w:val="22"/>
              </w:rPr>
              <w:t xml:space="preserve"> </w:t>
            </w:r>
            <w:r w:rsidR="005540B0">
              <w:rPr>
                <w:rFonts w:asciiTheme="minorHAnsi" w:hAnsiTheme="minorHAnsi" w:cstheme="minorHAnsi"/>
                <w:sz w:val="22"/>
                <w:szCs w:val="22"/>
              </w:rPr>
              <w:t>the LWDB is still required to perform oversight activities; but is not included in this part of the review</w:t>
            </w:r>
            <w:r>
              <w:rPr>
                <w:rFonts w:asciiTheme="minorHAnsi" w:hAnsiTheme="minorHAnsi" w:cstheme="minorHAnsi"/>
                <w:sz w:val="22"/>
                <w:szCs w:val="22"/>
              </w:rPr>
              <w:t>.</w:t>
            </w:r>
          </w:p>
          <w:p w14:paraId="443DA99D" w14:textId="0D3293D1" w:rsidR="00F91120" w:rsidRDefault="00001B08">
            <w:pPr>
              <w:rPr>
                <w:rFonts w:asciiTheme="minorHAnsi" w:hAnsiTheme="minorHAnsi" w:cstheme="minorHAnsi"/>
                <w:sz w:val="22"/>
                <w:szCs w:val="22"/>
              </w:rPr>
            </w:pPr>
            <w:r>
              <w:rPr>
                <w:rFonts w:asciiTheme="minorHAnsi" w:hAnsiTheme="minorHAnsi" w:cstheme="minorHAnsi"/>
                <w:sz w:val="22"/>
                <w:szCs w:val="22"/>
              </w:rPr>
              <w:t xml:space="preserve">Evaluate the LWDB </w:t>
            </w:r>
            <w:r w:rsidR="005540B0">
              <w:rPr>
                <w:rFonts w:asciiTheme="minorHAnsi" w:hAnsiTheme="minorHAnsi" w:cstheme="minorHAnsi"/>
                <w:sz w:val="22"/>
                <w:szCs w:val="22"/>
              </w:rPr>
              <w:t xml:space="preserve">subrecipient monitoring </w:t>
            </w:r>
            <w:r>
              <w:rPr>
                <w:rFonts w:asciiTheme="minorHAnsi" w:hAnsiTheme="minorHAnsi" w:cstheme="minorHAnsi"/>
                <w:sz w:val="22"/>
                <w:szCs w:val="22"/>
              </w:rPr>
              <w:t>for effectiveness a</w:t>
            </w:r>
            <w:r>
              <w:rPr>
                <w:rFonts w:asciiTheme="minorHAnsi" w:hAnsiTheme="minorHAnsi" w:cstheme="minorHAnsi"/>
              </w:rPr>
              <w:t xml:space="preserve">nd </w:t>
            </w:r>
            <w:r>
              <w:rPr>
                <w:rFonts w:asciiTheme="minorHAnsi" w:hAnsiTheme="minorHAnsi" w:cstheme="minorHAnsi"/>
                <w:sz w:val="22"/>
                <w:szCs w:val="22"/>
              </w:rPr>
              <w:t xml:space="preserve">completeness. Review the </w:t>
            </w:r>
            <w:r w:rsidR="00BA060E">
              <w:rPr>
                <w:rFonts w:asciiTheme="minorHAnsi" w:hAnsiTheme="minorHAnsi" w:cstheme="minorHAnsi"/>
                <w:sz w:val="22"/>
                <w:szCs w:val="22"/>
              </w:rPr>
              <w:t>LWDB</w:t>
            </w:r>
            <w:r>
              <w:rPr>
                <w:rFonts w:asciiTheme="minorHAnsi" w:hAnsiTheme="minorHAnsi" w:cstheme="minorHAnsi"/>
                <w:sz w:val="22"/>
                <w:szCs w:val="22"/>
              </w:rPr>
              <w:t xml:space="preserve"> </w:t>
            </w:r>
            <w:r w:rsidR="005540B0">
              <w:rPr>
                <w:rFonts w:asciiTheme="minorHAnsi" w:hAnsiTheme="minorHAnsi" w:cstheme="minorHAnsi"/>
                <w:sz w:val="22"/>
                <w:szCs w:val="22"/>
              </w:rPr>
              <w:t xml:space="preserve">subrecipient </w:t>
            </w:r>
            <w:r>
              <w:rPr>
                <w:rFonts w:asciiTheme="minorHAnsi" w:hAnsiTheme="minorHAnsi" w:cstheme="minorHAnsi"/>
                <w:sz w:val="22"/>
                <w:szCs w:val="22"/>
              </w:rPr>
              <w:t xml:space="preserve">monitoring policy, plan, monitoring reports and any corrective action plans (CAP).  </w:t>
            </w:r>
          </w:p>
          <w:p w14:paraId="004FCFF2" w14:textId="29EFB3AB" w:rsidR="008B49E3" w:rsidRDefault="00001B08">
            <w:pPr>
              <w:rPr>
                <w:rFonts w:asciiTheme="minorHAnsi" w:hAnsiTheme="minorHAnsi" w:cstheme="minorHAnsi"/>
                <w:b/>
                <w:bCs/>
                <w:sz w:val="22"/>
                <w:szCs w:val="22"/>
              </w:rPr>
            </w:pPr>
            <w:r>
              <w:rPr>
                <w:rFonts w:asciiTheme="minorHAnsi" w:hAnsiTheme="minorHAnsi" w:cstheme="minorHAnsi"/>
                <w:b/>
                <w:bCs/>
                <w:color w:val="4472C4" w:themeColor="accent1"/>
                <w:sz w:val="22"/>
                <w:szCs w:val="22"/>
              </w:rPr>
              <w:t xml:space="preserve">Failure to comply with Federal, State, or </w:t>
            </w:r>
            <w:r w:rsidR="00BA060E">
              <w:rPr>
                <w:rFonts w:asciiTheme="minorHAnsi" w:hAnsiTheme="minorHAnsi" w:cstheme="minorHAnsi"/>
                <w:b/>
                <w:bCs/>
                <w:color w:val="4472C4" w:themeColor="accent1"/>
                <w:sz w:val="22"/>
                <w:szCs w:val="22"/>
              </w:rPr>
              <w:t>LWDB</w:t>
            </w:r>
            <w:r>
              <w:rPr>
                <w:rFonts w:asciiTheme="minorHAnsi" w:hAnsiTheme="minorHAnsi" w:cstheme="minorHAnsi"/>
                <w:b/>
                <w:bCs/>
                <w:color w:val="4472C4" w:themeColor="accent1"/>
                <w:sz w:val="22"/>
                <w:szCs w:val="22"/>
              </w:rPr>
              <w:t xml:space="preserve"> </w:t>
            </w:r>
            <w:r w:rsidR="005540B0">
              <w:rPr>
                <w:rFonts w:asciiTheme="minorHAnsi" w:hAnsiTheme="minorHAnsi" w:cstheme="minorHAnsi"/>
                <w:b/>
                <w:bCs/>
                <w:color w:val="4472C4" w:themeColor="accent1"/>
                <w:sz w:val="22"/>
                <w:szCs w:val="22"/>
              </w:rPr>
              <w:t xml:space="preserve">subrecipient </w:t>
            </w:r>
            <w:r>
              <w:rPr>
                <w:rFonts w:asciiTheme="minorHAnsi" w:hAnsiTheme="minorHAnsi" w:cstheme="minorHAnsi"/>
                <w:b/>
                <w:bCs/>
                <w:color w:val="4472C4" w:themeColor="accent1"/>
                <w:sz w:val="22"/>
                <w:szCs w:val="22"/>
              </w:rPr>
              <w:t xml:space="preserve">monitoring requirements will result in a </w:t>
            </w:r>
            <w:r>
              <w:rPr>
                <w:rFonts w:asciiTheme="minorHAnsi" w:hAnsiTheme="minorHAnsi" w:cstheme="minorHAnsi"/>
                <w:b/>
                <w:bCs/>
                <w:color w:val="4472C4" w:themeColor="accent1"/>
                <w:sz w:val="22"/>
                <w:szCs w:val="22"/>
                <w:u w:val="single"/>
              </w:rPr>
              <w:t>Finding</w:t>
            </w:r>
            <w:r>
              <w:rPr>
                <w:rFonts w:asciiTheme="minorHAnsi" w:hAnsiTheme="minorHAnsi" w:cstheme="minorHAnsi"/>
                <w:b/>
                <w:bCs/>
                <w:color w:val="4472C4" w:themeColor="accent1"/>
                <w:sz w:val="22"/>
                <w:szCs w:val="22"/>
              </w:rPr>
              <w:t xml:space="preserve">. </w:t>
            </w:r>
          </w:p>
        </w:tc>
      </w:tr>
      <w:tr w:rsidR="008B49E3" w14:paraId="2E306C17" w14:textId="77777777" w:rsidTr="233AE841">
        <w:trPr>
          <w:trHeight w:val="395"/>
          <w:jc w:val="center"/>
        </w:trPr>
        <w:tc>
          <w:tcPr>
            <w:tcW w:w="1053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D735FD6" w14:textId="51F36D1E" w:rsidR="008B49E3" w:rsidRPr="00E45726" w:rsidRDefault="00001B08" w:rsidP="00EF4DA4">
            <w:pPr>
              <w:pStyle w:val="ListParagraph"/>
              <w:numPr>
                <w:ilvl w:val="0"/>
                <w:numId w:val="43"/>
              </w:numPr>
              <w:spacing w:before="0" w:after="0"/>
              <w:ind w:left="235" w:hanging="254"/>
              <w:rPr>
                <w:rFonts w:cstheme="minorHAnsi"/>
                <w:b/>
                <w:sz w:val="22"/>
                <w:szCs w:val="22"/>
              </w:rPr>
            </w:pPr>
            <w:r w:rsidRPr="00E45726">
              <w:rPr>
                <w:rFonts w:cstheme="minorHAnsi"/>
                <w:b/>
                <w:sz w:val="22"/>
                <w:szCs w:val="22"/>
              </w:rPr>
              <w:t>L</w:t>
            </w:r>
            <w:r w:rsidR="00BA060E">
              <w:rPr>
                <w:rFonts w:cstheme="minorHAnsi"/>
                <w:b/>
                <w:sz w:val="22"/>
                <w:szCs w:val="22"/>
              </w:rPr>
              <w:t>WDB</w:t>
            </w:r>
            <w:r w:rsidRPr="00E45726">
              <w:rPr>
                <w:rFonts w:cstheme="minorHAnsi"/>
                <w:b/>
                <w:sz w:val="22"/>
                <w:szCs w:val="22"/>
              </w:rPr>
              <w:t xml:space="preserve"> Adult, DW and Youth Program </w:t>
            </w:r>
            <w:r w:rsidR="00F91120" w:rsidRPr="00E45726">
              <w:rPr>
                <w:rFonts w:cstheme="minorHAnsi"/>
                <w:b/>
                <w:sz w:val="22"/>
                <w:szCs w:val="22"/>
              </w:rPr>
              <w:t xml:space="preserve">Subrecipient </w:t>
            </w:r>
            <w:r w:rsidRPr="00E45726">
              <w:rPr>
                <w:rFonts w:cstheme="minorHAnsi"/>
                <w:b/>
                <w:sz w:val="22"/>
                <w:szCs w:val="22"/>
              </w:rPr>
              <w:t>Monitoring</w:t>
            </w:r>
          </w:p>
        </w:tc>
      </w:tr>
      <w:tr w:rsidR="0090012C" w14:paraId="0C6937DF" w14:textId="77777777" w:rsidTr="0010594D">
        <w:trPr>
          <w:trHeight w:val="1607"/>
          <w:jc w:val="center"/>
        </w:trPr>
        <w:tc>
          <w:tcPr>
            <w:tcW w:w="7015" w:type="dxa"/>
            <w:tcBorders>
              <w:top w:val="single" w:sz="4" w:space="0" w:color="auto"/>
              <w:left w:val="single" w:sz="4" w:space="0" w:color="auto"/>
              <w:bottom w:val="single" w:sz="4" w:space="0" w:color="auto"/>
              <w:right w:val="single" w:sz="4" w:space="0" w:color="auto"/>
            </w:tcBorders>
          </w:tcPr>
          <w:p w14:paraId="57F06038" w14:textId="0B391A61" w:rsidR="0090012C" w:rsidRPr="00815C90" w:rsidRDefault="0090012C" w:rsidP="00EF4DA4">
            <w:pPr>
              <w:pStyle w:val="ListParagraph"/>
              <w:numPr>
                <w:ilvl w:val="0"/>
                <w:numId w:val="41"/>
              </w:numPr>
              <w:spacing w:before="0" w:after="0"/>
              <w:ind w:left="330" w:hanging="270"/>
              <w:rPr>
                <w:rFonts w:eastAsia="Calibri" w:cstheme="minorHAnsi"/>
                <w:sz w:val="22"/>
                <w:szCs w:val="22"/>
              </w:rPr>
            </w:pPr>
            <w:r>
              <w:rPr>
                <w:rFonts w:eastAsia="Calibri" w:cstheme="minorHAnsi"/>
                <w:sz w:val="22"/>
                <w:szCs w:val="22"/>
              </w:rPr>
              <w:t xml:space="preserve">Does the LWDB have a </w:t>
            </w:r>
            <w:r w:rsidR="0033091A">
              <w:rPr>
                <w:rFonts w:cstheme="minorHAnsi"/>
                <w:sz w:val="22"/>
                <w:szCs w:val="22"/>
              </w:rPr>
              <w:t xml:space="preserve">monitoring and oversight </w:t>
            </w:r>
            <w:r>
              <w:rPr>
                <w:rFonts w:cstheme="minorHAnsi"/>
                <w:sz w:val="22"/>
                <w:szCs w:val="22"/>
              </w:rPr>
              <w:t xml:space="preserve">plan which includes a description of the </w:t>
            </w:r>
            <w:r w:rsidRPr="009A29D4">
              <w:rPr>
                <w:rFonts w:cstheme="minorHAnsi"/>
                <w:sz w:val="22"/>
                <w:szCs w:val="22"/>
                <w:u w:val="single"/>
              </w:rPr>
              <w:t>program</w:t>
            </w:r>
            <w:r>
              <w:rPr>
                <w:rFonts w:cstheme="minorHAnsi"/>
                <w:sz w:val="22"/>
                <w:szCs w:val="22"/>
              </w:rPr>
              <w:t xml:space="preserve"> monitoring and oversight activities to be performed that meet minimum frequency requirements</w:t>
            </w:r>
            <w:r w:rsidR="00FD253D">
              <w:rPr>
                <w:rFonts w:cstheme="minorHAnsi"/>
                <w:sz w:val="22"/>
                <w:szCs w:val="22"/>
              </w:rPr>
              <w:t xml:space="preserve"> in TA</w:t>
            </w:r>
            <w:r w:rsidR="00307FAA">
              <w:rPr>
                <w:rFonts w:cstheme="minorHAnsi"/>
                <w:sz w:val="22"/>
                <w:szCs w:val="22"/>
              </w:rPr>
              <w:t xml:space="preserve"> </w:t>
            </w:r>
            <w:r w:rsidR="00FD253D">
              <w:rPr>
                <w:rFonts w:cstheme="minorHAnsi"/>
                <w:sz w:val="22"/>
                <w:szCs w:val="22"/>
              </w:rPr>
              <w:t>21-05</w:t>
            </w:r>
            <w:r>
              <w:rPr>
                <w:rFonts w:cstheme="minorHAnsi"/>
                <w:sz w:val="22"/>
                <w:szCs w:val="22"/>
              </w:rPr>
              <w:t xml:space="preserve">? </w:t>
            </w:r>
          </w:p>
          <w:p w14:paraId="3AF6395F" w14:textId="47DAC240" w:rsidR="0090012C" w:rsidRDefault="0090012C">
            <w:pPr>
              <w:ind w:left="326"/>
              <w:rPr>
                <w:rFonts w:asciiTheme="minorHAnsi" w:hAnsiTheme="minorHAnsi" w:cstheme="minorHAnsi"/>
              </w:rPr>
            </w:pPr>
            <w:r w:rsidRPr="00815C90">
              <w:rPr>
                <w:rFonts w:eastAsia="Calibri" w:cstheme="minorHAnsi"/>
                <w:sz w:val="18"/>
                <w:szCs w:val="18"/>
              </w:rPr>
              <w:t xml:space="preserve">Note: LWDBs must conduct at least one annual program monitoring review for each subrecipient of WIOA formula funds. The </w:t>
            </w:r>
            <w:r w:rsidR="002D321B" w:rsidRPr="00815C90">
              <w:rPr>
                <w:rFonts w:cstheme="minorHAnsi"/>
                <w:sz w:val="18"/>
                <w:szCs w:val="18"/>
              </w:rPr>
              <w:t>subrecipient contract reviews and desk reviews of performance and accountabili</w:t>
            </w:r>
            <w:r w:rsidRPr="00815C90">
              <w:rPr>
                <w:rFonts w:cstheme="minorHAnsi"/>
                <w:sz w:val="18"/>
                <w:szCs w:val="18"/>
              </w:rPr>
              <w:t xml:space="preserve">ty monitoring of LWDB subrecipients must be completed at least quarterly. </w:t>
            </w:r>
          </w:p>
        </w:tc>
        <w:tc>
          <w:tcPr>
            <w:tcW w:w="3515" w:type="dxa"/>
            <w:tcBorders>
              <w:top w:val="single" w:sz="4" w:space="0" w:color="auto"/>
              <w:left w:val="single" w:sz="4" w:space="0" w:color="auto"/>
              <w:bottom w:val="single" w:sz="4" w:space="0" w:color="auto"/>
              <w:right w:val="single" w:sz="4" w:space="0" w:color="auto"/>
            </w:tcBorders>
            <w:vAlign w:val="center"/>
          </w:tcPr>
          <w:p w14:paraId="79820791" w14:textId="48AA2A0B" w:rsidR="0090012C" w:rsidRPr="00702F25" w:rsidRDefault="0090012C">
            <w:pPr>
              <w:rPr>
                <w:rFonts w:asciiTheme="minorHAnsi" w:hAnsiTheme="minorHAnsi" w:cstheme="minorHAnsi"/>
                <w:sz w:val="22"/>
                <w:szCs w:val="22"/>
              </w:rPr>
            </w:pPr>
            <w:r w:rsidRPr="00702F25">
              <w:rPr>
                <w:rFonts w:cstheme="minorHAnsi"/>
                <w:sz w:val="22"/>
                <w:szCs w:val="22"/>
              </w:rPr>
              <w:t xml:space="preserve">Yes  </w:t>
            </w:r>
            <w:r w:rsidR="009923AD">
              <w:rPr>
                <w:rFonts w:cstheme="minorHAnsi"/>
              </w:rPr>
              <w:fldChar w:fldCharType="begin">
                <w:ffData>
                  <w:name w:val="Check2"/>
                  <w:enabled/>
                  <w:calcOnExit w:val="0"/>
                  <w:checkBox>
                    <w:sizeAuto/>
                    <w:default w:val="0"/>
                  </w:checkBox>
                </w:ffData>
              </w:fldChar>
            </w:r>
            <w:r w:rsidR="009923AD">
              <w:rPr>
                <w:rFonts w:cstheme="minorHAnsi"/>
              </w:rPr>
              <w:instrText xml:space="preserve"> FORMCHECKBOX </w:instrText>
            </w:r>
            <w:r w:rsidR="006111B7">
              <w:rPr>
                <w:rFonts w:cstheme="minorHAnsi"/>
              </w:rPr>
            </w:r>
            <w:r w:rsidR="006111B7">
              <w:rPr>
                <w:rFonts w:cstheme="minorHAnsi"/>
              </w:rPr>
              <w:fldChar w:fldCharType="separate"/>
            </w:r>
            <w:r w:rsidR="009923AD">
              <w:rPr>
                <w:rFonts w:cstheme="minorHAnsi"/>
              </w:rPr>
              <w:fldChar w:fldCharType="end"/>
            </w:r>
            <w:r w:rsidRPr="00702F25">
              <w:rPr>
                <w:rFonts w:cstheme="minorHAnsi"/>
                <w:sz w:val="22"/>
                <w:szCs w:val="22"/>
              </w:rPr>
              <w:t xml:space="preserve">  No  </w:t>
            </w:r>
            <w:r w:rsidRPr="004606B1">
              <w:rPr>
                <w:rFonts w:cstheme="minorHAnsi"/>
              </w:rPr>
              <w:fldChar w:fldCharType="begin">
                <w:ffData>
                  <w:name w:val="Check2"/>
                  <w:enabled/>
                  <w:calcOnExit w:val="0"/>
                  <w:checkBox>
                    <w:sizeAuto/>
                    <w:default w:val="0"/>
                  </w:checkBox>
                </w:ffData>
              </w:fldChar>
            </w:r>
            <w:r w:rsidRPr="00702F25">
              <w:rPr>
                <w:rFonts w:cstheme="minorHAnsi"/>
                <w:sz w:val="22"/>
                <w:szCs w:val="22"/>
              </w:rPr>
              <w:instrText xml:space="preserve"> FORMCHECKBOX </w:instrText>
            </w:r>
            <w:r w:rsidR="006111B7">
              <w:rPr>
                <w:rFonts w:cstheme="minorHAnsi"/>
              </w:rPr>
            </w:r>
            <w:r w:rsidR="006111B7">
              <w:rPr>
                <w:rFonts w:cstheme="minorHAnsi"/>
              </w:rPr>
              <w:fldChar w:fldCharType="separate"/>
            </w:r>
            <w:r w:rsidRPr="004606B1">
              <w:rPr>
                <w:rFonts w:cstheme="minorHAnsi"/>
              </w:rPr>
              <w:fldChar w:fldCharType="end"/>
            </w:r>
          </w:p>
        </w:tc>
      </w:tr>
      <w:tr w:rsidR="0090012C" w14:paraId="27518B57" w14:textId="77777777" w:rsidTr="233AE841">
        <w:trPr>
          <w:trHeight w:val="368"/>
          <w:jc w:val="center"/>
        </w:trPr>
        <w:tc>
          <w:tcPr>
            <w:tcW w:w="7015" w:type="dxa"/>
            <w:tcBorders>
              <w:top w:val="single" w:sz="4" w:space="0" w:color="auto"/>
              <w:left w:val="single" w:sz="4" w:space="0" w:color="auto"/>
              <w:bottom w:val="single" w:sz="4" w:space="0" w:color="auto"/>
              <w:right w:val="single" w:sz="4" w:space="0" w:color="auto"/>
            </w:tcBorders>
          </w:tcPr>
          <w:p w14:paraId="23F155CD" w14:textId="0818CCBD" w:rsidR="0090012C" w:rsidRPr="00C364EE" w:rsidRDefault="0090012C" w:rsidP="00C364EE">
            <w:pPr>
              <w:pStyle w:val="ListParagraph"/>
              <w:numPr>
                <w:ilvl w:val="0"/>
                <w:numId w:val="81"/>
              </w:numPr>
              <w:spacing w:before="0" w:after="0"/>
              <w:ind w:left="600" w:hanging="270"/>
              <w:contextualSpacing w:val="0"/>
              <w:rPr>
                <w:rFonts w:eastAsia="Calibri" w:cstheme="minorHAnsi"/>
                <w:sz w:val="22"/>
                <w:szCs w:val="22"/>
              </w:rPr>
            </w:pPr>
            <w:r w:rsidRPr="00C364EE">
              <w:rPr>
                <w:rFonts w:cstheme="minorHAnsi"/>
                <w:sz w:val="22"/>
                <w:szCs w:val="22"/>
              </w:rPr>
              <w:t xml:space="preserve">If yes, is there a schedule detailing the timeframes for the monitoring of subrecipients?  </w:t>
            </w:r>
          </w:p>
        </w:tc>
        <w:tc>
          <w:tcPr>
            <w:tcW w:w="3515" w:type="dxa"/>
            <w:tcBorders>
              <w:top w:val="single" w:sz="4" w:space="0" w:color="auto"/>
              <w:left w:val="single" w:sz="4" w:space="0" w:color="auto"/>
              <w:bottom w:val="single" w:sz="4" w:space="0" w:color="auto"/>
              <w:right w:val="single" w:sz="4" w:space="0" w:color="auto"/>
            </w:tcBorders>
          </w:tcPr>
          <w:p w14:paraId="56F59B3E" w14:textId="1BDF354B" w:rsidR="0090012C" w:rsidRPr="00702F25" w:rsidRDefault="0090012C" w:rsidP="004606B1">
            <w:pPr>
              <w:rPr>
                <w:rFonts w:eastAsia="Calibri" w:cstheme="minorHAnsi"/>
                <w:sz w:val="22"/>
                <w:szCs w:val="22"/>
              </w:rPr>
            </w:pPr>
            <w:r w:rsidRPr="00702F25">
              <w:rPr>
                <w:rFonts w:cstheme="minorHAnsi"/>
                <w:sz w:val="22"/>
                <w:szCs w:val="22"/>
              </w:rPr>
              <w:t xml:space="preserve">Yes  </w:t>
            </w:r>
            <w:r w:rsidR="009923AD">
              <w:rPr>
                <w:rFonts w:cstheme="minorHAnsi"/>
              </w:rPr>
              <w:fldChar w:fldCharType="begin">
                <w:ffData>
                  <w:name w:val="Check2"/>
                  <w:enabled/>
                  <w:calcOnExit w:val="0"/>
                  <w:checkBox>
                    <w:sizeAuto/>
                    <w:default w:val="0"/>
                  </w:checkBox>
                </w:ffData>
              </w:fldChar>
            </w:r>
            <w:r w:rsidR="009923AD">
              <w:rPr>
                <w:rFonts w:cstheme="minorHAnsi"/>
              </w:rPr>
              <w:instrText xml:space="preserve"> FORMCHECKBOX </w:instrText>
            </w:r>
            <w:r w:rsidR="006111B7">
              <w:rPr>
                <w:rFonts w:cstheme="minorHAnsi"/>
              </w:rPr>
            </w:r>
            <w:r w:rsidR="006111B7">
              <w:rPr>
                <w:rFonts w:cstheme="minorHAnsi"/>
              </w:rPr>
              <w:fldChar w:fldCharType="separate"/>
            </w:r>
            <w:r w:rsidR="009923AD">
              <w:rPr>
                <w:rFonts w:cstheme="minorHAnsi"/>
              </w:rPr>
              <w:fldChar w:fldCharType="end"/>
            </w:r>
            <w:r w:rsidRPr="00702F25">
              <w:rPr>
                <w:rFonts w:cstheme="minorHAnsi"/>
                <w:sz w:val="22"/>
                <w:szCs w:val="22"/>
              </w:rPr>
              <w:t xml:space="preserve">  No  </w:t>
            </w:r>
            <w:r w:rsidRPr="004606B1">
              <w:rPr>
                <w:rFonts w:cstheme="minorHAnsi"/>
              </w:rPr>
              <w:fldChar w:fldCharType="begin">
                <w:ffData>
                  <w:name w:val="Check2"/>
                  <w:enabled/>
                  <w:calcOnExit w:val="0"/>
                  <w:checkBox>
                    <w:sizeAuto/>
                    <w:default w:val="0"/>
                  </w:checkBox>
                </w:ffData>
              </w:fldChar>
            </w:r>
            <w:r w:rsidRPr="00702F25">
              <w:rPr>
                <w:rFonts w:cstheme="minorHAnsi"/>
                <w:sz w:val="22"/>
                <w:szCs w:val="22"/>
              </w:rPr>
              <w:instrText xml:space="preserve"> FORMCHECKBOX </w:instrText>
            </w:r>
            <w:r w:rsidR="006111B7">
              <w:rPr>
                <w:rFonts w:cstheme="minorHAnsi"/>
              </w:rPr>
            </w:r>
            <w:r w:rsidR="006111B7">
              <w:rPr>
                <w:rFonts w:cstheme="minorHAnsi"/>
              </w:rPr>
              <w:fldChar w:fldCharType="separate"/>
            </w:r>
            <w:r w:rsidRPr="004606B1">
              <w:rPr>
                <w:rFonts w:cstheme="minorHAnsi"/>
              </w:rPr>
              <w:fldChar w:fldCharType="end"/>
            </w:r>
            <w:r w:rsidRPr="00702F25">
              <w:rPr>
                <w:rFonts w:cstheme="minorHAnsi"/>
                <w:sz w:val="22"/>
                <w:szCs w:val="22"/>
              </w:rPr>
              <w:t xml:space="preserve">   </w:t>
            </w:r>
          </w:p>
        </w:tc>
      </w:tr>
      <w:tr w:rsidR="00F1774E" w14:paraId="5DF3084F" w14:textId="77777777" w:rsidTr="00B95658">
        <w:trPr>
          <w:trHeight w:val="302"/>
          <w:jc w:val="center"/>
        </w:trPr>
        <w:tc>
          <w:tcPr>
            <w:tcW w:w="7015" w:type="dxa"/>
            <w:tcBorders>
              <w:top w:val="single" w:sz="4" w:space="0" w:color="auto"/>
              <w:left w:val="single" w:sz="4" w:space="0" w:color="auto"/>
              <w:bottom w:val="single" w:sz="4" w:space="0" w:color="auto"/>
              <w:right w:val="single" w:sz="4" w:space="0" w:color="auto"/>
            </w:tcBorders>
          </w:tcPr>
          <w:p w14:paraId="6DE9D777" w14:textId="41EC0F3B" w:rsidR="00F1774E" w:rsidRPr="00C364EE" w:rsidRDefault="00F1774E" w:rsidP="00C364EE">
            <w:pPr>
              <w:pStyle w:val="ListParagraph"/>
              <w:numPr>
                <w:ilvl w:val="0"/>
                <w:numId w:val="81"/>
              </w:numPr>
              <w:spacing w:before="0" w:after="0"/>
              <w:ind w:left="600" w:hanging="270"/>
              <w:contextualSpacing w:val="0"/>
              <w:rPr>
                <w:rFonts w:eastAsia="Calibri" w:cstheme="minorHAnsi"/>
                <w:sz w:val="22"/>
                <w:szCs w:val="22"/>
              </w:rPr>
            </w:pPr>
            <w:r w:rsidRPr="00C364EE">
              <w:rPr>
                <w:rFonts w:cstheme="minorHAnsi"/>
                <w:sz w:val="22"/>
                <w:szCs w:val="22"/>
              </w:rPr>
              <w:t xml:space="preserve">Are all subrecipients included in the </w:t>
            </w:r>
            <w:r w:rsidR="0033091A" w:rsidRPr="00C364EE">
              <w:rPr>
                <w:rFonts w:cstheme="minorHAnsi"/>
                <w:sz w:val="22"/>
                <w:szCs w:val="22"/>
              </w:rPr>
              <w:t>m</w:t>
            </w:r>
            <w:r w:rsidRPr="00C364EE">
              <w:rPr>
                <w:rFonts w:cstheme="minorHAnsi"/>
                <w:sz w:val="22"/>
                <w:szCs w:val="22"/>
              </w:rPr>
              <w:t xml:space="preserve">onitoring plan?  </w:t>
            </w:r>
          </w:p>
        </w:tc>
        <w:tc>
          <w:tcPr>
            <w:tcW w:w="3515" w:type="dxa"/>
            <w:tcBorders>
              <w:top w:val="single" w:sz="4" w:space="0" w:color="auto"/>
              <w:left w:val="single" w:sz="4" w:space="0" w:color="auto"/>
              <w:bottom w:val="single" w:sz="4" w:space="0" w:color="auto"/>
              <w:right w:val="single" w:sz="4" w:space="0" w:color="auto"/>
            </w:tcBorders>
          </w:tcPr>
          <w:p w14:paraId="3AC97750" w14:textId="271AD5B4" w:rsidR="00AA3D03" w:rsidRPr="00B95658" w:rsidRDefault="0090012C" w:rsidP="001E4FA2">
            <w:pPr>
              <w:rPr>
                <w:rFonts w:cstheme="minorHAnsi"/>
                <w:sz w:val="22"/>
                <w:szCs w:val="22"/>
              </w:rPr>
            </w:pPr>
            <w:r w:rsidRPr="00702F25">
              <w:rPr>
                <w:rFonts w:cstheme="minorHAnsi"/>
                <w:sz w:val="22"/>
                <w:szCs w:val="22"/>
              </w:rPr>
              <w:t xml:space="preserve">Yes  </w:t>
            </w:r>
            <w:r w:rsidR="009923AD">
              <w:rPr>
                <w:rFonts w:cstheme="minorHAnsi"/>
              </w:rPr>
              <w:fldChar w:fldCharType="begin">
                <w:ffData>
                  <w:name w:val="Check2"/>
                  <w:enabled/>
                  <w:calcOnExit w:val="0"/>
                  <w:checkBox>
                    <w:sizeAuto/>
                    <w:default w:val="0"/>
                  </w:checkBox>
                </w:ffData>
              </w:fldChar>
            </w:r>
            <w:r w:rsidR="009923AD">
              <w:rPr>
                <w:rFonts w:cstheme="minorHAnsi"/>
              </w:rPr>
              <w:instrText xml:space="preserve"> FORMCHECKBOX </w:instrText>
            </w:r>
            <w:r w:rsidR="006111B7">
              <w:rPr>
                <w:rFonts w:cstheme="minorHAnsi"/>
              </w:rPr>
            </w:r>
            <w:r w:rsidR="006111B7">
              <w:rPr>
                <w:rFonts w:cstheme="minorHAnsi"/>
              </w:rPr>
              <w:fldChar w:fldCharType="separate"/>
            </w:r>
            <w:r w:rsidR="009923AD">
              <w:rPr>
                <w:rFonts w:cstheme="minorHAnsi"/>
              </w:rPr>
              <w:fldChar w:fldCharType="end"/>
            </w:r>
            <w:r w:rsidRPr="00702F25">
              <w:rPr>
                <w:rFonts w:cstheme="minorHAnsi"/>
                <w:sz w:val="22"/>
                <w:szCs w:val="22"/>
              </w:rPr>
              <w:t xml:space="preserve">  No  </w:t>
            </w:r>
            <w:r w:rsidRPr="004606B1">
              <w:rPr>
                <w:rFonts w:cstheme="minorHAnsi"/>
              </w:rPr>
              <w:fldChar w:fldCharType="begin">
                <w:ffData>
                  <w:name w:val="Check2"/>
                  <w:enabled/>
                  <w:calcOnExit w:val="0"/>
                  <w:checkBox>
                    <w:sizeAuto/>
                    <w:default w:val="0"/>
                  </w:checkBox>
                </w:ffData>
              </w:fldChar>
            </w:r>
            <w:r w:rsidRPr="00702F25">
              <w:rPr>
                <w:rFonts w:cstheme="minorHAnsi"/>
                <w:sz w:val="22"/>
                <w:szCs w:val="22"/>
              </w:rPr>
              <w:instrText xml:space="preserve"> FORMCHECKBOX </w:instrText>
            </w:r>
            <w:r w:rsidR="006111B7">
              <w:rPr>
                <w:rFonts w:cstheme="minorHAnsi"/>
              </w:rPr>
            </w:r>
            <w:r w:rsidR="006111B7">
              <w:rPr>
                <w:rFonts w:cstheme="minorHAnsi"/>
              </w:rPr>
              <w:fldChar w:fldCharType="separate"/>
            </w:r>
            <w:r w:rsidRPr="004606B1">
              <w:rPr>
                <w:rFonts w:cstheme="minorHAnsi"/>
              </w:rPr>
              <w:fldChar w:fldCharType="end"/>
            </w:r>
            <w:r w:rsidR="00AA3D03" w:rsidRPr="00702F25">
              <w:rPr>
                <w:rFonts w:cstheme="minorHAnsi"/>
                <w:sz w:val="22"/>
                <w:szCs w:val="22"/>
              </w:rPr>
              <w:t xml:space="preserve">  </w:t>
            </w:r>
          </w:p>
        </w:tc>
      </w:tr>
      <w:tr w:rsidR="008B49E3" w14:paraId="0E87CB15" w14:textId="77777777" w:rsidTr="00C364EE">
        <w:trPr>
          <w:trHeight w:val="1292"/>
          <w:jc w:val="center"/>
        </w:trPr>
        <w:tc>
          <w:tcPr>
            <w:tcW w:w="7015" w:type="dxa"/>
            <w:tcBorders>
              <w:top w:val="single" w:sz="4" w:space="0" w:color="auto"/>
              <w:left w:val="single" w:sz="4" w:space="0" w:color="auto"/>
              <w:bottom w:val="single" w:sz="4" w:space="0" w:color="auto"/>
              <w:right w:val="single" w:sz="4" w:space="0" w:color="auto"/>
            </w:tcBorders>
          </w:tcPr>
          <w:p w14:paraId="0E71186C" w14:textId="4DADAC23" w:rsidR="008B49E3" w:rsidRDefault="5A824B80" w:rsidP="00EF4DA4">
            <w:pPr>
              <w:pStyle w:val="ListParagraph"/>
              <w:numPr>
                <w:ilvl w:val="0"/>
                <w:numId w:val="41"/>
              </w:numPr>
              <w:spacing w:before="0" w:after="0"/>
              <w:ind w:left="331" w:hanging="270"/>
              <w:contextualSpacing w:val="0"/>
              <w:rPr>
                <w:rFonts w:eastAsia="Calibri" w:cstheme="minorBidi"/>
                <w:sz w:val="22"/>
                <w:szCs w:val="22"/>
              </w:rPr>
            </w:pPr>
            <w:r w:rsidRPr="233AE841">
              <w:rPr>
                <w:rFonts w:eastAsia="Calibri" w:cstheme="minorBidi"/>
                <w:sz w:val="22"/>
                <w:szCs w:val="22"/>
              </w:rPr>
              <w:lastRenderedPageBreak/>
              <w:t xml:space="preserve">Was </w:t>
            </w:r>
            <w:r w:rsidR="00C364EE" w:rsidRPr="233AE841">
              <w:rPr>
                <w:rFonts w:eastAsia="Calibri" w:cstheme="minorBidi"/>
                <w:sz w:val="22"/>
                <w:szCs w:val="22"/>
              </w:rPr>
              <w:t>PY21</w:t>
            </w:r>
            <w:r w:rsidR="00C364EE">
              <w:rPr>
                <w:rFonts w:eastAsia="Calibri" w:cstheme="minorBidi"/>
                <w:sz w:val="22"/>
                <w:szCs w:val="22"/>
              </w:rPr>
              <w:t xml:space="preserve"> </w:t>
            </w:r>
            <w:r w:rsidRPr="233AE841">
              <w:rPr>
                <w:rFonts w:eastAsia="Calibri" w:cstheme="minorBidi"/>
                <w:sz w:val="22"/>
                <w:szCs w:val="22"/>
              </w:rPr>
              <w:t xml:space="preserve">monitoring </w:t>
            </w:r>
            <w:r w:rsidR="3DC1962F" w:rsidRPr="233AE841">
              <w:rPr>
                <w:rFonts w:eastAsia="Calibri" w:cstheme="minorBidi"/>
                <w:sz w:val="22"/>
                <w:szCs w:val="22"/>
              </w:rPr>
              <w:t xml:space="preserve">performed </w:t>
            </w:r>
            <w:r w:rsidRPr="233AE841">
              <w:rPr>
                <w:rFonts w:eastAsia="Calibri" w:cstheme="minorBidi"/>
                <w:sz w:val="22"/>
                <w:szCs w:val="22"/>
              </w:rPr>
              <w:t>as outlined in the LWDB monitoring policy (i.e., frequency, sc</w:t>
            </w:r>
            <w:r w:rsidR="2F0AD3D1" w:rsidRPr="233AE841">
              <w:rPr>
                <w:rFonts w:eastAsia="Calibri" w:cstheme="minorBidi"/>
                <w:sz w:val="22"/>
                <w:szCs w:val="22"/>
              </w:rPr>
              <w:t>h</w:t>
            </w:r>
            <w:r w:rsidRPr="233AE841">
              <w:rPr>
                <w:rFonts w:eastAsia="Calibri" w:cstheme="minorBidi"/>
                <w:sz w:val="22"/>
                <w:szCs w:val="22"/>
              </w:rPr>
              <w:t xml:space="preserve">edule, and type)? </w:t>
            </w:r>
          </w:p>
          <w:p w14:paraId="3B911298" w14:textId="15F3988A" w:rsidR="00012DB5" w:rsidRPr="00C364EE" w:rsidRDefault="0090012C" w:rsidP="00C364EE">
            <w:pPr>
              <w:pStyle w:val="ListParagraph"/>
              <w:spacing w:before="0" w:after="0"/>
              <w:ind w:left="331"/>
              <w:contextualSpacing w:val="0"/>
              <w:rPr>
                <w:rFonts w:cstheme="minorBidi"/>
                <w:i/>
                <w:iCs/>
                <w:szCs w:val="20"/>
              </w:rPr>
            </w:pPr>
            <w:r w:rsidRPr="00C364EE">
              <w:rPr>
                <w:rFonts w:cstheme="minorHAnsi"/>
                <w:i/>
                <w:iCs/>
                <w:szCs w:val="20"/>
              </w:rPr>
              <w:t xml:space="preserve">Check </w:t>
            </w:r>
            <w:r w:rsidR="002D321B" w:rsidRPr="00C364EE">
              <w:rPr>
                <w:rFonts w:cstheme="minorHAnsi"/>
                <w:i/>
                <w:iCs/>
                <w:szCs w:val="20"/>
              </w:rPr>
              <w:t xml:space="preserve">subrecipient county </w:t>
            </w:r>
            <w:r w:rsidRPr="00C364EE">
              <w:rPr>
                <w:rFonts w:cstheme="minorHAnsi"/>
                <w:i/>
                <w:iCs/>
                <w:szCs w:val="20"/>
              </w:rPr>
              <w:t>entity(s) to be sure they are being monitored as required.</w:t>
            </w:r>
            <w:r w:rsidR="00C364EE" w:rsidRPr="00C364EE">
              <w:rPr>
                <w:rFonts w:cstheme="minorHAnsi"/>
                <w:i/>
                <w:iCs/>
                <w:szCs w:val="20"/>
              </w:rPr>
              <w:t xml:space="preserve"> </w:t>
            </w:r>
            <w:r w:rsidR="0D019E1F" w:rsidRPr="00C364EE">
              <w:rPr>
                <w:rFonts w:cstheme="minorBidi"/>
                <w:i/>
                <w:iCs/>
                <w:szCs w:val="20"/>
              </w:rPr>
              <w:t>If subrecipients have not been monitored</w:t>
            </w:r>
            <w:r w:rsidR="4542D0BD" w:rsidRPr="00C364EE">
              <w:rPr>
                <w:rFonts w:cstheme="minorBidi"/>
                <w:i/>
                <w:iCs/>
                <w:szCs w:val="20"/>
              </w:rPr>
              <w:t xml:space="preserve"> for PY</w:t>
            </w:r>
            <w:r w:rsidR="300E4FED" w:rsidRPr="00C364EE">
              <w:rPr>
                <w:rFonts w:cstheme="minorBidi"/>
                <w:i/>
                <w:iCs/>
                <w:szCs w:val="20"/>
              </w:rPr>
              <w:t xml:space="preserve">21 </w:t>
            </w:r>
            <w:r w:rsidR="4542D0BD" w:rsidRPr="00C364EE">
              <w:rPr>
                <w:rFonts w:cstheme="minorBidi"/>
                <w:i/>
                <w:iCs/>
                <w:szCs w:val="20"/>
              </w:rPr>
              <w:t xml:space="preserve">by July 31, </w:t>
            </w:r>
            <w:r w:rsidR="300E4FED" w:rsidRPr="00C364EE">
              <w:rPr>
                <w:rFonts w:cstheme="minorBidi"/>
                <w:i/>
                <w:iCs/>
                <w:szCs w:val="20"/>
              </w:rPr>
              <w:t xml:space="preserve">2023 </w:t>
            </w:r>
            <w:r w:rsidR="4542D0BD" w:rsidRPr="00C364EE">
              <w:rPr>
                <w:rFonts w:cstheme="minorBidi"/>
                <w:i/>
                <w:iCs/>
                <w:szCs w:val="20"/>
              </w:rPr>
              <w:t xml:space="preserve">(deadline for timeliness of June 30, </w:t>
            </w:r>
            <w:proofErr w:type="gramStart"/>
            <w:r w:rsidR="300E4FED" w:rsidRPr="00C364EE">
              <w:rPr>
                <w:rFonts w:cstheme="minorBidi"/>
                <w:i/>
                <w:iCs/>
                <w:szCs w:val="20"/>
              </w:rPr>
              <w:t>2023</w:t>
            </w:r>
            <w:proofErr w:type="gramEnd"/>
            <w:r w:rsidR="300E4FED" w:rsidRPr="00C364EE">
              <w:rPr>
                <w:rFonts w:cstheme="minorBidi"/>
                <w:i/>
                <w:iCs/>
                <w:szCs w:val="20"/>
              </w:rPr>
              <w:t xml:space="preserve"> </w:t>
            </w:r>
            <w:r w:rsidR="4542D0BD" w:rsidRPr="00C364EE">
              <w:rPr>
                <w:rFonts w:cstheme="minorBidi"/>
                <w:i/>
                <w:iCs/>
                <w:szCs w:val="20"/>
              </w:rPr>
              <w:t>plus one</w:t>
            </w:r>
            <w:r w:rsidR="003566A4" w:rsidRPr="00C364EE">
              <w:rPr>
                <w:rFonts w:cstheme="minorBidi"/>
                <w:i/>
                <w:iCs/>
                <w:szCs w:val="20"/>
              </w:rPr>
              <w:t xml:space="preserve"> </w:t>
            </w:r>
            <w:r w:rsidR="4542D0BD" w:rsidRPr="00C364EE">
              <w:rPr>
                <w:rFonts w:cstheme="minorBidi"/>
                <w:i/>
                <w:iCs/>
                <w:szCs w:val="20"/>
              </w:rPr>
              <w:t>month extension)</w:t>
            </w:r>
            <w:r w:rsidR="0D019E1F" w:rsidRPr="00C364EE">
              <w:rPr>
                <w:rFonts w:cstheme="minorBidi"/>
                <w:i/>
                <w:iCs/>
                <w:szCs w:val="20"/>
              </w:rPr>
              <w:t xml:space="preserve">, </w:t>
            </w:r>
            <w:r w:rsidR="4542D0BD" w:rsidRPr="00C364EE">
              <w:rPr>
                <w:rFonts w:cstheme="minorBidi"/>
                <w:i/>
                <w:iCs/>
                <w:szCs w:val="20"/>
              </w:rPr>
              <w:t xml:space="preserve">advise the LWDB to stop monitoring this cycle and instead </w:t>
            </w:r>
            <w:r w:rsidR="0D019E1F" w:rsidRPr="00C364EE">
              <w:rPr>
                <w:rFonts w:cstheme="minorBidi"/>
                <w:i/>
                <w:iCs/>
                <w:szCs w:val="20"/>
              </w:rPr>
              <w:t xml:space="preserve">briefly identify plan to </w:t>
            </w:r>
            <w:r w:rsidR="4542D0BD" w:rsidRPr="00C364EE">
              <w:rPr>
                <w:rFonts w:cstheme="minorBidi"/>
                <w:i/>
                <w:iCs/>
                <w:szCs w:val="20"/>
              </w:rPr>
              <w:t>improve timeliness of PY</w:t>
            </w:r>
            <w:r w:rsidR="6D18AA88" w:rsidRPr="00C364EE">
              <w:rPr>
                <w:rFonts w:cstheme="minorBidi"/>
                <w:i/>
                <w:iCs/>
                <w:szCs w:val="20"/>
              </w:rPr>
              <w:t xml:space="preserve">22 </w:t>
            </w:r>
            <w:r w:rsidR="5809B5EF" w:rsidRPr="00C364EE">
              <w:rPr>
                <w:rFonts w:cstheme="minorBidi"/>
                <w:i/>
                <w:iCs/>
                <w:szCs w:val="20"/>
              </w:rPr>
              <w:t>monitoring.</w:t>
            </w:r>
          </w:p>
        </w:tc>
        <w:tc>
          <w:tcPr>
            <w:tcW w:w="3515" w:type="dxa"/>
            <w:tcBorders>
              <w:top w:val="single" w:sz="4" w:space="0" w:color="auto"/>
              <w:left w:val="single" w:sz="4" w:space="0" w:color="auto"/>
              <w:bottom w:val="single" w:sz="4" w:space="0" w:color="auto"/>
              <w:right w:val="single" w:sz="4" w:space="0" w:color="auto"/>
            </w:tcBorders>
          </w:tcPr>
          <w:p w14:paraId="09E49F2A" w14:textId="48360A13" w:rsidR="0090012C" w:rsidRPr="00702F25" w:rsidRDefault="000C2DCC" w:rsidP="001E4FA2">
            <w:pPr>
              <w:spacing w:before="60"/>
              <w:rPr>
                <w:rFonts w:asciiTheme="minorHAnsi" w:hAnsiTheme="minorHAnsi" w:cstheme="minorHAnsi"/>
                <w:sz w:val="22"/>
                <w:szCs w:val="22"/>
              </w:rPr>
            </w:pPr>
            <w:r w:rsidRPr="00702F25">
              <w:rPr>
                <w:rFonts w:cstheme="minorHAnsi"/>
                <w:sz w:val="22"/>
                <w:szCs w:val="22"/>
              </w:rPr>
              <w:t xml:space="preserve">Yes  </w:t>
            </w:r>
            <w:r w:rsidR="009923AD">
              <w:rPr>
                <w:rFonts w:cstheme="minorHAnsi"/>
              </w:rPr>
              <w:fldChar w:fldCharType="begin">
                <w:ffData>
                  <w:name w:val="Check2"/>
                  <w:enabled/>
                  <w:calcOnExit w:val="0"/>
                  <w:checkBox>
                    <w:sizeAuto/>
                    <w:default w:val="0"/>
                  </w:checkBox>
                </w:ffData>
              </w:fldChar>
            </w:r>
            <w:r w:rsidR="009923AD">
              <w:rPr>
                <w:rFonts w:cstheme="minorHAnsi"/>
              </w:rPr>
              <w:instrText xml:space="preserve"> FORMCHECKBOX </w:instrText>
            </w:r>
            <w:r w:rsidR="006111B7">
              <w:rPr>
                <w:rFonts w:cstheme="minorHAnsi"/>
              </w:rPr>
            </w:r>
            <w:r w:rsidR="006111B7">
              <w:rPr>
                <w:rFonts w:cstheme="minorHAnsi"/>
              </w:rPr>
              <w:fldChar w:fldCharType="separate"/>
            </w:r>
            <w:r w:rsidR="009923AD">
              <w:rPr>
                <w:rFonts w:cstheme="minorHAnsi"/>
              </w:rPr>
              <w:fldChar w:fldCharType="end"/>
            </w:r>
            <w:r w:rsidRPr="00702F25">
              <w:rPr>
                <w:rFonts w:cstheme="minorHAnsi"/>
                <w:sz w:val="22"/>
                <w:szCs w:val="22"/>
              </w:rPr>
              <w:t xml:space="preserve">  No  </w:t>
            </w:r>
            <w:r w:rsidRPr="004606B1">
              <w:rPr>
                <w:rFonts w:cstheme="minorHAnsi"/>
              </w:rPr>
              <w:fldChar w:fldCharType="begin">
                <w:ffData>
                  <w:name w:val="Check2"/>
                  <w:enabled/>
                  <w:calcOnExit w:val="0"/>
                  <w:checkBox>
                    <w:sizeAuto/>
                    <w:default w:val="0"/>
                  </w:checkBox>
                </w:ffData>
              </w:fldChar>
            </w:r>
            <w:r w:rsidRPr="00702F25">
              <w:rPr>
                <w:rFonts w:cstheme="minorHAnsi"/>
                <w:sz w:val="22"/>
                <w:szCs w:val="22"/>
              </w:rPr>
              <w:instrText xml:space="preserve"> FORMCHECKBOX </w:instrText>
            </w:r>
            <w:r w:rsidR="006111B7">
              <w:rPr>
                <w:rFonts w:cstheme="minorHAnsi"/>
              </w:rPr>
            </w:r>
            <w:r w:rsidR="006111B7">
              <w:rPr>
                <w:rFonts w:cstheme="minorHAnsi"/>
              </w:rPr>
              <w:fldChar w:fldCharType="separate"/>
            </w:r>
            <w:r w:rsidRPr="004606B1">
              <w:rPr>
                <w:rFonts w:cstheme="minorHAnsi"/>
              </w:rPr>
              <w:fldChar w:fldCharType="end"/>
            </w:r>
            <w:r w:rsidRPr="00702F25">
              <w:rPr>
                <w:rFonts w:cstheme="minorHAnsi"/>
                <w:sz w:val="22"/>
                <w:szCs w:val="22"/>
              </w:rPr>
              <w:t xml:space="preserve">   </w:t>
            </w:r>
          </w:p>
          <w:p w14:paraId="732289E5" w14:textId="380DA97F" w:rsidR="0090012C" w:rsidRDefault="0090012C" w:rsidP="00A77BE9">
            <w:pPr>
              <w:rPr>
                <w:rFonts w:asciiTheme="minorHAnsi" w:hAnsiTheme="minorHAnsi" w:cstheme="minorHAnsi"/>
                <w:sz w:val="22"/>
                <w:szCs w:val="22"/>
              </w:rPr>
            </w:pPr>
          </w:p>
          <w:p w14:paraId="7F2C43D3" w14:textId="11BA4D3E" w:rsidR="003F339C" w:rsidRPr="00307FAA" w:rsidRDefault="003F339C" w:rsidP="00A77BE9">
            <w:pPr>
              <w:rPr>
                <w:rFonts w:asciiTheme="minorHAnsi" w:hAnsiTheme="minorHAnsi" w:cstheme="minorHAnsi"/>
                <w:sz w:val="22"/>
                <w:szCs w:val="22"/>
              </w:rPr>
            </w:pPr>
            <w:r w:rsidRPr="00EB42C0">
              <w:rPr>
                <w:rFonts w:asciiTheme="minorHAnsi" w:hAnsiTheme="minorHAnsi" w:cstheme="minorHAnsi"/>
              </w:rPr>
              <w:t xml:space="preserve">List </w:t>
            </w:r>
            <w:r>
              <w:rPr>
                <w:rFonts w:asciiTheme="minorHAnsi" w:hAnsiTheme="minorHAnsi" w:cstheme="minorHAnsi"/>
              </w:rPr>
              <w:t xml:space="preserve">any </w:t>
            </w:r>
            <w:r w:rsidRPr="00EB42C0">
              <w:rPr>
                <w:rFonts w:asciiTheme="minorHAnsi" w:hAnsiTheme="minorHAnsi" w:cstheme="minorHAnsi"/>
              </w:rPr>
              <w:t>subrecipients not monitored:</w:t>
            </w:r>
            <w:r>
              <w:rPr>
                <w:rFonts w:asciiTheme="minorHAnsi" w:hAnsiTheme="minorHAnsi" w:cstheme="minorHAnsi"/>
              </w:rPr>
              <w:t xml:space="preserve">  </w:t>
            </w:r>
          </w:p>
          <w:p w14:paraId="47832DFB" w14:textId="2854BFD3" w:rsidR="00EB42C0" w:rsidRPr="00307FAA" w:rsidRDefault="00EB42C0" w:rsidP="009923AD">
            <w:pPr>
              <w:pBdr>
                <w:top w:val="single" w:sz="4" w:space="1" w:color="auto"/>
                <w:bottom w:val="single" w:sz="4" w:space="1" w:color="auto"/>
                <w:between w:val="single" w:sz="4" w:space="1" w:color="auto"/>
              </w:pBdr>
              <w:rPr>
                <w:rFonts w:asciiTheme="minorHAnsi" w:hAnsiTheme="minorHAnsi" w:cstheme="minorHAnsi"/>
                <w:sz w:val="22"/>
                <w:szCs w:val="22"/>
              </w:rPr>
            </w:pPr>
          </w:p>
        </w:tc>
      </w:tr>
      <w:tr w:rsidR="008B49E3" w14:paraId="0030073F" w14:textId="77777777" w:rsidTr="233AE841">
        <w:trPr>
          <w:trHeight w:val="70"/>
          <w:jc w:val="center"/>
        </w:trPr>
        <w:tc>
          <w:tcPr>
            <w:tcW w:w="7015" w:type="dxa"/>
            <w:tcBorders>
              <w:top w:val="single" w:sz="4" w:space="0" w:color="auto"/>
              <w:left w:val="single" w:sz="4" w:space="0" w:color="auto"/>
              <w:bottom w:val="single" w:sz="4" w:space="0" w:color="auto"/>
              <w:right w:val="single" w:sz="4" w:space="0" w:color="auto"/>
            </w:tcBorders>
          </w:tcPr>
          <w:p w14:paraId="0A869064" w14:textId="361510EF" w:rsidR="008B49E3" w:rsidRDefault="00001B08" w:rsidP="00EF4DA4">
            <w:pPr>
              <w:pStyle w:val="ListParagraph"/>
              <w:numPr>
                <w:ilvl w:val="0"/>
                <w:numId w:val="41"/>
              </w:numPr>
              <w:spacing w:before="0" w:after="0"/>
              <w:ind w:left="330" w:hanging="270"/>
              <w:rPr>
                <w:rFonts w:eastAsia="Calibri" w:cstheme="minorHAnsi"/>
                <w:sz w:val="22"/>
                <w:szCs w:val="22"/>
              </w:rPr>
            </w:pPr>
            <w:r>
              <w:rPr>
                <w:rFonts w:eastAsia="Calibri" w:cstheme="minorHAnsi"/>
                <w:sz w:val="22"/>
                <w:szCs w:val="22"/>
              </w:rPr>
              <w:t xml:space="preserve">Are monitoring reports/letters issued to the subrecipient?  </w:t>
            </w:r>
          </w:p>
          <w:p w14:paraId="675E02CD" w14:textId="4D3CFBA9" w:rsidR="00923A49" w:rsidRPr="00670B18" w:rsidRDefault="00001B08" w:rsidP="00670B18">
            <w:pPr>
              <w:pStyle w:val="ListParagraph"/>
              <w:spacing w:before="0" w:after="0"/>
              <w:ind w:left="330"/>
              <w:rPr>
                <w:rFonts w:eastAsia="Calibri" w:cstheme="minorHAnsi"/>
                <w:sz w:val="22"/>
                <w:szCs w:val="22"/>
              </w:rPr>
            </w:pPr>
            <w:r>
              <w:rPr>
                <w:rFonts w:eastAsia="Calibri" w:cstheme="minorHAnsi"/>
                <w:sz w:val="22"/>
                <w:szCs w:val="22"/>
              </w:rPr>
              <w:t>List here when the letters were issued and to whom, as well as for what period the monitoring covered.</w:t>
            </w:r>
          </w:p>
        </w:tc>
        <w:tc>
          <w:tcPr>
            <w:tcW w:w="3515" w:type="dxa"/>
            <w:tcBorders>
              <w:top w:val="single" w:sz="4" w:space="0" w:color="auto"/>
              <w:left w:val="single" w:sz="4" w:space="0" w:color="auto"/>
              <w:bottom w:val="single" w:sz="4" w:space="0" w:color="auto"/>
              <w:right w:val="single" w:sz="4" w:space="0" w:color="auto"/>
            </w:tcBorders>
          </w:tcPr>
          <w:p w14:paraId="1CE123DF" w14:textId="577BBA18" w:rsidR="000C2DCC" w:rsidRPr="00702F25" w:rsidRDefault="000C2DCC" w:rsidP="001E4FA2">
            <w:pPr>
              <w:spacing w:before="60"/>
              <w:rPr>
                <w:rFonts w:asciiTheme="minorHAnsi" w:hAnsiTheme="minorHAnsi" w:cstheme="minorHAnsi"/>
                <w:sz w:val="22"/>
                <w:szCs w:val="22"/>
              </w:rPr>
            </w:pPr>
            <w:r w:rsidRPr="00702F25">
              <w:rPr>
                <w:rFonts w:cstheme="minorHAnsi"/>
                <w:sz w:val="22"/>
                <w:szCs w:val="22"/>
              </w:rPr>
              <w:t xml:space="preserve">Yes  </w:t>
            </w:r>
            <w:r w:rsidR="00881EB8">
              <w:rPr>
                <w:rFonts w:cstheme="minorHAnsi"/>
              </w:rPr>
              <w:fldChar w:fldCharType="begin">
                <w:ffData>
                  <w:name w:val="Check2"/>
                  <w:enabled/>
                  <w:calcOnExit w:val="0"/>
                  <w:checkBox>
                    <w:sizeAuto/>
                    <w:default w:val="0"/>
                  </w:checkBox>
                </w:ffData>
              </w:fldChar>
            </w:r>
            <w:r w:rsidR="00881EB8">
              <w:rPr>
                <w:rFonts w:cstheme="minorHAnsi"/>
              </w:rPr>
              <w:instrText xml:space="preserve"> FORMCHECKBOX </w:instrText>
            </w:r>
            <w:r w:rsidR="006111B7">
              <w:rPr>
                <w:rFonts w:cstheme="minorHAnsi"/>
              </w:rPr>
            </w:r>
            <w:r w:rsidR="006111B7">
              <w:rPr>
                <w:rFonts w:cstheme="minorHAnsi"/>
              </w:rPr>
              <w:fldChar w:fldCharType="separate"/>
            </w:r>
            <w:r w:rsidR="00881EB8">
              <w:rPr>
                <w:rFonts w:cstheme="minorHAnsi"/>
              </w:rPr>
              <w:fldChar w:fldCharType="end"/>
            </w:r>
            <w:r w:rsidRPr="00702F25">
              <w:rPr>
                <w:rFonts w:cstheme="minorHAnsi"/>
                <w:sz w:val="22"/>
                <w:szCs w:val="22"/>
              </w:rPr>
              <w:t xml:space="preserve">  No  </w:t>
            </w:r>
            <w:r w:rsidRPr="004606B1">
              <w:rPr>
                <w:rFonts w:cstheme="minorHAnsi"/>
              </w:rPr>
              <w:fldChar w:fldCharType="begin">
                <w:ffData>
                  <w:name w:val="Check2"/>
                  <w:enabled/>
                  <w:calcOnExit w:val="0"/>
                  <w:checkBox>
                    <w:sizeAuto/>
                    <w:default w:val="0"/>
                  </w:checkBox>
                </w:ffData>
              </w:fldChar>
            </w:r>
            <w:r w:rsidRPr="00702F25">
              <w:rPr>
                <w:rFonts w:cstheme="minorHAnsi"/>
                <w:sz w:val="22"/>
                <w:szCs w:val="22"/>
              </w:rPr>
              <w:instrText xml:space="preserve"> FORMCHECKBOX </w:instrText>
            </w:r>
            <w:r w:rsidR="006111B7">
              <w:rPr>
                <w:rFonts w:cstheme="minorHAnsi"/>
              </w:rPr>
            </w:r>
            <w:r w:rsidR="006111B7">
              <w:rPr>
                <w:rFonts w:cstheme="minorHAnsi"/>
              </w:rPr>
              <w:fldChar w:fldCharType="separate"/>
            </w:r>
            <w:r w:rsidRPr="004606B1">
              <w:rPr>
                <w:rFonts w:cstheme="minorHAnsi"/>
              </w:rPr>
              <w:fldChar w:fldCharType="end"/>
            </w:r>
            <w:r w:rsidR="00923A49" w:rsidRPr="00702F25">
              <w:rPr>
                <w:rFonts w:cstheme="minorHAnsi"/>
                <w:sz w:val="22"/>
                <w:szCs w:val="22"/>
              </w:rPr>
              <w:t xml:space="preserve">   N</w:t>
            </w:r>
            <w:r w:rsidR="00923A49">
              <w:rPr>
                <w:rFonts w:cstheme="minorHAnsi"/>
                <w:sz w:val="22"/>
                <w:szCs w:val="22"/>
              </w:rPr>
              <w:t>/A</w:t>
            </w:r>
            <w:r w:rsidR="00923A49" w:rsidRPr="00702F25">
              <w:rPr>
                <w:rFonts w:cstheme="minorHAnsi"/>
                <w:sz w:val="22"/>
                <w:szCs w:val="22"/>
              </w:rPr>
              <w:t xml:space="preserve">  </w:t>
            </w:r>
            <w:r w:rsidR="00881EB8">
              <w:rPr>
                <w:rFonts w:cstheme="minorHAnsi"/>
              </w:rPr>
              <w:fldChar w:fldCharType="begin">
                <w:ffData>
                  <w:name w:val="Check2"/>
                  <w:enabled/>
                  <w:calcOnExit w:val="0"/>
                  <w:checkBox>
                    <w:sizeAuto/>
                    <w:default w:val="0"/>
                  </w:checkBox>
                </w:ffData>
              </w:fldChar>
            </w:r>
            <w:r w:rsidR="00881EB8">
              <w:rPr>
                <w:rFonts w:cstheme="minorHAnsi"/>
              </w:rPr>
              <w:instrText xml:space="preserve"> FORMCHECKBOX </w:instrText>
            </w:r>
            <w:r w:rsidR="006111B7">
              <w:rPr>
                <w:rFonts w:cstheme="minorHAnsi"/>
              </w:rPr>
            </w:r>
            <w:r w:rsidR="006111B7">
              <w:rPr>
                <w:rFonts w:cstheme="minorHAnsi"/>
              </w:rPr>
              <w:fldChar w:fldCharType="separate"/>
            </w:r>
            <w:r w:rsidR="00881EB8">
              <w:rPr>
                <w:rFonts w:cstheme="minorHAnsi"/>
              </w:rPr>
              <w:fldChar w:fldCharType="end"/>
            </w:r>
          </w:p>
          <w:p w14:paraId="5EE84605" w14:textId="77777777" w:rsidR="00EB42C0" w:rsidRPr="001E4FA2" w:rsidRDefault="00EB42C0">
            <w:pPr>
              <w:rPr>
                <w:rFonts w:asciiTheme="minorHAnsi" w:hAnsiTheme="minorHAnsi" w:cstheme="minorHAnsi"/>
                <w:sz w:val="16"/>
                <w:szCs w:val="16"/>
              </w:rPr>
            </w:pPr>
          </w:p>
          <w:p w14:paraId="1B587FE7" w14:textId="0B64F6F6" w:rsidR="008B49E3" w:rsidRDefault="006A1E9D">
            <w:pPr>
              <w:rPr>
                <w:rFonts w:asciiTheme="minorHAnsi" w:hAnsiTheme="minorHAnsi" w:cstheme="minorHAnsi"/>
              </w:rPr>
            </w:pPr>
            <w:r w:rsidRPr="00EB42C0">
              <w:rPr>
                <w:rFonts w:asciiTheme="minorHAnsi" w:hAnsiTheme="minorHAnsi" w:cstheme="minorHAnsi"/>
              </w:rPr>
              <w:t>Issued to            Date       Period Covered</w:t>
            </w:r>
          </w:p>
          <w:p w14:paraId="173BB0A9" w14:textId="21C135A7" w:rsidR="002F771A" w:rsidRPr="00C364EE" w:rsidRDefault="00C364EE" w:rsidP="003F339C">
            <w:pPr>
              <w:rPr>
                <w:rFonts w:asciiTheme="minorHAnsi" w:hAnsiTheme="minorHAnsi" w:cstheme="minorHAnsi"/>
              </w:rPr>
            </w:pPr>
            <w:r w:rsidRPr="00C364EE">
              <w:rPr>
                <w:rFonts w:asciiTheme="minorHAnsi" w:hAnsiTheme="minorHAnsi" w:cstheme="minorHAnsi"/>
              </w:rPr>
              <w:t>___________  ________  __________</w:t>
            </w:r>
          </w:p>
          <w:p w14:paraId="1C9E4E56" w14:textId="69AA3255" w:rsidR="00F1629C" w:rsidRPr="00073894" w:rsidRDefault="00C364EE">
            <w:pPr>
              <w:rPr>
                <w:rFonts w:asciiTheme="minorHAnsi" w:hAnsiTheme="minorHAnsi" w:cstheme="minorHAnsi"/>
                <w:color w:val="4472C4" w:themeColor="accent1"/>
              </w:rPr>
            </w:pPr>
            <w:r w:rsidRPr="00C364EE">
              <w:rPr>
                <w:rFonts w:asciiTheme="minorHAnsi" w:hAnsiTheme="minorHAnsi" w:cstheme="minorHAnsi"/>
              </w:rPr>
              <w:t>___________  ________  __________</w:t>
            </w:r>
          </w:p>
        </w:tc>
      </w:tr>
      <w:tr w:rsidR="00EE70E9" w14:paraId="133B915D" w14:textId="77777777" w:rsidTr="233AE841">
        <w:trPr>
          <w:trHeight w:val="395"/>
          <w:jc w:val="center"/>
        </w:trPr>
        <w:tc>
          <w:tcPr>
            <w:tcW w:w="7015" w:type="dxa"/>
            <w:tcBorders>
              <w:top w:val="single" w:sz="4" w:space="0" w:color="auto"/>
              <w:left w:val="single" w:sz="4" w:space="0" w:color="auto"/>
              <w:bottom w:val="single" w:sz="4" w:space="0" w:color="auto"/>
              <w:right w:val="single" w:sz="4" w:space="0" w:color="auto"/>
            </w:tcBorders>
          </w:tcPr>
          <w:p w14:paraId="793A1AF6" w14:textId="77A1875B" w:rsidR="00EE70E9" w:rsidRDefault="1A0841F7" w:rsidP="00EF4DA4">
            <w:pPr>
              <w:pStyle w:val="ListParagraph"/>
              <w:numPr>
                <w:ilvl w:val="0"/>
                <w:numId w:val="41"/>
              </w:numPr>
              <w:spacing w:before="0" w:after="0"/>
              <w:ind w:left="330" w:hanging="270"/>
              <w:rPr>
                <w:rFonts w:eastAsia="Calibri" w:cstheme="minorBidi"/>
                <w:sz w:val="22"/>
                <w:szCs w:val="22"/>
              </w:rPr>
            </w:pPr>
            <w:r w:rsidRPr="233AE841">
              <w:rPr>
                <w:rFonts w:eastAsia="Calibri" w:cstheme="minorBidi"/>
                <w:sz w:val="22"/>
                <w:szCs w:val="22"/>
              </w:rPr>
              <w:t xml:space="preserve">Are reports/letters issued </w:t>
            </w:r>
            <w:r w:rsidR="2116A8B3" w:rsidRPr="233AE841">
              <w:rPr>
                <w:rFonts w:eastAsia="Calibri" w:cstheme="minorBidi"/>
                <w:sz w:val="22"/>
                <w:szCs w:val="22"/>
              </w:rPr>
              <w:t>in a timely manner per the TA?</w:t>
            </w:r>
          </w:p>
          <w:p w14:paraId="4D92B2BC" w14:textId="2EDD33BF" w:rsidR="00EE70E9" w:rsidRDefault="2116A8B3" w:rsidP="0010594D">
            <w:pPr>
              <w:ind w:left="330"/>
              <w:rPr>
                <w:rFonts w:eastAsia="Calibri" w:cs="Arial"/>
                <w:sz w:val="22"/>
                <w:szCs w:val="22"/>
              </w:rPr>
            </w:pPr>
            <w:r w:rsidRPr="233AE841">
              <w:rPr>
                <w:rFonts w:eastAsia="Calibri" w:cstheme="minorBidi"/>
                <w:sz w:val="22"/>
                <w:szCs w:val="22"/>
              </w:rPr>
              <w:t xml:space="preserve">To be considered timely, they must be issued </w:t>
            </w:r>
            <w:r w:rsidR="1A0841F7" w:rsidRPr="233AE841">
              <w:rPr>
                <w:rFonts w:eastAsia="Calibri" w:cstheme="minorBidi"/>
                <w:sz w:val="22"/>
                <w:szCs w:val="22"/>
              </w:rPr>
              <w:t>within 45 calendar days after the monitoring was completed</w:t>
            </w:r>
            <w:r w:rsidR="4A6E0025" w:rsidRPr="233AE841">
              <w:rPr>
                <w:rFonts w:eastAsia="Calibri" w:cstheme="minorBidi"/>
                <w:sz w:val="22"/>
                <w:szCs w:val="22"/>
              </w:rPr>
              <w:t>.</w:t>
            </w:r>
            <w:r w:rsidR="011C2AC7" w:rsidRPr="233AE841">
              <w:rPr>
                <w:rFonts w:eastAsia="Calibri" w:cstheme="minorBidi"/>
                <w:sz w:val="22"/>
                <w:szCs w:val="22"/>
              </w:rPr>
              <w:t xml:space="preserve">  Our interpretation of the TA is that completed means the exit meeting</w:t>
            </w:r>
            <w:r w:rsidR="00DE5F66" w:rsidRPr="233AE841">
              <w:rPr>
                <w:rFonts w:eastAsia="Calibri" w:cstheme="minorBidi"/>
                <w:sz w:val="22"/>
                <w:szCs w:val="22"/>
              </w:rPr>
              <w:t xml:space="preserve"> or last day of monitoring has occurred. </w:t>
            </w:r>
            <w:r w:rsidR="03B7E05A" w:rsidRPr="0010594D">
              <w:rPr>
                <w:rFonts w:eastAsia="Calibri" w:cstheme="minorBidi"/>
                <w:i/>
                <w:iCs/>
              </w:rPr>
              <w:t>They must also be</w:t>
            </w:r>
            <w:r w:rsidR="00DE5F66" w:rsidRPr="0010594D">
              <w:rPr>
                <w:rFonts w:eastAsia="Calibri" w:cstheme="minorBidi"/>
                <w:i/>
                <w:iCs/>
              </w:rPr>
              <w:t xml:space="preserve"> issued by June 30</w:t>
            </w:r>
            <w:r w:rsidR="15C60803" w:rsidRPr="0010594D">
              <w:rPr>
                <w:rFonts w:eastAsia="Calibri" w:cstheme="minorBidi"/>
                <w:i/>
                <w:iCs/>
              </w:rPr>
              <w:t xml:space="preserve"> </w:t>
            </w:r>
            <w:r w:rsidR="0010594D">
              <w:rPr>
                <w:rFonts w:eastAsia="Calibri" w:cstheme="minorBidi"/>
                <w:i/>
                <w:iCs/>
              </w:rPr>
              <w:t>as</w:t>
            </w:r>
            <w:r w:rsidR="15C60803" w:rsidRPr="0010594D">
              <w:rPr>
                <w:rFonts w:eastAsia="Calibri" w:cstheme="minorBidi"/>
                <w:i/>
                <w:iCs/>
              </w:rPr>
              <w:t xml:space="preserve"> the TA requires annual monitoring.</w:t>
            </w:r>
            <w:r w:rsidR="2F949DE6" w:rsidRPr="233AE841">
              <w:rPr>
                <w:rFonts w:eastAsia="Calibri" w:cstheme="minorBidi"/>
                <w:sz w:val="22"/>
                <w:szCs w:val="22"/>
              </w:rPr>
              <w:t xml:space="preserve">  </w:t>
            </w:r>
          </w:p>
        </w:tc>
        <w:tc>
          <w:tcPr>
            <w:tcW w:w="3515" w:type="dxa"/>
            <w:tcBorders>
              <w:top w:val="single" w:sz="4" w:space="0" w:color="auto"/>
              <w:left w:val="single" w:sz="4" w:space="0" w:color="auto"/>
              <w:bottom w:val="single" w:sz="4" w:space="0" w:color="auto"/>
              <w:right w:val="single" w:sz="4" w:space="0" w:color="auto"/>
            </w:tcBorders>
            <w:vAlign w:val="center"/>
          </w:tcPr>
          <w:p w14:paraId="5743DD61" w14:textId="0DF59579" w:rsidR="00EE70E9" w:rsidRPr="00702F25" w:rsidRDefault="00EE70E9" w:rsidP="00EE70E9">
            <w:pPr>
              <w:rPr>
                <w:rFonts w:asciiTheme="minorHAnsi" w:hAnsiTheme="minorHAnsi" w:cstheme="minorHAnsi"/>
                <w:sz w:val="22"/>
                <w:szCs w:val="22"/>
              </w:rPr>
            </w:pPr>
            <w:r w:rsidRPr="00702F25">
              <w:rPr>
                <w:rFonts w:cstheme="minorHAnsi"/>
                <w:sz w:val="22"/>
                <w:szCs w:val="22"/>
              </w:rPr>
              <w:t xml:space="preserve">Yes  </w:t>
            </w:r>
            <w:r w:rsidR="00881EB8">
              <w:rPr>
                <w:rFonts w:cstheme="minorHAnsi"/>
              </w:rPr>
              <w:fldChar w:fldCharType="begin">
                <w:ffData>
                  <w:name w:val="Check2"/>
                  <w:enabled/>
                  <w:calcOnExit w:val="0"/>
                  <w:checkBox>
                    <w:sizeAuto/>
                    <w:default w:val="0"/>
                  </w:checkBox>
                </w:ffData>
              </w:fldChar>
            </w:r>
            <w:r w:rsidR="00881EB8">
              <w:rPr>
                <w:rFonts w:cstheme="minorHAnsi"/>
              </w:rPr>
              <w:instrText xml:space="preserve"> FORMCHECKBOX </w:instrText>
            </w:r>
            <w:r w:rsidR="006111B7">
              <w:rPr>
                <w:rFonts w:cstheme="minorHAnsi"/>
              </w:rPr>
            </w:r>
            <w:r w:rsidR="006111B7">
              <w:rPr>
                <w:rFonts w:cstheme="minorHAnsi"/>
              </w:rPr>
              <w:fldChar w:fldCharType="separate"/>
            </w:r>
            <w:r w:rsidR="00881EB8">
              <w:rPr>
                <w:rFonts w:cstheme="minorHAnsi"/>
              </w:rPr>
              <w:fldChar w:fldCharType="end"/>
            </w:r>
            <w:r w:rsidRPr="00702F25">
              <w:rPr>
                <w:rFonts w:cstheme="minorHAnsi"/>
                <w:sz w:val="22"/>
                <w:szCs w:val="22"/>
              </w:rPr>
              <w:t xml:space="preserve">  No  </w:t>
            </w:r>
            <w:r w:rsidRPr="004606B1">
              <w:rPr>
                <w:rFonts w:cstheme="minorHAnsi"/>
              </w:rPr>
              <w:fldChar w:fldCharType="begin">
                <w:ffData>
                  <w:name w:val="Check2"/>
                  <w:enabled/>
                  <w:calcOnExit w:val="0"/>
                  <w:checkBox>
                    <w:sizeAuto/>
                    <w:default w:val="0"/>
                  </w:checkBox>
                </w:ffData>
              </w:fldChar>
            </w:r>
            <w:r w:rsidRPr="00702F25">
              <w:rPr>
                <w:rFonts w:cstheme="minorHAnsi"/>
                <w:sz w:val="22"/>
                <w:szCs w:val="22"/>
              </w:rPr>
              <w:instrText xml:space="preserve"> FORMCHECKBOX </w:instrText>
            </w:r>
            <w:r w:rsidR="006111B7">
              <w:rPr>
                <w:rFonts w:cstheme="minorHAnsi"/>
              </w:rPr>
            </w:r>
            <w:r w:rsidR="006111B7">
              <w:rPr>
                <w:rFonts w:cstheme="minorHAnsi"/>
              </w:rPr>
              <w:fldChar w:fldCharType="separate"/>
            </w:r>
            <w:r w:rsidRPr="004606B1">
              <w:rPr>
                <w:rFonts w:cstheme="minorHAnsi"/>
              </w:rPr>
              <w:fldChar w:fldCharType="end"/>
            </w:r>
            <w:r w:rsidRPr="00702F25">
              <w:rPr>
                <w:rFonts w:cstheme="minorHAnsi"/>
                <w:sz w:val="22"/>
                <w:szCs w:val="22"/>
              </w:rPr>
              <w:t xml:space="preserve">   </w:t>
            </w:r>
          </w:p>
          <w:p w14:paraId="0FDFAEA4" w14:textId="77777777" w:rsidR="00EE70E9" w:rsidRPr="00702F25" w:rsidRDefault="00EE70E9" w:rsidP="00EE70E9">
            <w:pPr>
              <w:rPr>
                <w:rFonts w:asciiTheme="minorHAnsi" w:hAnsiTheme="minorHAnsi" w:cstheme="minorHAnsi"/>
                <w:sz w:val="22"/>
                <w:szCs w:val="22"/>
              </w:rPr>
            </w:pPr>
          </w:p>
        </w:tc>
      </w:tr>
      <w:tr w:rsidR="00EE70E9" w14:paraId="685C83D2" w14:textId="77777777" w:rsidTr="233AE841">
        <w:trPr>
          <w:trHeight w:val="395"/>
          <w:jc w:val="center"/>
        </w:trPr>
        <w:tc>
          <w:tcPr>
            <w:tcW w:w="7015" w:type="dxa"/>
            <w:tcBorders>
              <w:top w:val="single" w:sz="4" w:space="0" w:color="auto"/>
              <w:left w:val="single" w:sz="4" w:space="0" w:color="auto"/>
              <w:bottom w:val="single" w:sz="4" w:space="0" w:color="auto"/>
              <w:right w:val="single" w:sz="4" w:space="0" w:color="auto"/>
            </w:tcBorders>
          </w:tcPr>
          <w:p w14:paraId="6F4450B5" w14:textId="33A12A53" w:rsidR="00EE70E9" w:rsidRDefault="1A0841F7" w:rsidP="00EF4DA4">
            <w:pPr>
              <w:pStyle w:val="ListParagraph"/>
              <w:numPr>
                <w:ilvl w:val="0"/>
                <w:numId w:val="41"/>
              </w:numPr>
              <w:spacing w:before="0" w:after="0"/>
              <w:ind w:left="330" w:hanging="270"/>
              <w:rPr>
                <w:rFonts w:eastAsia="Calibri" w:cstheme="minorHAnsi"/>
                <w:sz w:val="22"/>
                <w:szCs w:val="22"/>
              </w:rPr>
            </w:pPr>
            <w:r w:rsidRPr="233AE841">
              <w:rPr>
                <w:rFonts w:eastAsia="Calibri" w:cstheme="minorBidi"/>
                <w:sz w:val="22"/>
                <w:szCs w:val="22"/>
              </w:rPr>
              <w:t xml:space="preserve">Are the reports/letters issued comprehensive, providing details of any </w:t>
            </w:r>
            <w:r w:rsidR="4DD064A4" w:rsidRPr="233AE841">
              <w:rPr>
                <w:rFonts w:eastAsia="Calibri" w:cstheme="minorBidi"/>
                <w:sz w:val="22"/>
                <w:szCs w:val="22"/>
              </w:rPr>
              <w:t>Findings,</w:t>
            </w:r>
            <w:r w:rsidRPr="233AE841">
              <w:rPr>
                <w:rFonts w:eastAsia="Calibri" w:cstheme="minorBidi"/>
                <w:sz w:val="22"/>
                <w:szCs w:val="22"/>
              </w:rPr>
              <w:t xml:space="preserve"> and required </w:t>
            </w:r>
            <w:r w:rsidR="2D73696B" w:rsidRPr="233AE841">
              <w:rPr>
                <w:rFonts w:eastAsia="Calibri" w:cstheme="minorBidi"/>
                <w:sz w:val="22"/>
                <w:szCs w:val="22"/>
              </w:rPr>
              <w:t>C</w:t>
            </w:r>
            <w:r w:rsidRPr="233AE841">
              <w:rPr>
                <w:rFonts w:eastAsia="Calibri" w:cstheme="minorBidi"/>
                <w:sz w:val="22"/>
                <w:szCs w:val="22"/>
              </w:rPr>
              <w:t xml:space="preserve">orrective </w:t>
            </w:r>
            <w:r w:rsidR="2D73696B" w:rsidRPr="233AE841">
              <w:rPr>
                <w:rFonts w:eastAsia="Calibri" w:cstheme="minorBidi"/>
                <w:sz w:val="22"/>
                <w:szCs w:val="22"/>
              </w:rPr>
              <w:t>A</w:t>
            </w:r>
            <w:r w:rsidRPr="233AE841">
              <w:rPr>
                <w:rFonts w:eastAsia="Calibri" w:cstheme="minorBidi"/>
                <w:sz w:val="22"/>
                <w:szCs w:val="22"/>
              </w:rPr>
              <w:t>ctions?</w:t>
            </w:r>
          </w:p>
        </w:tc>
        <w:tc>
          <w:tcPr>
            <w:tcW w:w="3515" w:type="dxa"/>
            <w:tcBorders>
              <w:top w:val="single" w:sz="4" w:space="0" w:color="auto"/>
              <w:left w:val="single" w:sz="4" w:space="0" w:color="auto"/>
              <w:bottom w:val="single" w:sz="4" w:space="0" w:color="auto"/>
              <w:right w:val="single" w:sz="4" w:space="0" w:color="auto"/>
            </w:tcBorders>
            <w:vAlign w:val="center"/>
          </w:tcPr>
          <w:p w14:paraId="2AD92B3D" w14:textId="44B90D8D" w:rsidR="00EE70E9" w:rsidRPr="00702F25" w:rsidRDefault="00EE70E9" w:rsidP="00EE70E9">
            <w:pPr>
              <w:rPr>
                <w:rFonts w:asciiTheme="minorHAnsi" w:hAnsiTheme="minorHAnsi" w:cstheme="minorHAnsi"/>
                <w:sz w:val="22"/>
                <w:szCs w:val="22"/>
              </w:rPr>
            </w:pPr>
            <w:r w:rsidRPr="00702F25">
              <w:rPr>
                <w:rFonts w:cstheme="minorHAnsi"/>
                <w:sz w:val="22"/>
                <w:szCs w:val="22"/>
              </w:rPr>
              <w:t xml:space="preserve">Yes  </w:t>
            </w:r>
            <w:r w:rsidR="00881EB8">
              <w:rPr>
                <w:rFonts w:cstheme="minorHAnsi"/>
              </w:rPr>
              <w:fldChar w:fldCharType="begin">
                <w:ffData>
                  <w:name w:val="Check2"/>
                  <w:enabled/>
                  <w:calcOnExit w:val="0"/>
                  <w:checkBox>
                    <w:sizeAuto/>
                    <w:default w:val="0"/>
                  </w:checkBox>
                </w:ffData>
              </w:fldChar>
            </w:r>
            <w:r w:rsidR="00881EB8">
              <w:rPr>
                <w:rFonts w:cstheme="minorHAnsi"/>
              </w:rPr>
              <w:instrText xml:space="preserve"> FORMCHECKBOX </w:instrText>
            </w:r>
            <w:r w:rsidR="006111B7">
              <w:rPr>
                <w:rFonts w:cstheme="minorHAnsi"/>
              </w:rPr>
            </w:r>
            <w:r w:rsidR="006111B7">
              <w:rPr>
                <w:rFonts w:cstheme="minorHAnsi"/>
              </w:rPr>
              <w:fldChar w:fldCharType="separate"/>
            </w:r>
            <w:r w:rsidR="00881EB8">
              <w:rPr>
                <w:rFonts w:cstheme="minorHAnsi"/>
              </w:rPr>
              <w:fldChar w:fldCharType="end"/>
            </w:r>
            <w:r w:rsidRPr="00702F25">
              <w:rPr>
                <w:rFonts w:cstheme="minorHAnsi"/>
                <w:sz w:val="22"/>
                <w:szCs w:val="22"/>
              </w:rPr>
              <w:t xml:space="preserve">  No  </w:t>
            </w:r>
            <w:r w:rsidRPr="004606B1">
              <w:rPr>
                <w:rFonts w:cstheme="minorHAnsi"/>
              </w:rPr>
              <w:fldChar w:fldCharType="begin">
                <w:ffData>
                  <w:name w:val="Check2"/>
                  <w:enabled/>
                  <w:calcOnExit w:val="0"/>
                  <w:checkBox>
                    <w:sizeAuto/>
                    <w:default w:val="0"/>
                  </w:checkBox>
                </w:ffData>
              </w:fldChar>
            </w:r>
            <w:r w:rsidRPr="00702F25">
              <w:rPr>
                <w:rFonts w:cstheme="minorHAnsi"/>
                <w:sz w:val="22"/>
                <w:szCs w:val="22"/>
              </w:rPr>
              <w:instrText xml:space="preserve"> FORMCHECKBOX </w:instrText>
            </w:r>
            <w:r w:rsidR="006111B7">
              <w:rPr>
                <w:rFonts w:cstheme="minorHAnsi"/>
              </w:rPr>
            </w:r>
            <w:r w:rsidR="006111B7">
              <w:rPr>
                <w:rFonts w:cstheme="minorHAnsi"/>
              </w:rPr>
              <w:fldChar w:fldCharType="separate"/>
            </w:r>
            <w:r w:rsidRPr="004606B1">
              <w:rPr>
                <w:rFonts w:cstheme="minorHAnsi"/>
              </w:rPr>
              <w:fldChar w:fldCharType="end"/>
            </w:r>
            <w:r w:rsidRPr="00702F25">
              <w:rPr>
                <w:rFonts w:cstheme="minorHAnsi"/>
                <w:sz w:val="22"/>
                <w:szCs w:val="22"/>
              </w:rPr>
              <w:t xml:space="preserve">   </w:t>
            </w:r>
          </w:p>
        </w:tc>
      </w:tr>
      <w:tr w:rsidR="00EE70E9" w14:paraId="4D7B0878" w14:textId="77777777" w:rsidTr="233AE841">
        <w:trPr>
          <w:trHeight w:val="395"/>
          <w:jc w:val="center"/>
        </w:trPr>
        <w:tc>
          <w:tcPr>
            <w:tcW w:w="7015" w:type="dxa"/>
            <w:tcBorders>
              <w:top w:val="single" w:sz="4" w:space="0" w:color="auto"/>
              <w:left w:val="single" w:sz="4" w:space="0" w:color="auto"/>
              <w:bottom w:val="single" w:sz="4" w:space="0" w:color="auto"/>
              <w:right w:val="single" w:sz="4" w:space="0" w:color="auto"/>
            </w:tcBorders>
          </w:tcPr>
          <w:p w14:paraId="403A0620" w14:textId="7D7D575B" w:rsidR="00EE70E9" w:rsidRDefault="60266B71" w:rsidP="00EF4DA4">
            <w:pPr>
              <w:pStyle w:val="ListParagraph"/>
              <w:numPr>
                <w:ilvl w:val="0"/>
                <w:numId w:val="41"/>
              </w:numPr>
              <w:spacing w:before="0" w:after="0"/>
              <w:ind w:left="330" w:hanging="270"/>
              <w:rPr>
                <w:rFonts w:eastAsia="Calibri" w:cstheme="minorBidi"/>
                <w:sz w:val="22"/>
                <w:szCs w:val="22"/>
              </w:rPr>
            </w:pPr>
            <w:r w:rsidRPr="233AE841">
              <w:rPr>
                <w:rFonts w:eastAsia="Calibri" w:cstheme="minorBidi"/>
                <w:sz w:val="22"/>
                <w:szCs w:val="22"/>
              </w:rPr>
              <w:t>Is there follow</w:t>
            </w:r>
            <w:r w:rsidR="12E531D7" w:rsidRPr="233AE841">
              <w:rPr>
                <w:rFonts w:eastAsia="Calibri" w:cstheme="minorBidi"/>
                <w:sz w:val="22"/>
                <w:szCs w:val="22"/>
              </w:rPr>
              <w:t xml:space="preserve"> </w:t>
            </w:r>
            <w:r w:rsidRPr="233AE841">
              <w:rPr>
                <w:rFonts w:eastAsia="Calibri" w:cstheme="minorBidi"/>
                <w:sz w:val="22"/>
                <w:szCs w:val="22"/>
              </w:rPr>
              <w:t xml:space="preserve">up to ensure corrective actions resolved any Findings identified? </w:t>
            </w:r>
            <w:r w:rsidRPr="233AE841">
              <w:rPr>
                <w:rFonts w:eastAsia="Calibri" w:cstheme="minorBidi"/>
                <w:i/>
                <w:iCs/>
                <w:sz w:val="22"/>
                <w:szCs w:val="22"/>
              </w:rPr>
              <w:t>(</w:t>
            </w:r>
            <w:r w:rsidR="42A1067C" w:rsidRPr="233AE841">
              <w:rPr>
                <w:rFonts w:eastAsia="Calibri" w:cstheme="minorBidi"/>
                <w:i/>
                <w:iCs/>
                <w:sz w:val="22"/>
                <w:szCs w:val="22"/>
              </w:rPr>
              <w:t>If</w:t>
            </w:r>
            <w:r w:rsidRPr="233AE841">
              <w:rPr>
                <w:rFonts w:eastAsia="Calibri" w:cstheme="minorBidi"/>
                <w:i/>
                <w:iCs/>
                <w:sz w:val="22"/>
                <w:szCs w:val="22"/>
              </w:rPr>
              <w:t xml:space="preserve"> applicable)</w:t>
            </w:r>
            <w:r w:rsidRPr="233AE841">
              <w:rPr>
                <w:rFonts w:eastAsia="Calibri" w:cstheme="minorBidi"/>
                <w:sz w:val="22"/>
                <w:szCs w:val="22"/>
              </w:rPr>
              <w:t xml:space="preserve"> </w:t>
            </w:r>
          </w:p>
        </w:tc>
        <w:tc>
          <w:tcPr>
            <w:tcW w:w="3515" w:type="dxa"/>
            <w:tcBorders>
              <w:top w:val="single" w:sz="4" w:space="0" w:color="auto"/>
              <w:left w:val="single" w:sz="4" w:space="0" w:color="auto"/>
              <w:bottom w:val="single" w:sz="4" w:space="0" w:color="auto"/>
              <w:right w:val="single" w:sz="4" w:space="0" w:color="auto"/>
            </w:tcBorders>
            <w:vAlign w:val="center"/>
          </w:tcPr>
          <w:p w14:paraId="0D09D69D" w14:textId="7716E76C" w:rsidR="00EE70E9" w:rsidRPr="00702F25" w:rsidRDefault="00EE70E9" w:rsidP="00EE70E9">
            <w:pPr>
              <w:rPr>
                <w:rFonts w:asciiTheme="minorHAnsi" w:hAnsiTheme="minorHAnsi" w:cstheme="minorHAnsi"/>
                <w:sz w:val="22"/>
                <w:szCs w:val="22"/>
              </w:rPr>
            </w:pPr>
            <w:r w:rsidRPr="00702F25">
              <w:rPr>
                <w:rFonts w:cstheme="minorHAnsi"/>
                <w:sz w:val="22"/>
                <w:szCs w:val="22"/>
              </w:rPr>
              <w:t xml:space="preserve">Yes  </w:t>
            </w:r>
            <w:r w:rsidR="00881EB8">
              <w:rPr>
                <w:rFonts w:cstheme="minorHAnsi"/>
              </w:rPr>
              <w:fldChar w:fldCharType="begin">
                <w:ffData>
                  <w:name w:val="Check2"/>
                  <w:enabled/>
                  <w:calcOnExit w:val="0"/>
                  <w:checkBox>
                    <w:sizeAuto/>
                    <w:default w:val="0"/>
                  </w:checkBox>
                </w:ffData>
              </w:fldChar>
            </w:r>
            <w:r w:rsidR="00881EB8">
              <w:rPr>
                <w:rFonts w:cstheme="minorHAnsi"/>
              </w:rPr>
              <w:instrText xml:space="preserve"> FORMCHECKBOX </w:instrText>
            </w:r>
            <w:r w:rsidR="006111B7">
              <w:rPr>
                <w:rFonts w:cstheme="minorHAnsi"/>
              </w:rPr>
            </w:r>
            <w:r w:rsidR="006111B7">
              <w:rPr>
                <w:rFonts w:cstheme="minorHAnsi"/>
              </w:rPr>
              <w:fldChar w:fldCharType="separate"/>
            </w:r>
            <w:r w:rsidR="00881EB8">
              <w:rPr>
                <w:rFonts w:cstheme="minorHAnsi"/>
              </w:rPr>
              <w:fldChar w:fldCharType="end"/>
            </w:r>
            <w:r w:rsidRPr="00702F25">
              <w:rPr>
                <w:rFonts w:cstheme="minorHAnsi"/>
                <w:sz w:val="22"/>
                <w:szCs w:val="22"/>
              </w:rPr>
              <w:t xml:space="preserve">  No  </w:t>
            </w:r>
            <w:r w:rsidRPr="004606B1">
              <w:rPr>
                <w:rFonts w:cstheme="minorHAnsi"/>
              </w:rPr>
              <w:fldChar w:fldCharType="begin">
                <w:ffData>
                  <w:name w:val="Check2"/>
                  <w:enabled/>
                  <w:calcOnExit w:val="0"/>
                  <w:checkBox>
                    <w:sizeAuto/>
                    <w:default w:val="0"/>
                  </w:checkBox>
                </w:ffData>
              </w:fldChar>
            </w:r>
            <w:r w:rsidRPr="00702F25">
              <w:rPr>
                <w:rFonts w:cstheme="minorHAnsi"/>
                <w:sz w:val="22"/>
                <w:szCs w:val="22"/>
              </w:rPr>
              <w:instrText xml:space="preserve"> FORMCHECKBOX </w:instrText>
            </w:r>
            <w:r w:rsidR="006111B7">
              <w:rPr>
                <w:rFonts w:cstheme="minorHAnsi"/>
              </w:rPr>
            </w:r>
            <w:r w:rsidR="006111B7">
              <w:rPr>
                <w:rFonts w:cstheme="minorHAnsi"/>
              </w:rPr>
              <w:fldChar w:fldCharType="separate"/>
            </w:r>
            <w:r w:rsidRPr="004606B1">
              <w:rPr>
                <w:rFonts w:cstheme="minorHAnsi"/>
              </w:rPr>
              <w:fldChar w:fldCharType="end"/>
            </w:r>
            <w:r w:rsidRPr="00702F25">
              <w:rPr>
                <w:rFonts w:cstheme="minorHAnsi"/>
                <w:sz w:val="22"/>
                <w:szCs w:val="22"/>
              </w:rPr>
              <w:t xml:space="preserve">  </w:t>
            </w:r>
            <w:r w:rsidR="000B0AD1" w:rsidRPr="00702F25">
              <w:rPr>
                <w:rFonts w:cstheme="minorHAnsi"/>
                <w:sz w:val="22"/>
                <w:szCs w:val="22"/>
              </w:rPr>
              <w:t xml:space="preserve">N/A  </w:t>
            </w:r>
            <w:r w:rsidR="000B0AD1" w:rsidRPr="004606B1">
              <w:rPr>
                <w:rFonts w:cstheme="minorHAnsi"/>
              </w:rPr>
              <w:fldChar w:fldCharType="begin">
                <w:ffData>
                  <w:name w:val="Check2"/>
                  <w:enabled/>
                  <w:calcOnExit w:val="0"/>
                  <w:checkBox>
                    <w:sizeAuto/>
                    <w:default w:val="0"/>
                  </w:checkBox>
                </w:ffData>
              </w:fldChar>
            </w:r>
            <w:r w:rsidR="000B0AD1" w:rsidRPr="00702F25">
              <w:rPr>
                <w:rFonts w:cstheme="minorHAnsi"/>
                <w:sz w:val="22"/>
                <w:szCs w:val="22"/>
              </w:rPr>
              <w:instrText xml:space="preserve"> FORMCHECKBOX </w:instrText>
            </w:r>
            <w:r w:rsidR="006111B7">
              <w:rPr>
                <w:rFonts w:cstheme="minorHAnsi"/>
              </w:rPr>
            </w:r>
            <w:r w:rsidR="006111B7">
              <w:rPr>
                <w:rFonts w:cstheme="minorHAnsi"/>
              </w:rPr>
              <w:fldChar w:fldCharType="separate"/>
            </w:r>
            <w:r w:rsidR="000B0AD1" w:rsidRPr="004606B1">
              <w:rPr>
                <w:rFonts w:cstheme="minorHAnsi"/>
              </w:rPr>
              <w:fldChar w:fldCharType="end"/>
            </w:r>
            <w:r w:rsidRPr="00702F25">
              <w:rPr>
                <w:rFonts w:cstheme="minorHAnsi"/>
                <w:sz w:val="22"/>
                <w:szCs w:val="22"/>
              </w:rPr>
              <w:t xml:space="preserve"> </w:t>
            </w:r>
          </w:p>
        </w:tc>
      </w:tr>
      <w:tr w:rsidR="009E6629" w14:paraId="151C5CCC" w14:textId="77777777" w:rsidTr="233AE841">
        <w:trPr>
          <w:trHeight w:val="395"/>
          <w:jc w:val="center"/>
        </w:trPr>
        <w:tc>
          <w:tcPr>
            <w:tcW w:w="10530" w:type="dxa"/>
            <w:gridSpan w:val="2"/>
            <w:tcBorders>
              <w:top w:val="single" w:sz="4" w:space="0" w:color="auto"/>
              <w:left w:val="single" w:sz="4" w:space="0" w:color="auto"/>
              <w:bottom w:val="single" w:sz="4" w:space="0" w:color="auto"/>
              <w:right w:val="single" w:sz="4" w:space="0" w:color="auto"/>
            </w:tcBorders>
          </w:tcPr>
          <w:p w14:paraId="3800567A" w14:textId="2FCDFFDC" w:rsidR="008106DD" w:rsidRDefault="008106DD" w:rsidP="00514C42">
            <w:pPr>
              <w:pStyle w:val="Default"/>
              <w:rPr>
                <w:sz w:val="20"/>
                <w:szCs w:val="20"/>
              </w:rPr>
            </w:pPr>
            <w:r w:rsidRPr="007A0CDD">
              <w:rPr>
                <w:b/>
                <w:bCs/>
                <w:sz w:val="20"/>
                <w:szCs w:val="20"/>
              </w:rPr>
              <w:t>Comments</w:t>
            </w:r>
            <w:r w:rsidRPr="0020144F">
              <w:rPr>
                <w:sz w:val="20"/>
                <w:szCs w:val="20"/>
              </w:rPr>
              <w:t xml:space="preserve"> on Subrecipient Monitoring (noting any unresolved or systemic issues identified in LWDB monitoring reports).  Please note that if subrecipient monitoring is not completed or does not comply with guidance, it is a FINDING</w:t>
            </w:r>
            <w:r w:rsidR="0085470B">
              <w:rPr>
                <w:sz w:val="20"/>
                <w:szCs w:val="20"/>
              </w:rPr>
              <w:t xml:space="preserve">.  </w:t>
            </w:r>
            <w:r w:rsidR="009870F0" w:rsidRPr="000E7DB8">
              <w:rPr>
                <w:i/>
                <w:iCs/>
                <w:sz w:val="20"/>
                <w:szCs w:val="20"/>
              </w:rPr>
              <w:t xml:space="preserve">Text below is for guidance – remove un-needed text below once review of subrecipient monitoring is completed.  </w:t>
            </w:r>
          </w:p>
          <w:p w14:paraId="058A100E" w14:textId="6B79B0A4" w:rsidR="000E5894" w:rsidRPr="0020144F" w:rsidRDefault="00B360A9" w:rsidP="0010594D">
            <w:pPr>
              <w:spacing w:before="120"/>
              <w:rPr>
                <w:rFonts w:ascii="Arial" w:eastAsiaTheme="minorHAnsi" w:hAnsi="Arial" w:cs="Arial"/>
                <w:bCs/>
                <w:i/>
                <w:iCs/>
              </w:rPr>
            </w:pPr>
            <w:r w:rsidRPr="0020144F">
              <w:rPr>
                <w:rFonts w:ascii="Arial" w:eastAsiaTheme="minorHAnsi" w:hAnsi="Arial" w:cs="Arial"/>
                <w:b/>
                <w:i/>
                <w:iCs/>
              </w:rPr>
              <w:t>If</w:t>
            </w:r>
            <w:r w:rsidR="008B467F" w:rsidRPr="0020144F">
              <w:rPr>
                <w:rFonts w:ascii="Arial" w:eastAsiaTheme="minorHAnsi" w:hAnsi="Arial" w:cs="Arial"/>
                <w:b/>
                <w:i/>
                <w:iCs/>
              </w:rPr>
              <w:t xml:space="preserve"> subrecipient monitoring was not performed</w:t>
            </w:r>
            <w:r w:rsidR="00E82D05" w:rsidRPr="0020144F">
              <w:rPr>
                <w:rFonts w:ascii="Arial" w:eastAsiaTheme="minorHAnsi" w:hAnsi="Arial" w:cs="Arial"/>
                <w:bCs/>
                <w:i/>
                <w:iCs/>
              </w:rPr>
              <w:t xml:space="preserve">, add a statement such as:  </w:t>
            </w:r>
            <w:r w:rsidR="00F058AE" w:rsidRPr="0020144F">
              <w:rPr>
                <w:rFonts w:ascii="Arial" w:eastAsiaTheme="minorHAnsi" w:hAnsi="Arial" w:cs="Arial"/>
                <w:bCs/>
                <w:i/>
                <w:iCs/>
              </w:rPr>
              <w:t xml:space="preserve">The LWDB did not complete program subrecipient monitoring of </w:t>
            </w:r>
            <w:r w:rsidR="00B93A7A" w:rsidRPr="0020144F">
              <w:rPr>
                <w:rFonts w:ascii="Arial" w:eastAsiaTheme="minorHAnsi" w:hAnsi="Arial" w:cs="Arial"/>
                <w:bCs/>
                <w:i/>
                <w:iCs/>
              </w:rPr>
              <w:t>(subrecipient)</w:t>
            </w:r>
            <w:r w:rsidR="00F058AE" w:rsidRPr="0020144F">
              <w:rPr>
                <w:rFonts w:ascii="Arial" w:eastAsiaTheme="minorHAnsi" w:hAnsi="Arial" w:cs="Arial"/>
                <w:bCs/>
                <w:i/>
                <w:iCs/>
              </w:rPr>
              <w:t xml:space="preserve"> for Program Year (PY) 202</w:t>
            </w:r>
            <w:r w:rsidRPr="0020144F">
              <w:rPr>
                <w:rFonts w:ascii="Arial" w:eastAsiaTheme="minorHAnsi" w:hAnsi="Arial" w:cs="Arial"/>
                <w:bCs/>
                <w:i/>
                <w:iCs/>
              </w:rPr>
              <w:t>1</w:t>
            </w:r>
            <w:r w:rsidR="00F058AE" w:rsidRPr="0020144F">
              <w:rPr>
                <w:rFonts w:ascii="Arial" w:eastAsiaTheme="minorHAnsi" w:hAnsi="Arial" w:cs="Arial"/>
                <w:bCs/>
                <w:i/>
                <w:iCs/>
              </w:rPr>
              <w:t xml:space="preserve"> by June 30, 202</w:t>
            </w:r>
            <w:r w:rsidRPr="0020144F">
              <w:rPr>
                <w:rFonts w:ascii="Arial" w:eastAsiaTheme="minorHAnsi" w:hAnsi="Arial" w:cs="Arial"/>
                <w:bCs/>
                <w:i/>
                <w:iCs/>
              </w:rPr>
              <w:t>3</w:t>
            </w:r>
            <w:r w:rsidR="00F058AE" w:rsidRPr="0020144F">
              <w:rPr>
                <w:rFonts w:ascii="Arial" w:eastAsiaTheme="minorHAnsi" w:hAnsi="Arial" w:cs="Arial"/>
                <w:bCs/>
                <w:i/>
                <w:iCs/>
              </w:rPr>
              <w:t xml:space="preserve">, as required in TA 21-05.  Subrecipient monitoring must be timely and completed within one year of the end of the program year.    </w:t>
            </w:r>
          </w:p>
          <w:p w14:paraId="6D99B7EB" w14:textId="0F126E13" w:rsidR="006B6175" w:rsidRPr="0020144F" w:rsidRDefault="006B6175" w:rsidP="00BC5E92">
            <w:pPr>
              <w:ind w:left="330"/>
              <w:rPr>
                <w:rFonts w:ascii="Arial" w:eastAsiaTheme="minorHAnsi" w:hAnsi="Arial" w:cs="Arial"/>
                <w:bCs/>
                <w:i/>
                <w:iCs/>
              </w:rPr>
            </w:pPr>
            <w:r w:rsidRPr="0020144F">
              <w:rPr>
                <w:rFonts w:ascii="Arial" w:eastAsiaTheme="minorHAnsi" w:hAnsi="Arial" w:cs="Arial"/>
                <w:bCs/>
                <w:i/>
                <w:iCs/>
                <w:u w:val="single"/>
              </w:rPr>
              <w:t>Corrective Action</w:t>
            </w:r>
            <w:r w:rsidR="00BC5E92" w:rsidRPr="0020144F">
              <w:rPr>
                <w:rFonts w:ascii="Arial" w:eastAsiaTheme="minorHAnsi" w:hAnsi="Arial" w:cs="Arial"/>
                <w:bCs/>
                <w:i/>
                <w:iCs/>
                <w:u w:val="single"/>
              </w:rPr>
              <w:t xml:space="preserve"> Example</w:t>
            </w:r>
            <w:r w:rsidR="00BC5E92" w:rsidRPr="0020144F">
              <w:rPr>
                <w:rFonts w:ascii="Arial" w:eastAsiaTheme="minorHAnsi" w:hAnsi="Arial" w:cs="Arial"/>
                <w:bCs/>
                <w:i/>
                <w:iCs/>
              </w:rPr>
              <w:t>:</w:t>
            </w:r>
          </w:p>
          <w:p w14:paraId="56C18262" w14:textId="2E10F34E" w:rsidR="002609E3" w:rsidRPr="0020144F" w:rsidRDefault="002609E3" w:rsidP="00827472">
            <w:pPr>
              <w:pStyle w:val="Default"/>
              <w:ind w:left="330"/>
              <w:rPr>
                <w:i/>
                <w:iCs/>
                <w:sz w:val="20"/>
                <w:szCs w:val="20"/>
              </w:rPr>
            </w:pPr>
            <w:r w:rsidRPr="0020144F">
              <w:rPr>
                <w:i/>
                <w:iCs/>
                <w:sz w:val="20"/>
                <w:szCs w:val="20"/>
              </w:rPr>
              <w:t xml:space="preserve">As PY21 ended 6/30/2022, requiring completion of the outstanding PY21 subrecipient monitoring reviews during PY23 would be untimely, and could cause delays in timely completion of PY22 subrecipient monitoring. As such, the required action during PY23 is priority completion of PY22 subrecipient monitoring reviews that were not performed for PY21. Additionally, a monitoring plan must be developed to ensure all required subrecipient monitoring for the next program year subrecipient awards, which were made for services during PY22 (for the period of July 1, </w:t>
            </w:r>
            <w:proofErr w:type="gramStart"/>
            <w:r w:rsidRPr="0020144F">
              <w:rPr>
                <w:i/>
                <w:iCs/>
                <w:sz w:val="20"/>
                <w:szCs w:val="20"/>
              </w:rPr>
              <w:t>2022</w:t>
            </w:r>
            <w:proofErr w:type="gramEnd"/>
            <w:r w:rsidRPr="0020144F">
              <w:rPr>
                <w:i/>
                <w:iCs/>
                <w:sz w:val="20"/>
                <w:szCs w:val="20"/>
              </w:rPr>
              <w:t xml:space="preserve"> to June 30, 2023), must be completed by the end of PY23, which falls on June 30, 2024. The annual monitoring cycle for PY22 must begin as early in PY23 as possible to ensure sufficient time is available to complete all required subrecipient monitoring. </w:t>
            </w:r>
          </w:p>
          <w:p w14:paraId="58B3C6A9" w14:textId="77777777" w:rsidR="002609E3" w:rsidRPr="0020144F" w:rsidRDefault="002609E3" w:rsidP="002609E3">
            <w:pPr>
              <w:pStyle w:val="Default"/>
              <w:rPr>
                <w:i/>
                <w:iCs/>
                <w:sz w:val="20"/>
                <w:szCs w:val="20"/>
              </w:rPr>
            </w:pPr>
          </w:p>
          <w:p w14:paraId="03D9322A" w14:textId="64649338" w:rsidR="002609E3" w:rsidRPr="0020144F" w:rsidRDefault="002609E3" w:rsidP="00D10CF3">
            <w:pPr>
              <w:pStyle w:val="Default"/>
              <w:ind w:left="330"/>
              <w:rPr>
                <w:i/>
                <w:iCs/>
                <w:sz w:val="20"/>
                <w:szCs w:val="20"/>
              </w:rPr>
            </w:pPr>
            <w:r w:rsidRPr="0020144F">
              <w:rPr>
                <w:i/>
                <w:iCs/>
                <w:sz w:val="20"/>
                <w:szCs w:val="20"/>
              </w:rPr>
              <w:t xml:space="preserve">To partially resolve this finding, the LWDA must provide a written response to this report finding detailing the monitoring timeline for all required PY22 subrecipient monitoring. </w:t>
            </w:r>
          </w:p>
          <w:p w14:paraId="2E909C6F" w14:textId="1D7150EF" w:rsidR="002609E3" w:rsidRPr="0020144F" w:rsidRDefault="002609E3" w:rsidP="00C54238">
            <w:pPr>
              <w:ind w:left="330"/>
              <w:rPr>
                <w:rFonts w:ascii="Arial" w:eastAsiaTheme="minorHAnsi" w:hAnsi="Arial" w:cs="Arial"/>
                <w:bCs/>
                <w:i/>
                <w:iCs/>
              </w:rPr>
            </w:pPr>
          </w:p>
          <w:p w14:paraId="1F3A9A72" w14:textId="6AF4BE75" w:rsidR="006B6175" w:rsidRPr="0020144F" w:rsidRDefault="006B6175" w:rsidP="0010594D">
            <w:pPr>
              <w:spacing w:after="120"/>
              <w:ind w:left="331"/>
              <w:rPr>
                <w:rFonts w:ascii="Arial" w:eastAsiaTheme="minorHAnsi" w:hAnsi="Arial" w:cs="Arial"/>
                <w:bCs/>
                <w:i/>
                <w:iCs/>
              </w:rPr>
            </w:pPr>
            <w:r w:rsidRPr="0020144F">
              <w:rPr>
                <w:rFonts w:ascii="Arial" w:eastAsiaTheme="minorHAnsi" w:hAnsi="Arial" w:cs="Arial"/>
                <w:bCs/>
                <w:i/>
                <w:iCs/>
              </w:rPr>
              <w:t xml:space="preserve">To fully resolve this finding, in addition to the above, the LWDA must complete the PY22 review for subrecipient XX and send the completed workpapers and issued monitoring reports to NYSDOL </w:t>
            </w:r>
            <w:r w:rsidR="00921112" w:rsidRPr="0020144F">
              <w:rPr>
                <w:rFonts w:ascii="Arial" w:eastAsiaTheme="minorHAnsi" w:hAnsi="Arial" w:cs="Arial"/>
                <w:bCs/>
                <w:i/>
                <w:iCs/>
              </w:rPr>
              <w:t xml:space="preserve">Program Monitor </w:t>
            </w:r>
            <w:r w:rsidRPr="0020144F">
              <w:rPr>
                <w:rFonts w:ascii="Arial" w:eastAsiaTheme="minorHAnsi" w:hAnsi="Arial" w:cs="Arial"/>
                <w:bCs/>
                <w:i/>
                <w:iCs/>
              </w:rPr>
              <w:t>for review.</w:t>
            </w:r>
          </w:p>
          <w:p w14:paraId="18061257" w14:textId="71F07F27" w:rsidR="00BF589C" w:rsidRPr="0020144F" w:rsidRDefault="00A7227D" w:rsidP="00EE70E9">
            <w:pPr>
              <w:rPr>
                <w:rFonts w:ascii="Arial" w:hAnsi="Arial" w:cs="Arial"/>
                <w:i/>
                <w:iCs/>
              </w:rPr>
            </w:pPr>
            <w:r w:rsidRPr="0020144F">
              <w:rPr>
                <w:rFonts w:ascii="Arial" w:hAnsi="Arial" w:cs="Arial"/>
                <w:b/>
                <w:i/>
                <w:iCs/>
              </w:rPr>
              <w:t xml:space="preserve">If subrecipient monitoring reports </w:t>
            </w:r>
            <w:r w:rsidR="001220C1" w:rsidRPr="0020144F">
              <w:rPr>
                <w:rFonts w:ascii="Arial" w:hAnsi="Arial" w:cs="Arial"/>
                <w:b/>
                <w:i/>
                <w:iCs/>
              </w:rPr>
              <w:t>were not distributed to all required participants</w:t>
            </w:r>
            <w:r w:rsidR="001220C1" w:rsidRPr="0020144F">
              <w:rPr>
                <w:rFonts w:ascii="Arial" w:hAnsi="Arial" w:cs="Arial"/>
                <w:bCs/>
                <w:i/>
                <w:iCs/>
              </w:rPr>
              <w:t xml:space="preserve">, add a statement such as:  </w:t>
            </w:r>
            <w:r w:rsidR="00735E82" w:rsidRPr="0020144F">
              <w:rPr>
                <w:rFonts w:ascii="Arial" w:hAnsi="Arial" w:cs="Arial"/>
                <w:i/>
                <w:iCs/>
              </w:rPr>
              <w:t>TA 21-05 requires the distribution list for written reports which result from remote and/or onsite monitoring and oversight shall include, [1] The agency being reviewed (subrecipient); [2] LWDB Chair (or designated LWDB member(s) to receive the report); [3] LWDB Executive Director (if this person is not the individual that performed the monitoring and is signing the written report; [4] The appropriate NYSDOL Financial Oversight and Technical Assistance (FOTA) and Program representatives; and [5] Grant Recipient CEO (and subrecipient CEO if the report is for the subrecipient CEO's county).</w:t>
            </w:r>
            <w:r w:rsidR="00B936DF" w:rsidRPr="0020144F">
              <w:rPr>
                <w:rFonts w:ascii="Arial" w:hAnsi="Arial" w:cs="Arial"/>
                <w:i/>
                <w:iCs/>
              </w:rPr>
              <w:t>[</w:t>
            </w:r>
            <w:r w:rsidR="00006898" w:rsidRPr="0020144F">
              <w:rPr>
                <w:rFonts w:ascii="Arial" w:hAnsi="Arial" w:cs="Arial"/>
                <w:i/>
                <w:iCs/>
              </w:rPr>
              <w:t>State which required participants didn’t receive which specific monitoring report</w:t>
            </w:r>
            <w:r w:rsidR="007C5240" w:rsidRPr="0020144F">
              <w:rPr>
                <w:rFonts w:ascii="Arial" w:hAnsi="Arial" w:cs="Arial"/>
                <w:i/>
                <w:iCs/>
              </w:rPr>
              <w:t>.</w:t>
            </w:r>
            <w:r w:rsidR="00E66C49" w:rsidRPr="0020144F">
              <w:rPr>
                <w:rFonts w:ascii="Arial" w:hAnsi="Arial" w:cs="Arial"/>
                <w:i/>
                <w:iCs/>
              </w:rPr>
              <w:t xml:space="preserve">  If the local policy doesn’t state all the required parties listed in TA 21-</w:t>
            </w:r>
            <w:proofErr w:type="gramStart"/>
            <w:r w:rsidR="00E66C49" w:rsidRPr="0020144F">
              <w:rPr>
                <w:rFonts w:ascii="Arial" w:hAnsi="Arial" w:cs="Arial"/>
                <w:i/>
                <w:iCs/>
              </w:rPr>
              <w:t>05,</w:t>
            </w:r>
            <w:r w:rsidR="000417C3" w:rsidRPr="0020144F">
              <w:rPr>
                <w:rFonts w:ascii="Arial" w:hAnsi="Arial" w:cs="Arial"/>
                <w:i/>
                <w:iCs/>
              </w:rPr>
              <w:t>indicate</w:t>
            </w:r>
            <w:proofErr w:type="gramEnd"/>
            <w:r w:rsidR="000417C3" w:rsidRPr="0020144F">
              <w:rPr>
                <w:rFonts w:ascii="Arial" w:hAnsi="Arial" w:cs="Arial"/>
                <w:i/>
                <w:iCs/>
              </w:rPr>
              <w:t xml:space="preserve"> that too]</w:t>
            </w:r>
            <w:r w:rsidR="007C5240" w:rsidRPr="0020144F">
              <w:rPr>
                <w:rFonts w:ascii="Arial" w:hAnsi="Arial" w:cs="Arial"/>
                <w:i/>
                <w:iCs/>
              </w:rPr>
              <w:t>.</w:t>
            </w:r>
          </w:p>
          <w:p w14:paraId="6DBB36DA" w14:textId="563CC702" w:rsidR="00D10CF3" w:rsidRPr="0020144F" w:rsidRDefault="00E7272D" w:rsidP="00D10CF3">
            <w:pPr>
              <w:ind w:left="330"/>
              <w:rPr>
                <w:rFonts w:ascii="Arial" w:hAnsi="Arial" w:cs="Arial"/>
                <w:i/>
                <w:iCs/>
              </w:rPr>
            </w:pPr>
            <w:r w:rsidRPr="0020144F">
              <w:rPr>
                <w:rFonts w:ascii="Arial" w:hAnsi="Arial" w:cs="Arial"/>
                <w:i/>
                <w:iCs/>
                <w:u w:val="single"/>
              </w:rPr>
              <w:t>Corrective Action Example</w:t>
            </w:r>
            <w:r w:rsidR="00752D1B" w:rsidRPr="0020144F">
              <w:rPr>
                <w:rFonts w:ascii="Arial" w:hAnsi="Arial" w:cs="Arial"/>
                <w:i/>
                <w:iCs/>
                <w:u w:val="single"/>
              </w:rPr>
              <w:t>s</w:t>
            </w:r>
            <w:r w:rsidRPr="0020144F">
              <w:rPr>
                <w:rFonts w:ascii="Arial" w:hAnsi="Arial" w:cs="Arial"/>
                <w:i/>
                <w:iCs/>
              </w:rPr>
              <w:t>:</w:t>
            </w:r>
          </w:p>
          <w:p w14:paraId="315F1934" w14:textId="77777777" w:rsidR="0053589A" w:rsidRPr="0020144F" w:rsidRDefault="00E7272D" w:rsidP="00D10CF3">
            <w:pPr>
              <w:ind w:left="330"/>
              <w:rPr>
                <w:rFonts w:ascii="Arial" w:hAnsi="Arial" w:cs="Arial"/>
                <w:i/>
                <w:iCs/>
              </w:rPr>
            </w:pPr>
            <w:r w:rsidRPr="0020144F">
              <w:rPr>
                <w:rFonts w:ascii="Arial" w:hAnsi="Arial" w:cs="Arial"/>
                <w:i/>
                <w:iCs/>
              </w:rPr>
              <w:t>Going forward, the LWDA must ensure subrecipient monitoring reports are issued to all required recipients, in accordance with TA</w:t>
            </w:r>
            <w:r w:rsidR="00752D1B" w:rsidRPr="0020144F">
              <w:rPr>
                <w:rFonts w:ascii="Arial" w:hAnsi="Arial" w:cs="Arial"/>
                <w:i/>
                <w:iCs/>
              </w:rPr>
              <w:t xml:space="preserve"> 21-05.  </w:t>
            </w:r>
          </w:p>
          <w:p w14:paraId="2C52D3D5" w14:textId="2856A487" w:rsidR="00E7272D" w:rsidRPr="0020144F" w:rsidRDefault="00752D1B" w:rsidP="0010594D">
            <w:pPr>
              <w:spacing w:after="120"/>
              <w:ind w:left="331"/>
              <w:rPr>
                <w:rFonts w:ascii="Arial" w:hAnsi="Arial" w:cs="Arial"/>
                <w:i/>
                <w:iCs/>
              </w:rPr>
            </w:pPr>
            <w:r w:rsidRPr="0020144F">
              <w:rPr>
                <w:rFonts w:ascii="Arial" w:hAnsi="Arial" w:cs="Arial"/>
                <w:i/>
                <w:iCs/>
              </w:rPr>
              <w:lastRenderedPageBreak/>
              <w:t>The LWDA is required to modify its subrecipient monitoring policy to ensure compliance with TA 21-05 and adhere to the policy for future monitoring and oversight.</w:t>
            </w:r>
          </w:p>
          <w:p w14:paraId="2F36758C" w14:textId="32A41853" w:rsidR="0053589A" w:rsidRPr="0020144F" w:rsidRDefault="0053589A" w:rsidP="00CE38A9">
            <w:pPr>
              <w:pStyle w:val="Default"/>
              <w:ind w:left="330"/>
              <w:rPr>
                <w:sz w:val="20"/>
                <w:szCs w:val="20"/>
              </w:rPr>
            </w:pPr>
            <w:r w:rsidRPr="0020144F">
              <w:rPr>
                <w:sz w:val="20"/>
                <w:szCs w:val="20"/>
              </w:rPr>
              <w:t xml:space="preserve">To resolve this finding, the LWDA must:  </w:t>
            </w:r>
          </w:p>
          <w:p w14:paraId="55C661A1" w14:textId="0EA887B1" w:rsidR="00C54238" w:rsidRPr="0020144F" w:rsidRDefault="0053589A" w:rsidP="00EF4DA4">
            <w:pPr>
              <w:pStyle w:val="Default"/>
              <w:numPr>
                <w:ilvl w:val="0"/>
                <w:numId w:val="71"/>
              </w:numPr>
              <w:adjustRightInd/>
              <w:rPr>
                <w:sz w:val="20"/>
                <w:szCs w:val="20"/>
              </w:rPr>
            </w:pPr>
            <w:r w:rsidRPr="0020144F">
              <w:rPr>
                <w:sz w:val="20"/>
                <w:szCs w:val="20"/>
              </w:rPr>
              <w:t>Respon</w:t>
            </w:r>
            <w:r w:rsidR="001A335B" w:rsidRPr="0020144F">
              <w:rPr>
                <w:sz w:val="20"/>
                <w:szCs w:val="20"/>
              </w:rPr>
              <w:t>d</w:t>
            </w:r>
            <w:r w:rsidRPr="0020144F">
              <w:rPr>
                <w:sz w:val="20"/>
                <w:szCs w:val="20"/>
              </w:rPr>
              <w:t xml:space="preserve"> in writing confirming future subrecipient monitoring reports will be issued to all parties on the required distribution listing dictated in TA 21-05. </w:t>
            </w:r>
          </w:p>
          <w:p w14:paraId="1EF29135" w14:textId="726A4A9E" w:rsidR="0053589A" w:rsidRPr="0020144F" w:rsidRDefault="0053589A" w:rsidP="0010594D">
            <w:pPr>
              <w:pStyle w:val="Default"/>
              <w:numPr>
                <w:ilvl w:val="0"/>
                <w:numId w:val="71"/>
              </w:numPr>
              <w:adjustRightInd/>
              <w:spacing w:before="120"/>
              <w:rPr>
                <w:sz w:val="20"/>
                <w:szCs w:val="20"/>
              </w:rPr>
            </w:pPr>
            <w:r w:rsidRPr="0020144F">
              <w:rPr>
                <w:sz w:val="20"/>
                <w:szCs w:val="20"/>
              </w:rPr>
              <w:t>Confirm in writing that local policy which directs monitoring and oversight has been updated to ensure compliance with TA 21-05.</w:t>
            </w:r>
          </w:p>
          <w:p w14:paraId="3D9C5588" w14:textId="619262D4" w:rsidR="00A86F2F" w:rsidRPr="0020144F" w:rsidRDefault="000417C3" w:rsidP="00A86F2F">
            <w:pPr>
              <w:pStyle w:val="Default"/>
              <w:rPr>
                <w:i/>
                <w:iCs/>
                <w:sz w:val="20"/>
                <w:szCs w:val="20"/>
              </w:rPr>
            </w:pPr>
            <w:r w:rsidRPr="0020144F">
              <w:rPr>
                <w:b/>
                <w:bCs/>
                <w:i/>
                <w:iCs/>
                <w:sz w:val="20"/>
                <w:szCs w:val="20"/>
              </w:rPr>
              <w:t>If</w:t>
            </w:r>
            <w:r w:rsidR="006B2BFE" w:rsidRPr="0020144F">
              <w:rPr>
                <w:b/>
                <w:bCs/>
                <w:i/>
                <w:iCs/>
                <w:sz w:val="20"/>
                <w:szCs w:val="20"/>
              </w:rPr>
              <w:t xml:space="preserve"> the LWDA’s Subrecipient Monitoring Policy/Plan are not in compliance </w:t>
            </w:r>
            <w:r w:rsidR="005C6808" w:rsidRPr="0020144F">
              <w:rPr>
                <w:b/>
                <w:bCs/>
                <w:i/>
                <w:iCs/>
                <w:sz w:val="20"/>
                <w:szCs w:val="20"/>
              </w:rPr>
              <w:t>with TA 21-05</w:t>
            </w:r>
            <w:r w:rsidR="005C6808" w:rsidRPr="0020144F">
              <w:rPr>
                <w:i/>
                <w:iCs/>
                <w:sz w:val="20"/>
                <w:szCs w:val="20"/>
              </w:rPr>
              <w:t>, cite the requirement of the TA where the policy is lacking</w:t>
            </w:r>
            <w:r w:rsidR="005A6A81" w:rsidRPr="0020144F">
              <w:rPr>
                <w:i/>
                <w:iCs/>
                <w:sz w:val="20"/>
                <w:szCs w:val="20"/>
              </w:rPr>
              <w:t>.</w:t>
            </w:r>
          </w:p>
          <w:p w14:paraId="742704E3" w14:textId="715DB5F8" w:rsidR="001A335B" w:rsidRPr="0020144F" w:rsidRDefault="001A335B" w:rsidP="001A335B">
            <w:pPr>
              <w:ind w:left="330"/>
              <w:rPr>
                <w:rFonts w:ascii="Arial" w:hAnsi="Arial" w:cs="Arial"/>
                <w:i/>
                <w:iCs/>
              </w:rPr>
            </w:pPr>
            <w:r w:rsidRPr="0020144F">
              <w:rPr>
                <w:rFonts w:ascii="Arial" w:hAnsi="Arial" w:cs="Arial"/>
                <w:i/>
                <w:iCs/>
                <w:u w:val="single"/>
              </w:rPr>
              <w:t>Corrective Action Example</w:t>
            </w:r>
            <w:r w:rsidRPr="0020144F">
              <w:rPr>
                <w:rFonts w:ascii="Arial" w:hAnsi="Arial" w:cs="Arial"/>
                <w:i/>
                <w:iCs/>
              </w:rPr>
              <w:t>:</w:t>
            </w:r>
          </w:p>
          <w:p w14:paraId="6B6FA91A" w14:textId="77777777" w:rsidR="006560F6" w:rsidRPr="0020144F" w:rsidRDefault="003458F3" w:rsidP="0020144F">
            <w:pPr>
              <w:ind w:left="330"/>
              <w:rPr>
                <w:rFonts w:ascii="Arial" w:hAnsi="Arial" w:cs="Arial"/>
                <w:i/>
                <w:iCs/>
              </w:rPr>
            </w:pPr>
            <w:r w:rsidRPr="0020144F">
              <w:rPr>
                <w:rFonts w:ascii="Arial" w:hAnsi="Arial" w:cs="Arial"/>
                <w:i/>
                <w:iCs/>
              </w:rPr>
              <w:t xml:space="preserve">The LWDA is required to update its policy to ensure that the policy </w:t>
            </w:r>
            <w:proofErr w:type="gramStart"/>
            <w:r w:rsidRPr="0020144F">
              <w:rPr>
                <w:rFonts w:ascii="Arial" w:hAnsi="Arial" w:cs="Arial"/>
                <w:i/>
                <w:iCs/>
              </w:rPr>
              <w:t>is in compliance with</w:t>
            </w:r>
            <w:proofErr w:type="gramEnd"/>
            <w:r w:rsidRPr="0020144F">
              <w:rPr>
                <w:rFonts w:ascii="Arial" w:hAnsi="Arial" w:cs="Arial"/>
                <w:i/>
                <w:iCs/>
              </w:rPr>
              <w:t xml:space="preserve"> TA 21-05 requirements.</w:t>
            </w:r>
          </w:p>
          <w:p w14:paraId="71A9AB45" w14:textId="1F297B17" w:rsidR="004A273A" w:rsidRPr="0020144F" w:rsidRDefault="00CE38A9" w:rsidP="0073199C">
            <w:pPr>
              <w:ind w:left="330"/>
              <w:rPr>
                <w:rFonts w:ascii="Arial" w:hAnsi="Arial" w:cs="Arial"/>
              </w:rPr>
            </w:pPr>
            <w:r w:rsidRPr="0020144F">
              <w:rPr>
                <w:rFonts w:ascii="Arial" w:hAnsi="Arial" w:cs="Arial"/>
              </w:rPr>
              <w:t>To resolve this finding, the LWDA must provide a copy of the updated policy to Program monitor for review.</w:t>
            </w:r>
          </w:p>
        </w:tc>
      </w:tr>
    </w:tbl>
    <w:tbl>
      <w:tblPr>
        <w:tblW w:w="10526" w:type="dxa"/>
        <w:jc w:val="center"/>
        <w:tblLayout w:type="fixed"/>
        <w:tblLook w:val="04A0" w:firstRow="1" w:lastRow="0" w:firstColumn="1" w:lastColumn="0" w:noHBand="0" w:noVBand="1"/>
      </w:tblPr>
      <w:tblGrid>
        <w:gridCol w:w="1885"/>
        <w:gridCol w:w="1800"/>
        <w:gridCol w:w="720"/>
        <w:gridCol w:w="1080"/>
        <w:gridCol w:w="1440"/>
        <w:gridCol w:w="450"/>
        <w:gridCol w:w="695"/>
        <w:gridCol w:w="295"/>
        <w:gridCol w:w="270"/>
        <w:gridCol w:w="90"/>
        <w:gridCol w:w="1801"/>
      </w:tblGrid>
      <w:tr w:rsidR="00220A6C" w14:paraId="0F129E04" w14:textId="77777777" w:rsidTr="233AE841">
        <w:trPr>
          <w:trHeight w:val="719"/>
          <w:jc w:val="center"/>
        </w:trPr>
        <w:tc>
          <w:tcPr>
            <w:tcW w:w="10526" w:type="dxa"/>
            <w:gridSpan w:val="11"/>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969183D" w14:textId="091E386E" w:rsidR="008B49E3" w:rsidRDefault="00001B08" w:rsidP="00EF4DA4">
            <w:pPr>
              <w:pStyle w:val="ListParagraph"/>
              <w:numPr>
                <w:ilvl w:val="0"/>
                <w:numId w:val="43"/>
              </w:numPr>
              <w:shd w:val="clear" w:color="auto" w:fill="DEEAF6" w:themeFill="accent5" w:themeFillTint="33"/>
              <w:spacing w:before="0" w:after="0"/>
              <w:ind w:left="230" w:hanging="230"/>
              <w:rPr>
                <w:rFonts w:cstheme="minorHAnsi"/>
                <w:b/>
                <w:bCs/>
                <w:szCs w:val="22"/>
              </w:rPr>
            </w:pPr>
            <w:r w:rsidRPr="00E45726">
              <w:rPr>
                <w:rFonts w:cstheme="minorHAnsi"/>
                <w:b/>
                <w:bCs/>
                <w:szCs w:val="22"/>
              </w:rPr>
              <w:lastRenderedPageBreak/>
              <w:t>Quarterly Desk Review Summary</w:t>
            </w:r>
          </w:p>
          <w:p w14:paraId="4FD3E55A" w14:textId="0C044C25" w:rsidR="008B49E3" w:rsidRDefault="00001B08" w:rsidP="0081324A">
            <w:pPr>
              <w:pStyle w:val="ListParagraph"/>
              <w:shd w:val="clear" w:color="auto" w:fill="DEEAF6" w:themeFill="accent5" w:themeFillTint="33"/>
              <w:spacing w:before="0" w:after="0" w:line="0" w:lineRule="atLeast"/>
              <w:ind w:left="235" w:firstLine="5"/>
              <w:rPr>
                <w:rFonts w:cstheme="minorHAnsi"/>
                <w:b/>
                <w:szCs w:val="22"/>
              </w:rPr>
            </w:pPr>
            <w:r>
              <w:rPr>
                <w:rFonts w:cstheme="minorHAnsi"/>
                <w:szCs w:val="22"/>
              </w:rPr>
              <w:t>Summary of any Adult, DW, TAA and Youth program</w:t>
            </w:r>
            <w:r w:rsidR="002548B9">
              <w:rPr>
                <w:rFonts w:cstheme="minorHAnsi"/>
                <w:szCs w:val="22"/>
              </w:rPr>
              <w:t>-</w:t>
            </w:r>
            <w:r>
              <w:rPr>
                <w:rFonts w:cstheme="minorHAnsi"/>
                <w:szCs w:val="22"/>
              </w:rPr>
              <w:t xml:space="preserve">related issues identified from the most recent field staff’s Quarterly Desk Review.  </w:t>
            </w:r>
            <w:r>
              <w:rPr>
                <w:rFonts w:cstheme="minorHAnsi"/>
                <w:b/>
                <w:bCs/>
                <w:color w:val="4472C4" w:themeColor="accent1"/>
                <w:szCs w:val="22"/>
              </w:rPr>
              <w:t xml:space="preserve">Issues identified </w:t>
            </w:r>
            <w:r w:rsidR="00831877">
              <w:rPr>
                <w:rFonts w:cstheme="minorHAnsi"/>
                <w:b/>
                <w:bCs/>
                <w:color w:val="4472C4" w:themeColor="accent1"/>
                <w:szCs w:val="22"/>
              </w:rPr>
              <w:t>must</w:t>
            </w:r>
            <w:r>
              <w:rPr>
                <w:rFonts w:cstheme="minorHAnsi"/>
                <w:b/>
                <w:bCs/>
                <w:color w:val="4472C4" w:themeColor="accent1"/>
                <w:szCs w:val="22"/>
              </w:rPr>
              <w:t xml:space="preserve"> be discussed with the LWDB.  Any unresolved issues from the review may result in </w:t>
            </w:r>
            <w:r w:rsidR="00723AF4">
              <w:rPr>
                <w:rFonts w:cstheme="minorHAnsi"/>
                <w:b/>
                <w:bCs/>
                <w:color w:val="4472C4" w:themeColor="accent1"/>
                <w:szCs w:val="22"/>
              </w:rPr>
              <w:t>a</w:t>
            </w:r>
            <w:r>
              <w:rPr>
                <w:rFonts w:cstheme="minorHAnsi"/>
                <w:b/>
                <w:bCs/>
                <w:color w:val="4472C4" w:themeColor="accent1"/>
                <w:szCs w:val="22"/>
              </w:rPr>
              <w:t xml:space="preserve"> </w:t>
            </w:r>
            <w:r w:rsidR="00831877">
              <w:rPr>
                <w:rFonts w:cstheme="minorHAnsi"/>
                <w:b/>
                <w:bCs/>
                <w:color w:val="4472C4" w:themeColor="accent1"/>
                <w:szCs w:val="22"/>
                <w:u w:val="single"/>
              </w:rPr>
              <w:t>TAO</w:t>
            </w:r>
            <w:r>
              <w:rPr>
                <w:rFonts w:cstheme="minorHAnsi"/>
                <w:b/>
                <w:bCs/>
                <w:color w:val="4472C4" w:themeColor="accent1"/>
                <w:szCs w:val="22"/>
              </w:rPr>
              <w:t>. (Also see c. below for Data Queries)</w:t>
            </w:r>
          </w:p>
        </w:tc>
      </w:tr>
      <w:tr w:rsidR="00220A6C" w14:paraId="602C33A3" w14:textId="77777777" w:rsidTr="233AE841">
        <w:trPr>
          <w:trHeight w:val="620"/>
          <w:jc w:val="center"/>
        </w:trPr>
        <w:tc>
          <w:tcPr>
            <w:tcW w:w="10526" w:type="dxa"/>
            <w:gridSpan w:val="11"/>
            <w:tcBorders>
              <w:top w:val="single" w:sz="4" w:space="0" w:color="auto"/>
              <w:left w:val="single" w:sz="4" w:space="0" w:color="auto"/>
              <w:bottom w:val="single" w:sz="4" w:space="0" w:color="auto"/>
              <w:right w:val="single" w:sz="4" w:space="0" w:color="auto"/>
            </w:tcBorders>
          </w:tcPr>
          <w:p w14:paraId="52C130E3" w14:textId="77777777" w:rsidR="008B49E3" w:rsidRPr="007A0CDD" w:rsidRDefault="00001B08" w:rsidP="006C6E52">
            <w:pPr>
              <w:pStyle w:val="ListParagraph"/>
              <w:spacing w:before="0" w:after="0"/>
              <w:ind w:left="418" w:hanging="418"/>
              <w:rPr>
                <w:rFonts w:cstheme="minorHAnsi"/>
                <w:b/>
                <w:szCs w:val="22"/>
              </w:rPr>
            </w:pPr>
            <w:r w:rsidRPr="007A0CDD">
              <w:rPr>
                <w:rFonts w:cstheme="minorHAnsi"/>
                <w:b/>
                <w:szCs w:val="22"/>
              </w:rPr>
              <w:t>Comments:</w:t>
            </w:r>
          </w:p>
          <w:p w14:paraId="5844BDA4" w14:textId="78E7BB81" w:rsidR="00FD373F" w:rsidRPr="00DE42CA" w:rsidRDefault="00FD373F" w:rsidP="00812477">
            <w:pPr>
              <w:pStyle w:val="ListParagraph"/>
              <w:spacing w:before="0" w:after="0"/>
              <w:ind w:left="0" w:firstLine="9"/>
              <w:rPr>
                <w:rFonts w:cstheme="minorHAnsi"/>
                <w:bCs/>
                <w:color w:val="4472C4" w:themeColor="accent1"/>
                <w:szCs w:val="22"/>
              </w:rPr>
            </w:pPr>
          </w:p>
        </w:tc>
      </w:tr>
      <w:tr w:rsidR="00220A6C" w14:paraId="225E296B" w14:textId="77777777" w:rsidTr="233AE841">
        <w:trPr>
          <w:trHeight w:val="620"/>
          <w:jc w:val="center"/>
        </w:trPr>
        <w:tc>
          <w:tcPr>
            <w:tcW w:w="10526" w:type="dxa"/>
            <w:gridSpan w:val="11"/>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0655A1E" w14:textId="63275F0E" w:rsidR="0080162A" w:rsidRPr="00185CDB" w:rsidRDefault="0080162A" w:rsidP="00EF4DA4">
            <w:pPr>
              <w:pStyle w:val="ListParagraph"/>
              <w:numPr>
                <w:ilvl w:val="0"/>
                <w:numId w:val="65"/>
              </w:numPr>
              <w:shd w:val="clear" w:color="auto" w:fill="DEEAF6" w:themeFill="accent5" w:themeFillTint="33"/>
              <w:spacing w:before="0" w:after="0"/>
              <w:ind w:left="240" w:hanging="240"/>
              <w:rPr>
                <w:rFonts w:cstheme="minorHAnsi"/>
                <w:b/>
                <w:szCs w:val="22"/>
              </w:rPr>
            </w:pPr>
            <w:r w:rsidRPr="00185CDB">
              <w:rPr>
                <w:rFonts w:cstheme="minorHAnsi"/>
                <w:b/>
                <w:szCs w:val="22"/>
              </w:rPr>
              <w:t>Data Queries</w:t>
            </w:r>
          </w:p>
          <w:p w14:paraId="0B3F0B91" w14:textId="128D40EA" w:rsidR="0080162A" w:rsidRPr="0080162A" w:rsidRDefault="404DB2D5" w:rsidP="056BF637">
            <w:pPr>
              <w:pStyle w:val="ListParagraph"/>
              <w:shd w:val="clear" w:color="auto" w:fill="DEEAF6" w:themeFill="accent5" w:themeFillTint="33"/>
              <w:spacing w:after="0"/>
              <w:ind w:left="240"/>
              <w:rPr>
                <w:rFonts w:cstheme="minorBidi"/>
              </w:rPr>
            </w:pPr>
            <w:r w:rsidRPr="056BF637">
              <w:rPr>
                <w:rFonts w:cstheme="minorBidi"/>
              </w:rPr>
              <w:t xml:space="preserve">20 CFR </w:t>
            </w:r>
            <w:r w:rsidR="02B205AF" w:rsidRPr="056BF637">
              <w:rPr>
                <w:rFonts w:cstheme="minorBidi"/>
              </w:rPr>
              <w:t>679.370(h), 20 CFR 680.120-130, 680.210</w:t>
            </w:r>
            <w:r w:rsidR="5884B166" w:rsidRPr="056BF637">
              <w:rPr>
                <w:rFonts w:cstheme="minorBidi"/>
              </w:rPr>
              <w:t>-.</w:t>
            </w:r>
            <w:r w:rsidR="02B205AF" w:rsidRPr="056BF637">
              <w:rPr>
                <w:rFonts w:cstheme="minorBidi"/>
              </w:rPr>
              <w:t>220, TA 06-16.2, TA 11-12.2, TA 11-</w:t>
            </w:r>
            <w:r w:rsidR="5AA66A49" w:rsidRPr="056BF637">
              <w:rPr>
                <w:rFonts w:cstheme="minorBidi"/>
              </w:rPr>
              <w:t>7, TA</w:t>
            </w:r>
            <w:r w:rsidR="02B205AF" w:rsidRPr="056BF637">
              <w:rPr>
                <w:rFonts w:cstheme="minorBidi"/>
              </w:rPr>
              <w:t xml:space="preserve"> 17-7, TEGL 10-16 Change </w:t>
            </w:r>
            <w:r w:rsidR="6BE53B2C" w:rsidRPr="056BF637">
              <w:rPr>
                <w:rFonts w:cstheme="minorBidi"/>
              </w:rPr>
              <w:t>2</w:t>
            </w:r>
            <w:r w:rsidR="02B205AF" w:rsidRPr="056BF637">
              <w:rPr>
                <w:rFonts w:cstheme="minorBidi"/>
              </w:rPr>
              <w:t>, TEGL 07-18, TEGL 23-19,</w:t>
            </w:r>
            <w:r w:rsidR="21FB952D" w:rsidRPr="056BF637">
              <w:rPr>
                <w:rFonts w:cstheme="minorBidi"/>
              </w:rPr>
              <w:t xml:space="preserve"> Change </w:t>
            </w:r>
            <w:r w:rsidR="17D5CF30" w:rsidRPr="056BF637">
              <w:rPr>
                <w:rFonts w:cstheme="minorBidi"/>
              </w:rPr>
              <w:t>2</w:t>
            </w:r>
            <w:r w:rsidR="21FB952D" w:rsidRPr="056BF637">
              <w:rPr>
                <w:rFonts w:cstheme="minorBidi"/>
              </w:rPr>
              <w:t>,</w:t>
            </w:r>
            <w:r w:rsidR="02B205AF" w:rsidRPr="056BF637">
              <w:rPr>
                <w:rFonts w:cstheme="minorBidi"/>
              </w:rPr>
              <w:t xml:space="preserve"> TEGL 21-16, ER-NDWG OSOS Guide, TAA OSOS Guide(s), Desk Guide for Provider Module Data Entry and Maintenance, Creating Providers, Services and Offerings OSOS Guide, The 411 on WIOA Title I Youth Program Services Guide, ETPL OSOS Guide, LWDB Contracts.</w:t>
            </w:r>
          </w:p>
          <w:p w14:paraId="188ADD72" w14:textId="0CAB64EA" w:rsidR="0080162A" w:rsidRDefault="0080162A" w:rsidP="00185CDB">
            <w:pPr>
              <w:pStyle w:val="ListParagraph"/>
              <w:shd w:val="clear" w:color="auto" w:fill="DEEAF6" w:themeFill="accent5" w:themeFillTint="33"/>
              <w:spacing w:before="0" w:after="0"/>
              <w:ind w:left="240"/>
              <w:rPr>
                <w:rFonts w:cstheme="minorHAnsi"/>
                <w:bCs/>
                <w:szCs w:val="22"/>
              </w:rPr>
            </w:pPr>
            <w:r w:rsidRPr="0080162A">
              <w:rPr>
                <w:rFonts w:cstheme="minorHAnsi"/>
                <w:bCs/>
                <w:szCs w:val="22"/>
              </w:rPr>
              <w:t>Based on the summary of data query tabs in the workpapers, issues identified should be discussed with the LWDB.  Any unresolved issue identified in the first review may result in a TAO. If the situations continue to be unaddressed, it could lead to a Finding in the subsequent program year monitoring review.  A summary of each query can be found on the Overview tab of the workpapers.  The individual queries, and the query instructions can be found in the same document, on the green tabs.</w:t>
            </w:r>
          </w:p>
        </w:tc>
      </w:tr>
      <w:tr w:rsidR="00220A6C" w14:paraId="7A273792" w14:textId="77777777" w:rsidTr="233AE841">
        <w:trPr>
          <w:trHeight w:val="620"/>
          <w:jc w:val="center"/>
        </w:trPr>
        <w:tc>
          <w:tcPr>
            <w:tcW w:w="10526" w:type="dxa"/>
            <w:gridSpan w:val="11"/>
            <w:tcBorders>
              <w:top w:val="single" w:sz="4" w:space="0" w:color="auto"/>
              <w:left w:val="single" w:sz="4" w:space="0" w:color="auto"/>
              <w:bottom w:val="single" w:sz="4" w:space="0" w:color="auto"/>
              <w:right w:val="single" w:sz="4" w:space="0" w:color="auto"/>
            </w:tcBorders>
            <w:shd w:val="clear" w:color="auto" w:fill="auto"/>
          </w:tcPr>
          <w:p w14:paraId="4D7C3300" w14:textId="1563F68D" w:rsidR="000C2BA9" w:rsidRPr="007A0CDD" w:rsidRDefault="00001B08" w:rsidP="006C6E52">
            <w:pPr>
              <w:spacing w:after="0" w:line="240" w:lineRule="auto"/>
              <w:rPr>
                <w:rFonts w:asciiTheme="minorHAnsi" w:hAnsiTheme="minorHAnsi" w:cstheme="minorHAnsi"/>
                <w:b/>
                <w:bCs/>
              </w:rPr>
            </w:pPr>
            <w:r w:rsidRPr="007A0CDD">
              <w:rPr>
                <w:rFonts w:asciiTheme="minorHAnsi" w:hAnsiTheme="minorHAnsi" w:cstheme="minorHAnsi"/>
                <w:b/>
                <w:bCs/>
              </w:rPr>
              <w:t>Comments:</w:t>
            </w:r>
          </w:p>
          <w:p w14:paraId="053FC2F7" w14:textId="112319E4" w:rsidR="00494308" w:rsidRDefault="00494308" w:rsidP="00185CDB">
            <w:pPr>
              <w:spacing w:after="0" w:line="240" w:lineRule="auto"/>
              <w:rPr>
                <w:rFonts w:asciiTheme="minorHAnsi" w:hAnsiTheme="minorHAnsi" w:cstheme="minorHAnsi"/>
              </w:rPr>
            </w:pPr>
          </w:p>
        </w:tc>
      </w:tr>
      <w:tr w:rsidR="00220A6C" w14:paraId="7A6B1ABD" w14:textId="77777777" w:rsidTr="233AE841">
        <w:trPr>
          <w:trHeight w:val="287"/>
          <w:jc w:val="center"/>
        </w:trPr>
        <w:tc>
          <w:tcPr>
            <w:tcW w:w="10526" w:type="dxa"/>
            <w:gridSpan w:val="11"/>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271662D" w14:textId="343AD12F" w:rsidR="00761D56" w:rsidRPr="00815C90" w:rsidRDefault="004811B1" w:rsidP="006C6E52">
            <w:pPr>
              <w:spacing w:after="0" w:line="240" w:lineRule="auto"/>
              <w:rPr>
                <w:rFonts w:cstheme="minorHAnsi"/>
                <w:sz w:val="26"/>
                <w:szCs w:val="26"/>
              </w:rPr>
            </w:pPr>
            <w:r w:rsidRPr="00815C90">
              <w:rPr>
                <w:b/>
                <w:bCs/>
                <w:sz w:val="26"/>
                <w:szCs w:val="26"/>
              </w:rPr>
              <w:t xml:space="preserve">Review Topic 3:  </w:t>
            </w:r>
            <w:r w:rsidR="00492AD7" w:rsidRPr="00815C90">
              <w:rPr>
                <w:b/>
                <w:bCs/>
                <w:sz w:val="26"/>
                <w:szCs w:val="26"/>
              </w:rPr>
              <w:t>WIOA Adult,</w:t>
            </w:r>
            <w:r w:rsidR="00774098" w:rsidRPr="00815C90">
              <w:rPr>
                <w:b/>
                <w:bCs/>
                <w:sz w:val="26"/>
                <w:szCs w:val="26"/>
              </w:rPr>
              <w:t xml:space="preserve"> DW, Youth &amp;</w:t>
            </w:r>
            <w:r w:rsidR="00492AD7" w:rsidRPr="00815C90">
              <w:rPr>
                <w:b/>
                <w:bCs/>
                <w:sz w:val="26"/>
                <w:szCs w:val="26"/>
              </w:rPr>
              <w:t xml:space="preserve"> TAA </w:t>
            </w:r>
            <w:r w:rsidR="00001B08" w:rsidRPr="00815C90">
              <w:rPr>
                <w:rFonts w:cstheme="minorHAnsi"/>
                <w:b/>
                <w:sz w:val="26"/>
                <w:szCs w:val="26"/>
              </w:rPr>
              <w:t>Participant Eligibility</w:t>
            </w:r>
          </w:p>
          <w:p w14:paraId="2C44AD1D" w14:textId="2B965C46" w:rsidR="00761D56" w:rsidRPr="00761D56" w:rsidRDefault="498C89F9" w:rsidP="69B0A118">
            <w:pPr>
              <w:spacing w:after="0" w:line="240" w:lineRule="auto"/>
            </w:pPr>
            <w:r>
              <w:t xml:space="preserve">TEGL 23-19, </w:t>
            </w:r>
            <w:r w:rsidR="45EB7B91">
              <w:t xml:space="preserve">Change </w:t>
            </w:r>
            <w:r w:rsidR="5AB41B37">
              <w:t>2</w:t>
            </w:r>
            <w:r w:rsidR="45EB7B91">
              <w:t xml:space="preserve"> - </w:t>
            </w:r>
            <w:r>
              <w:t xml:space="preserve">Attachment </w:t>
            </w:r>
            <w:r w:rsidR="6E0134E4">
              <w:t>II</w:t>
            </w:r>
            <w:r>
              <w:t xml:space="preserve">; TA </w:t>
            </w:r>
            <w:r w:rsidR="75196B8C">
              <w:t>23-03</w:t>
            </w:r>
            <w:r>
              <w:t>, 20 CFR 680.120 - .130, 680.210, WIOA §3(15), Trade Act of 1974 as amended in 2002, 2009, 2011</w:t>
            </w:r>
            <w:r w:rsidR="58412FB8">
              <w:t>. 2015, 2021</w:t>
            </w:r>
            <w:r w:rsidR="56AFC007">
              <w:t>.</w:t>
            </w:r>
          </w:p>
          <w:p w14:paraId="4D8BE4EF" w14:textId="2B4DB972" w:rsidR="008B49E3" w:rsidRDefault="00001B08" w:rsidP="006C6E52">
            <w:pPr>
              <w:spacing w:after="0" w:line="240" w:lineRule="auto"/>
              <w:rPr>
                <w:rFonts w:cstheme="minorHAnsi"/>
              </w:rPr>
            </w:pPr>
            <w:r>
              <w:rPr>
                <w:rFonts w:cstheme="minorHAnsi"/>
              </w:rPr>
              <w:t xml:space="preserve">Determine if the LWDA program adheres to eligibility requirements when enrolling participants. Review applicable policies, procedures, participant records and tool(s) the LWDA developed to support accurate eligibility documentation by staff, such as a checklist or desk reference. (Refer to </w:t>
            </w:r>
            <w:r w:rsidR="00250796">
              <w:rPr>
                <w:rFonts w:cstheme="minorHAnsi"/>
              </w:rPr>
              <w:t>green and tan</w:t>
            </w:r>
            <w:r>
              <w:rPr>
                <w:rFonts w:cstheme="minorHAnsi"/>
              </w:rPr>
              <w:t xml:space="preserve"> sections of A, DW, </w:t>
            </w:r>
            <w:r w:rsidR="006A6993">
              <w:rPr>
                <w:rFonts w:cstheme="minorHAnsi"/>
              </w:rPr>
              <w:t xml:space="preserve">and </w:t>
            </w:r>
            <w:r>
              <w:rPr>
                <w:rFonts w:cstheme="minorHAnsi"/>
              </w:rPr>
              <w:t>TAA</w:t>
            </w:r>
            <w:r w:rsidR="00761D56">
              <w:rPr>
                <w:rFonts w:cstheme="minorHAnsi"/>
              </w:rPr>
              <w:t xml:space="preserve">; and </w:t>
            </w:r>
            <w:r w:rsidR="00EA28A7">
              <w:rPr>
                <w:rFonts w:cstheme="minorHAnsi"/>
              </w:rPr>
              <w:t>green</w:t>
            </w:r>
            <w:r w:rsidR="00761D56">
              <w:rPr>
                <w:rFonts w:cstheme="minorHAnsi"/>
              </w:rPr>
              <w:t xml:space="preserve"> section of Youth</w:t>
            </w:r>
            <w:r>
              <w:rPr>
                <w:rFonts w:cstheme="minorHAnsi"/>
              </w:rPr>
              <w:t xml:space="preserve"> tab</w:t>
            </w:r>
            <w:r w:rsidR="00761D56">
              <w:rPr>
                <w:rFonts w:cstheme="minorHAnsi"/>
              </w:rPr>
              <w:t>s</w:t>
            </w:r>
            <w:r>
              <w:rPr>
                <w:rFonts w:cstheme="minorHAnsi"/>
              </w:rPr>
              <w:t xml:space="preserve"> in the </w:t>
            </w:r>
            <w:r w:rsidR="00FD292C">
              <w:rPr>
                <w:rFonts w:cstheme="minorHAnsi"/>
              </w:rPr>
              <w:t>workpapers</w:t>
            </w:r>
            <w:r>
              <w:rPr>
                <w:rFonts w:cstheme="minorHAnsi"/>
              </w:rPr>
              <w:t>)</w:t>
            </w:r>
            <w:r w:rsidR="006D1A5E">
              <w:rPr>
                <w:rFonts w:cstheme="minorHAnsi"/>
              </w:rPr>
              <w:t>.</w:t>
            </w:r>
          </w:p>
          <w:p w14:paraId="0373E82A" w14:textId="5FD01125" w:rsidR="008B49E3" w:rsidRDefault="00001B08" w:rsidP="006C6E52">
            <w:pPr>
              <w:spacing w:after="0" w:line="240" w:lineRule="auto"/>
              <w:rPr>
                <w:rFonts w:cstheme="minorHAnsi"/>
              </w:rPr>
            </w:pPr>
            <w:r>
              <w:rPr>
                <w:rFonts w:cstheme="minorHAnsi"/>
              </w:rPr>
              <w:t xml:space="preserve">If errors or omissions are identified, note the specific exceptions, and advise the </w:t>
            </w:r>
            <w:r w:rsidR="00BA060E">
              <w:rPr>
                <w:rFonts w:cstheme="minorHAnsi"/>
              </w:rPr>
              <w:t>LWDA</w:t>
            </w:r>
            <w:r w:rsidR="000B0AD1">
              <w:rPr>
                <w:rFonts w:cstheme="minorHAnsi"/>
              </w:rPr>
              <w:t xml:space="preserve"> staff</w:t>
            </w:r>
            <w:r>
              <w:rPr>
                <w:rFonts w:cstheme="minorHAnsi"/>
              </w:rPr>
              <w:t xml:space="preserve"> to re-verify the eligibility of any participant in question</w:t>
            </w:r>
            <w:r w:rsidR="000B0AD1">
              <w:rPr>
                <w:rFonts w:cstheme="minorHAnsi"/>
              </w:rPr>
              <w:t xml:space="preserve"> during the daily meetings</w:t>
            </w:r>
            <w:r>
              <w:rPr>
                <w:rFonts w:cstheme="minorHAnsi"/>
              </w:rPr>
              <w:t>.</w:t>
            </w:r>
          </w:p>
          <w:p w14:paraId="0ADA7946" w14:textId="29B6BD7B" w:rsidR="00A56002" w:rsidRDefault="00A56002" w:rsidP="006C6E52">
            <w:pPr>
              <w:spacing w:after="0" w:line="240" w:lineRule="auto"/>
              <w:rPr>
                <w:rFonts w:cstheme="minorHAnsi"/>
              </w:rPr>
            </w:pPr>
            <w:r>
              <w:rPr>
                <w:rFonts w:cstheme="minorHAnsi"/>
                <w:b/>
                <w:bCs/>
                <w:color w:val="4472C4" w:themeColor="accent1"/>
              </w:rPr>
              <w:t xml:space="preserve">Any participant found not eligible </w:t>
            </w:r>
            <w:r w:rsidR="00BC32EB">
              <w:rPr>
                <w:rFonts w:cstheme="minorHAnsi"/>
                <w:b/>
                <w:bCs/>
                <w:color w:val="4472C4" w:themeColor="accent1"/>
              </w:rPr>
              <w:t xml:space="preserve">at </w:t>
            </w:r>
            <w:r w:rsidR="006D1A5E">
              <w:rPr>
                <w:rFonts w:cstheme="minorHAnsi"/>
                <w:b/>
                <w:bCs/>
                <w:color w:val="4472C4" w:themeColor="accent1"/>
              </w:rPr>
              <w:t xml:space="preserve">the </w:t>
            </w:r>
            <w:r w:rsidR="00BC32EB">
              <w:rPr>
                <w:rFonts w:cstheme="minorHAnsi"/>
                <w:b/>
                <w:bCs/>
                <w:color w:val="4472C4" w:themeColor="accent1"/>
              </w:rPr>
              <w:t xml:space="preserve">conclusion of </w:t>
            </w:r>
            <w:r w:rsidR="006D1A5E">
              <w:rPr>
                <w:rFonts w:cstheme="minorHAnsi"/>
                <w:b/>
                <w:bCs/>
                <w:color w:val="4472C4" w:themeColor="accent1"/>
              </w:rPr>
              <w:t xml:space="preserve">the </w:t>
            </w:r>
            <w:r w:rsidR="00BC32EB">
              <w:rPr>
                <w:rFonts w:cstheme="minorHAnsi"/>
                <w:b/>
                <w:bCs/>
                <w:color w:val="4472C4" w:themeColor="accent1"/>
              </w:rPr>
              <w:t xml:space="preserve">review </w:t>
            </w:r>
            <w:r>
              <w:rPr>
                <w:rFonts w:cstheme="minorHAnsi"/>
                <w:b/>
                <w:bCs/>
                <w:color w:val="4472C4" w:themeColor="accent1"/>
              </w:rPr>
              <w:t xml:space="preserve">will result in a </w:t>
            </w:r>
            <w:r>
              <w:rPr>
                <w:rFonts w:cstheme="minorHAnsi"/>
                <w:b/>
                <w:bCs/>
                <w:color w:val="4472C4" w:themeColor="accent1"/>
                <w:u w:val="single"/>
              </w:rPr>
              <w:t>Finding</w:t>
            </w:r>
            <w:r>
              <w:rPr>
                <w:rFonts w:cstheme="minorHAnsi"/>
                <w:b/>
                <w:bCs/>
                <w:color w:val="4472C4" w:themeColor="accent1"/>
              </w:rPr>
              <w:t>.  For any potential Findings</w:t>
            </w:r>
            <w:r w:rsidR="00C223CC">
              <w:rPr>
                <w:rFonts w:cstheme="minorHAnsi"/>
                <w:b/>
                <w:bCs/>
                <w:color w:val="4472C4" w:themeColor="accent1"/>
              </w:rPr>
              <w:t>,</w:t>
            </w:r>
            <w:r>
              <w:rPr>
                <w:rFonts w:cstheme="minorHAnsi"/>
                <w:b/>
                <w:bCs/>
                <w:color w:val="4472C4" w:themeColor="accent1"/>
              </w:rPr>
              <w:t xml:space="preserve"> provide evidence, e.g., record examples, observations and documents that support the </w:t>
            </w:r>
            <w:r w:rsidR="007A1570">
              <w:rPr>
                <w:rFonts w:cstheme="minorHAnsi"/>
                <w:b/>
                <w:bCs/>
                <w:color w:val="4472C4" w:themeColor="accent1"/>
              </w:rPr>
              <w:t>F</w:t>
            </w:r>
            <w:r>
              <w:rPr>
                <w:rFonts w:cstheme="minorHAnsi"/>
                <w:b/>
                <w:bCs/>
                <w:color w:val="4472C4" w:themeColor="accent1"/>
              </w:rPr>
              <w:t>inding.</w:t>
            </w:r>
          </w:p>
        </w:tc>
      </w:tr>
      <w:tr w:rsidR="00220A6C" w14:paraId="300DF666" w14:textId="77777777" w:rsidTr="233AE841">
        <w:trPr>
          <w:trHeight w:val="548"/>
          <w:jc w:val="center"/>
        </w:trPr>
        <w:tc>
          <w:tcPr>
            <w:tcW w:w="10526" w:type="dxa"/>
            <w:gridSpan w:val="11"/>
            <w:tcBorders>
              <w:top w:val="single" w:sz="4" w:space="0" w:color="auto"/>
              <w:left w:val="single" w:sz="4" w:space="0" w:color="auto"/>
              <w:right w:val="single" w:sz="4" w:space="0" w:color="auto"/>
            </w:tcBorders>
            <w:shd w:val="clear" w:color="auto" w:fill="DEEAF6" w:themeFill="accent5" w:themeFillTint="33"/>
          </w:tcPr>
          <w:p w14:paraId="0867F3FA" w14:textId="4C2EA443" w:rsidR="007733CA" w:rsidRPr="00E45726" w:rsidRDefault="00001B08" w:rsidP="00EF4DA4">
            <w:pPr>
              <w:pStyle w:val="Heading1"/>
              <w:numPr>
                <w:ilvl w:val="0"/>
                <w:numId w:val="66"/>
              </w:numPr>
              <w:shd w:val="clear" w:color="auto" w:fill="DEEAF6" w:themeFill="accent5" w:themeFillTint="33"/>
              <w:spacing w:before="0" w:beforeAutospacing="0" w:after="0" w:afterAutospacing="0"/>
              <w:ind w:left="240" w:hanging="240"/>
              <w:rPr>
                <w:rFonts w:asciiTheme="minorHAnsi" w:hAnsiTheme="minorHAnsi" w:cstheme="minorHAnsi"/>
                <w:sz w:val="22"/>
                <w:szCs w:val="22"/>
              </w:rPr>
            </w:pPr>
            <w:r w:rsidRPr="00E45726">
              <w:rPr>
                <w:rFonts w:asciiTheme="minorHAnsi" w:hAnsiTheme="minorHAnsi" w:cstheme="minorHAnsi"/>
                <w:bCs w:val="0"/>
                <w:sz w:val="22"/>
                <w:szCs w:val="22"/>
              </w:rPr>
              <w:t xml:space="preserve">Adult </w:t>
            </w:r>
            <w:r w:rsidRPr="00E45726">
              <w:rPr>
                <w:rFonts w:asciiTheme="minorHAnsi" w:hAnsiTheme="minorHAnsi" w:cstheme="minorHAnsi"/>
                <w:sz w:val="22"/>
                <w:szCs w:val="22"/>
              </w:rPr>
              <w:t>Eligibility</w:t>
            </w:r>
          </w:p>
          <w:p w14:paraId="79EDBA38" w14:textId="444E6F97" w:rsidR="008B49E3" w:rsidRPr="00DB48EC" w:rsidRDefault="0E908F94" w:rsidP="69B0A118">
            <w:pPr>
              <w:pStyle w:val="Heading1"/>
              <w:shd w:val="clear" w:color="auto" w:fill="DEEAF6" w:themeFill="accent5" w:themeFillTint="33"/>
              <w:spacing w:before="0" w:beforeAutospacing="0" w:after="0" w:afterAutospacing="0"/>
              <w:ind w:left="235"/>
              <w:rPr>
                <w:rFonts w:asciiTheme="minorHAnsi" w:hAnsiTheme="minorHAnsi" w:cstheme="minorBidi"/>
                <w:b w:val="0"/>
                <w:bCs w:val="0"/>
                <w:sz w:val="22"/>
                <w:szCs w:val="22"/>
              </w:rPr>
            </w:pPr>
            <w:r w:rsidRPr="69B0A118">
              <w:rPr>
                <w:rFonts w:asciiTheme="minorHAnsi" w:hAnsiTheme="minorHAnsi" w:cstheme="minorBidi"/>
                <w:b w:val="0"/>
                <w:bCs w:val="0"/>
                <w:sz w:val="22"/>
                <w:szCs w:val="22"/>
              </w:rPr>
              <w:t xml:space="preserve">TA </w:t>
            </w:r>
            <w:r w:rsidR="3F610E4F" w:rsidRPr="69B0A118">
              <w:rPr>
                <w:rFonts w:asciiTheme="minorHAnsi" w:hAnsiTheme="minorHAnsi" w:cstheme="minorBidi"/>
                <w:b w:val="0"/>
                <w:bCs w:val="0"/>
                <w:sz w:val="22"/>
                <w:szCs w:val="22"/>
              </w:rPr>
              <w:t>23-</w:t>
            </w:r>
            <w:proofErr w:type="gramStart"/>
            <w:r w:rsidR="3F610E4F" w:rsidRPr="69B0A118">
              <w:rPr>
                <w:rFonts w:asciiTheme="minorHAnsi" w:hAnsiTheme="minorHAnsi" w:cstheme="minorBidi"/>
                <w:b w:val="0"/>
                <w:bCs w:val="0"/>
                <w:sz w:val="22"/>
                <w:szCs w:val="22"/>
              </w:rPr>
              <w:t>03</w:t>
            </w:r>
            <w:r w:rsidR="00001B08" w:rsidRPr="69B0A118">
              <w:rPr>
                <w:rFonts w:asciiTheme="minorHAnsi" w:hAnsiTheme="minorHAnsi" w:cstheme="minorBidi"/>
                <w:b w:val="0"/>
                <w:bCs w:val="0"/>
                <w:sz w:val="22"/>
                <w:szCs w:val="22"/>
              </w:rPr>
              <w:t xml:space="preserve"> ;</w:t>
            </w:r>
            <w:proofErr w:type="gramEnd"/>
            <w:r w:rsidR="00001B08" w:rsidRPr="69B0A118">
              <w:rPr>
                <w:rFonts w:asciiTheme="minorHAnsi" w:hAnsiTheme="minorHAnsi" w:cstheme="minorBidi"/>
                <w:b w:val="0"/>
                <w:bCs w:val="0"/>
                <w:sz w:val="22"/>
                <w:szCs w:val="22"/>
              </w:rPr>
              <w:t xml:space="preserve"> TEGL 19-16; WIOA §3(24)</w:t>
            </w:r>
            <w:r w:rsidR="00001B08" w:rsidRPr="69B0A118">
              <w:rPr>
                <w:rStyle w:val="Hyperlink"/>
                <w:rFonts w:asciiTheme="minorHAnsi" w:hAnsiTheme="minorHAnsi" w:cstheme="minorBidi"/>
                <w:b w:val="0"/>
                <w:bCs w:val="0"/>
                <w:color w:val="auto"/>
                <w:sz w:val="22"/>
                <w:szCs w:val="22"/>
                <w:u w:val="none"/>
              </w:rPr>
              <w:t xml:space="preserve">, </w:t>
            </w:r>
            <w:r w:rsidR="00001B08" w:rsidRPr="69B0A118">
              <w:rPr>
                <w:rFonts w:asciiTheme="minorHAnsi" w:hAnsiTheme="minorHAnsi" w:cstheme="minorBidi"/>
                <w:b w:val="0"/>
                <w:bCs w:val="0"/>
                <w:sz w:val="22"/>
                <w:szCs w:val="22"/>
              </w:rPr>
              <w:t>20 CFR § 680.120</w:t>
            </w:r>
          </w:p>
        </w:tc>
      </w:tr>
      <w:tr w:rsidR="00220A6C" w14:paraId="27778C76" w14:textId="77777777" w:rsidTr="233AE841">
        <w:trPr>
          <w:trHeight w:val="512"/>
          <w:jc w:val="center"/>
        </w:trPr>
        <w:tc>
          <w:tcPr>
            <w:tcW w:w="10526" w:type="dxa"/>
            <w:gridSpan w:val="11"/>
            <w:tcBorders>
              <w:top w:val="single" w:sz="4" w:space="0" w:color="auto"/>
              <w:left w:val="single" w:sz="4" w:space="0" w:color="auto"/>
              <w:right w:val="single" w:sz="4" w:space="0" w:color="auto"/>
            </w:tcBorders>
          </w:tcPr>
          <w:p w14:paraId="00493AD7" w14:textId="14702C85" w:rsidR="00BC32EB" w:rsidRPr="00BC32EB" w:rsidRDefault="00A56002" w:rsidP="004606B1">
            <w:pPr>
              <w:tabs>
                <w:tab w:val="left" w:pos="5725"/>
              </w:tabs>
              <w:spacing w:after="0"/>
              <w:ind w:firstLine="245"/>
              <w:rPr>
                <w:rFonts w:cstheme="minorHAnsi"/>
              </w:rPr>
            </w:pPr>
            <w:r w:rsidRPr="00BC32EB">
              <w:rPr>
                <w:rFonts w:cstheme="minorHAnsi"/>
                <w:bCs/>
              </w:rPr>
              <w:t>Were all Adult participants sampled eligible?</w:t>
            </w:r>
            <w:r w:rsidRPr="00BC32EB">
              <w:rPr>
                <w:rFonts w:cstheme="minorHAnsi"/>
              </w:rPr>
              <w:t xml:space="preserve"> </w:t>
            </w:r>
            <w:r w:rsidR="00BC32EB" w:rsidRPr="00BC32EB">
              <w:rPr>
                <w:rFonts w:cstheme="minorHAnsi"/>
              </w:rPr>
              <w:tab/>
            </w:r>
            <w:r w:rsidR="00AA5248">
              <w:rPr>
                <w:rFonts w:cstheme="minorHAnsi"/>
              </w:rPr>
              <w:t xml:space="preserve">                                                      </w:t>
            </w:r>
            <w:r w:rsidR="00BC32EB" w:rsidRPr="00BC32EB">
              <w:rPr>
                <w:rFonts w:cstheme="minorHAnsi"/>
              </w:rPr>
              <w:t xml:space="preserve">Yes  </w:t>
            </w:r>
            <w:r w:rsidR="00881EB8">
              <w:rPr>
                <w:rFonts w:cstheme="minorHAnsi"/>
              </w:rPr>
              <w:fldChar w:fldCharType="begin">
                <w:ffData>
                  <w:name w:val="Check2"/>
                  <w:enabled/>
                  <w:calcOnExit w:val="0"/>
                  <w:checkBox>
                    <w:sizeAuto/>
                    <w:default w:val="0"/>
                  </w:checkBox>
                </w:ffData>
              </w:fldChar>
            </w:r>
            <w:r w:rsidR="00881EB8">
              <w:rPr>
                <w:rFonts w:cstheme="minorHAnsi"/>
              </w:rPr>
              <w:instrText xml:space="preserve"> FORMCHECKBOX </w:instrText>
            </w:r>
            <w:r w:rsidR="006111B7">
              <w:rPr>
                <w:rFonts w:cstheme="minorHAnsi"/>
              </w:rPr>
            </w:r>
            <w:r w:rsidR="006111B7">
              <w:rPr>
                <w:rFonts w:cstheme="minorHAnsi"/>
              </w:rPr>
              <w:fldChar w:fldCharType="separate"/>
            </w:r>
            <w:r w:rsidR="00881EB8">
              <w:rPr>
                <w:rFonts w:cstheme="minorHAnsi"/>
              </w:rPr>
              <w:fldChar w:fldCharType="end"/>
            </w:r>
            <w:r w:rsidR="00BC32EB" w:rsidRPr="00BC32EB">
              <w:rPr>
                <w:rFonts w:cstheme="minorHAnsi"/>
              </w:rPr>
              <w:t xml:space="preserve">  No  </w:t>
            </w:r>
            <w:r w:rsidR="00BC32EB" w:rsidRPr="00BC32EB">
              <w:rPr>
                <w:rFonts w:cstheme="minorHAnsi"/>
              </w:rPr>
              <w:fldChar w:fldCharType="begin">
                <w:ffData>
                  <w:name w:val="Check2"/>
                  <w:enabled/>
                  <w:calcOnExit w:val="0"/>
                  <w:checkBox>
                    <w:sizeAuto/>
                    <w:default w:val="0"/>
                  </w:checkBox>
                </w:ffData>
              </w:fldChar>
            </w:r>
            <w:r w:rsidR="00BC32EB" w:rsidRPr="00BC32EB">
              <w:rPr>
                <w:rFonts w:cstheme="minorHAnsi"/>
              </w:rPr>
              <w:instrText xml:space="preserve"> FORMCHECKBOX </w:instrText>
            </w:r>
            <w:r w:rsidR="006111B7">
              <w:rPr>
                <w:rFonts w:cstheme="minorHAnsi"/>
              </w:rPr>
            </w:r>
            <w:r w:rsidR="006111B7">
              <w:rPr>
                <w:rFonts w:cstheme="minorHAnsi"/>
              </w:rPr>
              <w:fldChar w:fldCharType="separate"/>
            </w:r>
            <w:r w:rsidR="00BC32EB" w:rsidRPr="00BC32EB">
              <w:rPr>
                <w:rFonts w:cstheme="minorHAnsi"/>
              </w:rPr>
              <w:fldChar w:fldCharType="end"/>
            </w:r>
            <w:r w:rsidR="00BC32EB" w:rsidRPr="00BC32EB">
              <w:rPr>
                <w:rFonts w:cstheme="minorHAnsi"/>
              </w:rPr>
              <w:t xml:space="preserve">   </w:t>
            </w:r>
          </w:p>
          <w:p w14:paraId="5C2235D1" w14:textId="3615F67F" w:rsidR="008B49E3" w:rsidRPr="00BC32EB" w:rsidRDefault="00A56002" w:rsidP="004606B1">
            <w:pPr>
              <w:spacing w:after="0"/>
              <w:ind w:firstLine="240"/>
              <w:rPr>
                <w:rFonts w:cstheme="minorHAnsi"/>
              </w:rPr>
            </w:pPr>
            <w:r w:rsidRPr="00BC32EB">
              <w:rPr>
                <w:rFonts w:cstheme="minorHAnsi"/>
              </w:rPr>
              <w:t xml:space="preserve">If no, identify OSOS </w:t>
            </w:r>
            <w:r w:rsidR="00B57A37">
              <w:rPr>
                <w:rFonts w:cstheme="minorHAnsi"/>
              </w:rPr>
              <w:t>ID</w:t>
            </w:r>
            <w:r w:rsidRPr="00BC32EB">
              <w:rPr>
                <w:rFonts w:cstheme="minorHAnsi"/>
              </w:rPr>
              <w:t>(s) found to be ineligible and provide the reason(s).</w:t>
            </w:r>
          </w:p>
        </w:tc>
      </w:tr>
      <w:tr w:rsidR="00220A6C" w14:paraId="0370F998" w14:textId="77777777" w:rsidTr="233AE841">
        <w:trPr>
          <w:trHeight w:val="107"/>
          <w:jc w:val="center"/>
        </w:trPr>
        <w:tc>
          <w:tcPr>
            <w:tcW w:w="10526" w:type="dxa"/>
            <w:gridSpan w:val="11"/>
            <w:tcBorders>
              <w:top w:val="single" w:sz="4" w:space="0" w:color="auto"/>
              <w:left w:val="single" w:sz="4" w:space="0" w:color="auto"/>
              <w:right w:val="single" w:sz="4" w:space="0" w:color="auto"/>
            </w:tcBorders>
          </w:tcPr>
          <w:p w14:paraId="29CBFA77" w14:textId="77777777" w:rsidR="00AA5248" w:rsidRPr="007A0CDD" w:rsidRDefault="00AA5248" w:rsidP="006C6E52">
            <w:pPr>
              <w:tabs>
                <w:tab w:val="left" w:pos="5725"/>
              </w:tabs>
              <w:spacing w:after="0"/>
              <w:rPr>
                <w:rFonts w:cstheme="minorHAnsi"/>
                <w:b/>
                <w:bCs/>
              </w:rPr>
            </w:pPr>
            <w:r w:rsidRPr="007A0CDD">
              <w:rPr>
                <w:rFonts w:cstheme="minorHAnsi"/>
                <w:b/>
                <w:bCs/>
              </w:rPr>
              <w:t>Comments:</w:t>
            </w:r>
          </w:p>
          <w:p w14:paraId="044FC624" w14:textId="1154820C" w:rsidR="00AA5248" w:rsidRPr="00BC32EB" w:rsidRDefault="00AA5248" w:rsidP="00881EB8">
            <w:pPr>
              <w:tabs>
                <w:tab w:val="left" w:pos="5725"/>
              </w:tabs>
              <w:spacing w:after="0"/>
              <w:rPr>
                <w:rFonts w:cstheme="minorHAnsi"/>
                <w:bCs/>
              </w:rPr>
            </w:pPr>
          </w:p>
        </w:tc>
      </w:tr>
      <w:tr w:rsidR="00220A6C" w14:paraId="2E7A9E84" w14:textId="77777777" w:rsidTr="233AE841">
        <w:trPr>
          <w:trHeight w:val="395"/>
          <w:jc w:val="center"/>
        </w:trPr>
        <w:tc>
          <w:tcPr>
            <w:tcW w:w="10526" w:type="dxa"/>
            <w:gridSpan w:val="11"/>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E90A9AB" w14:textId="039E429A" w:rsidR="007733CA" w:rsidRPr="00D0557A" w:rsidRDefault="00001B08" w:rsidP="00EF4DA4">
            <w:pPr>
              <w:pStyle w:val="ListParagraph"/>
              <w:numPr>
                <w:ilvl w:val="0"/>
                <w:numId w:val="66"/>
              </w:numPr>
              <w:spacing w:before="0" w:after="0"/>
              <w:ind w:left="245" w:hanging="274"/>
              <w:rPr>
                <w:rFonts w:cstheme="minorHAnsi"/>
              </w:rPr>
            </w:pPr>
            <w:r w:rsidRPr="004606B1">
              <w:rPr>
                <w:rFonts w:cstheme="minorHAnsi"/>
                <w:b/>
              </w:rPr>
              <w:t>DW Eligibility</w:t>
            </w:r>
          </w:p>
          <w:p w14:paraId="3054562C" w14:textId="142808ED" w:rsidR="008B49E3" w:rsidRDefault="644E8CB0" w:rsidP="69B0A118">
            <w:pPr>
              <w:spacing w:after="0"/>
              <w:ind w:left="235"/>
            </w:pPr>
            <w:r>
              <w:t xml:space="preserve">TA </w:t>
            </w:r>
            <w:r w:rsidR="03F03529" w:rsidRPr="69B0A118">
              <w:t>23-03</w:t>
            </w:r>
            <w:r w:rsidR="00001B08" w:rsidRPr="69B0A118">
              <w:t xml:space="preserve">; </w:t>
            </w:r>
            <w:r w:rsidR="2FC24F1D" w:rsidRPr="69B0A118">
              <w:t xml:space="preserve">PGL 22-01; </w:t>
            </w:r>
            <w:r>
              <w:t>TEGL 19-16</w:t>
            </w:r>
            <w:r w:rsidR="00001B08" w:rsidRPr="69B0A118">
              <w:t xml:space="preserve">; </w:t>
            </w:r>
            <w:r>
              <w:t>WIOA §3(15)</w:t>
            </w:r>
            <w:r w:rsidR="00001B08" w:rsidRPr="69B0A118">
              <w:rPr>
                <w:rStyle w:val="Hyperlink"/>
                <w:u w:val="none"/>
              </w:rPr>
              <w:t xml:space="preserve">, </w:t>
            </w:r>
            <w:r>
              <w:t>WIOA §680.130</w:t>
            </w:r>
          </w:p>
        </w:tc>
      </w:tr>
      <w:tr w:rsidR="00220A6C" w14:paraId="3E334FF5" w14:textId="77777777" w:rsidTr="233AE841">
        <w:trPr>
          <w:trHeight w:val="548"/>
          <w:jc w:val="center"/>
        </w:trPr>
        <w:tc>
          <w:tcPr>
            <w:tcW w:w="10526" w:type="dxa"/>
            <w:gridSpan w:val="11"/>
            <w:tcBorders>
              <w:top w:val="single" w:sz="4" w:space="0" w:color="auto"/>
              <w:left w:val="single" w:sz="4" w:space="0" w:color="auto"/>
              <w:bottom w:val="single" w:sz="4" w:space="0" w:color="auto"/>
              <w:right w:val="single" w:sz="4" w:space="0" w:color="auto"/>
            </w:tcBorders>
          </w:tcPr>
          <w:p w14:paraId="06DAB17F" w14:textId="7F93F9BE" w:rsidR="00BC32EB" w:rsidRDefault="00A56002" w:rsidP="004606B1">
            <w:pPr>
              <w:tabs>
                <w:tab w:val="left" w:pos="1350"/>
                <w:tab w:val="left" w:pos="1440"/>
                <w:tab w:val="left" w:pos="5725"/>
              </w:tabs>
              <w:spacing w:after="0" w:line="240" w:lineRule="auto"/>
              <w:ind w:firstLine="240"/>
              <w:rPr>
                <w:rFonts w:cstheme="minorHAnsi"/>
              </w:rPr>
            </w:pPr>
            <w:r>
              <w:rPr>
                <w:rFonts w:cstheme="minorHAnsi"/>
                <w:bCs/>
              </w:rPr>
              <w:t>Were all DW participants sampled eligible?</w:t>
            </w:r>
            <w:r>
              <w:rPr>
                <w:rFonts w:cstheme="minorHAnsi"/>
              </w:rPr>
              <w:t xml:space="preserve"> </w:t>
            </w:r>
            <w:r w:rsidR="00BC32EB">
              <w:rPr>
                <w:rFonts w:cstheme="minorHAnsi"/>
              </w:rPr>
              <w:tab/>
            </w:r>
            <w:r w:rsidR="00AA5248">
              <w:rPr>
                <w:rFonts w:cstheme="minorHAnsi"/>
              </w:rPr>
              <w:t xml:space="preserve">                                                      </w:t>
            </w:r>
            <w:r w:rsidR="00BC32EB" w:rsidRPr="00BC32EB">
              <w:rPr>
                <w:rFonts w:cstheme="minorHAnsi"/>
              </w:rPr>
              <w:t xml:space="preserve">Yes  </w:t>
            </w:r>
            <w:r w:rsidR="00BC32EB" w:rsidRPr="00BC32EB">
              <w:rPr>
                <w:rFonts w:cstheme="minorHAnsi"/>
              </w:rPr>
              <w:fldChar w:fldCharType="begin">
                <w:ffData>
                  <w:name w:val="Check2"/>
                  <w:enabled/>
                  <w:calcOnExit w:val="0"/>
                  <w:checkBox>
                    <w:sizeAuto/>
                    <w:default w:val="0"/>
                  </w:checkBox>
                </w:ffData>
              </w:fldChar>
            </w:r>
            <w:r w:rsidR="00BC32EB" w:rsidRPr="00BC32EB">
              <w:rPr>
                <w:rFonts w:cstheme="minorHAnsi"/>
              </w:rPr>
              <w:instrText xml:space="preserve"> FORMCHECKBOX </w:instrText>
            </w:r>
            <w:r w:rsidR="006111B7">
              <w:rPr>
                <w:rFonts w:cstheme="minorHAnsi"/>
              </w:rPr>
            </w:r>
            <w:r w:rsidR="006111B7">
              <w:rPr>
                <w:rFonts w:cstheme="minorHAnsi"/>
              </w:rPr>
              <w:fldChar w:fldCharType="separate"/>
            </w:r>
            <w:r w:rsidR="00BC32EB" w:rsidRPr="00BC32EB">
              <w:rPr>
                <w:rFonts w:cstheme="minorHAnsi"/>
              </w:rPr>
              <w:fldChar w:fldCharType="end"/>
            </w:r>
            <w:r w:rsidR="00BC32EB" w:rsidRPr="00BC32EB">
              <w:rPr>
                <w:rFonts w:cstheme="minorHAnsi"/>
              </w:rPr>
              <w:t xml:space="preserve">  No  </w:t>
            </w:r>
            <w:r w:rsidR="00881EB8">
              <w:rPr>
                <w:rFonts w:cstheme="minorHAnsi"/>
              </w:rPr>
              <w:fldChar w:fldCharType="begin">
                <w:ffData>
                  <w:name w:val="Check2"/>
                  <w:enabled/>
                  <w:calcOnExit w:val="0"/>
                  <w:checkBox>
                    <w:sizeAuto/>
                    <w:default w:val="0"/>
                  </w:checkBox>
                </w:ffData>
              </w:fldChar>
            </w:r>
            <w:r w:rsidR="00881EB8">
              <w:rPr>
                <w:rFonts w:cstheme="minorHAnsi"/>
              </w:rPr>
              <w:instrText xml:space="preserve"> FORMCHECKBOX </w:instrText>
            </w:r>
            <w:r w:rsidR="006111B7">
              <w:rPr>
                <w:rFonts w:cstheme="minorHAnsi"/>
              </w:rPr>
            </w:r>
            <w:r w:rsidR="006111B7">
              <w:rPr>
                <w:rFonts w:cstheme="minorHAnsi"/>
              </w:rPr>
              <w:fldChar w:fldCharType="separate"/>
            </w:r>
            <w:r w:rsidR="00881EB8">
              <w:rPr>
                <w:rFonts w:cstheme="minorHAnsi"/>
              </w:rPr>
              <w:fldChar w:fldCharType="end"/>
            </w:r>
            <w:r w:rsidR="00BC32EB" w:rsidRPr="00BC32EB">
              <w:rPr>
                <w:rFonts w:cstheme="minorHAnsi"/>
              </w:rPr>
              <w:t xml:space="preserve">   </w:t>
            </w:r>
          </w:p>
          <w:p w14:paraId="1FF968B9" w14:textId="41ECA520" w:rsidR="008B49E3" w:rsidRPr="009B130F" w:rsidRDefault="00A56002" w:rsidP="004606B1">
            <w:pPr>
              <w:tabs>
                <w:tab w:val="left" w:pos="1350"/>
                <w:tab w:val="left" w:pos="1440"/>
              </w:tabs>
              <w:spacing w:after="0" w:line="240" w:lineRule="auto"/>
              <w:ind w:firstLine="240"/>
              <w:rPr>
                <w:rFonts w:cstheme="minorHAnsi"/>
              </w:rPr>
            </w:pPr>
            <w:r>
              <w:rPr>
                <w:rFonts w:cstheme="minorHAnsi"/>
              </w:rPr>
              <w:t xml:space="preserve">If no, identify by OSOS </w:t>
            </w:r>
            <w:r w:rsidR="00B57A37">
              <w:rPr>
                <w:rFonts w:cstheme="minorHAnsi"/>
              </w:rPr>
              <w:t>ID</w:t>
            </w:r>
            <w:r>
              <w:rPr>
                <w:rFonts w:cstheme="minorHAnsi"/>
              </w:rPr>
              <w:t>(s) found to be ineligible and provide the reason(s).</w:t>
            </w:r>
          </w:p>
        </w:tc>
      </w:tr>
      <w:tr w:rsidR="00220A6C" w14:paraId="2C2B89D9" w14:textId="77777777" w:rsidTr="233AE841">
        <w:trPr>
          <w:trHeight w:val="548"/>
          <w:jc w:val="center"/>
        </w:trPr>
        <w:tc>
          <w:tcPr>
            <w:tcW w:w="10526" w:type="dxa"/>
            <w:gridSpan w:val="11"/>
            <w:tcBorders>
              <w:top w:val="single" w:sz="4" w:space="0" w:color="auto"/>
              <w:left w:val="single" w:sz="4" w:space="0" w:color="auto"/>
              <w:bottom w:val="single" w:sz="4" w:space="0" w:color="auto"/>
              <w:right w:val="single" w:sz="4" w:space="0" w:color="auto"/>
            </w:tcBorders>
          </w:tcPr>
          <w:p w14:paraId="0E3960F8" w14:textId="77777777" w:rsidR="00AA5248" w:rsidRPr="007A0CDD" w:rsidRDefault="00AA5248" w:rsidP="006C6E52">
            <w:pPr>
              <w:tabs>
                <w:tab w:val="left" w:pos="1350"/>
                <w:tab w:val="left" w:pos="1440"/>
                <w:tab w:val="left" w:pos="5725"/>
              </w:tabs>
              <w:spacing w:after="0" w:line="240" w:lineRule="auto"/>
              <w:rPr>
                <w:rFonts w:cstheme="minorHAnsi"/>
                <w:b/>
                <w:bCs/>
              </w:rPr>
            </w:pPr>
            <w:r w:rsidRPr="007A0CDD">
              <w:rPr>
                <w:rFonts w:cstheme="minorHAnsi"/>
                <w:b/>
                <w:bCs/>
              </w:rPr>
              <w:lastRenderedPageBreak/>
              <w:t>Comments:</w:t>
            </w:r>
          </w:p>
          <w:p w14:paraId="3E0A4CA7" w14:textId="65A1BFC2" w:rsidR="00371F75" w:rsidRPr="00012DD8" w:rsidRDefault="00371F75" w:rsidP="00881EB8">
            <w:pPr>
              <w:tabs>
                <w:tab w:val="left" w:pos="1350"/>
                <w:tab w:val="left" w:pos="1440"/>
                <w:tab w:val="left" w:pos="5725"/>
              </w:tabs>
              <w:spacing w:after="0" w:line="240" w:lineRule="auto"/>
              <w:rPr>
                <w:rFonts w:cstheme="minorHAnsi"/>
                <w:bCs/>
                <w:color w:val="4472C4" w:themeColor="accent1"/>
              </w:rPr>
            </w:pPr>
          </w:p>
        </w:tc>
      </w:tr>
      <w:tr w:rsidR="00220A6C" w14:paraId="595026F7" w14:textId="77777777" w:rsidTr="233AE841">
        <w:trPr>
          <w:trHeight w:val="548"/>
          <w:jc w:val="center"/>
        </w:trPr>
        <w:tc>
          <w:tcPr>
            <w:tcW w:w="10526" w:type="dxa"/>
            <w:gridSpan w:val="11"/>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1FFDB51" w14:textId="2E878768" w:rsidR="007733CA" w:rsidRPr="004606B1" w:rsidRDefault="006D5BE6" w:rsidP="00EF4DA4">
            <w:pPr>
              <w:pStyle w:val="ListParagraph"/>
              <w:numPr>
                <w:ilvl w:val="0"/>
                <w:numId w:val="67"/>
              </w:numPr>
              <w:spacing w:before="0" w:after="0"/>
              <w:ind w:left="245" w:hanging="245"/>
              <w:rPr>
                <w:rFonts w:cstheme="minorHAnsi"/>
                <w:b/>
                <w:shd w:val="clear" w:color="auto" w:fill="DEEAF6" w:themeFill="accent5" w:themeFillTint="33"/>
              </w:rPr>
            </w:pPr>
            <w:r w:rsidRPr="004606B1">
              <w:rPr>
                <w:rFonts w:cstheme="minorHAnsi"/>
                <w:b/>
                <w:shd w:val="clear" w:color="auto" w:fill="DEEAF6" w:themeFill="accent5" w:themeFillTint="33"/>
              </w:rPr>
              <w:t>TAA Eligibility</w:t>
            </w:r>
          </w:p>
          <w:p w14:paraId="291D04DC" w14:textId="5EEB3680" w:rsidR="006D5BE6" w:rsidRPr="007733CA" w:rsidRDefault="3FC33091" w:rsidP="69B0A118">
            <w:pPr>
              <w:spacing w:after="0"/>
              <w:ind w:left="235"/>
            </w:pPr>
            <w:r w:rsidRPr="004606B1">
              <w:t xml:space="preserve">TA </w:t>
            </w:r>
            <w:r w:rsidR="62B65529" w:rsidRPr="004606B1">
              <w:t>23-03</w:t>
            </w:r>
            <w:r w:rsidR="3921EBC6" w:rsidRPr="69B0A118">
              <w:rPr>
                <w:rStyle w:val="Hyperlink"/>
                <w:color w:val="auto"/>
                <w:u w:val="none"/>
                <w:shd w:val="clear" w:color="auto" w:fill="DEEAF6" w:themeFill="accent5" w:themeFillTint="33"/>
              </w:rPr>
              <w:t xml:space="preserve">; </w:t>
            </w:r>
            <w:r w:rsidRPr="004606B1">
              <w:t>TA 21-03</w:t>
            </w:r>
            <w:r w:rsidR="3921EBC6" w:rsidRPr="69B0A118">
              <w:rPr>
                <w:rStyle w:val="Hyperlink"/>
                <w:color w:val="auto"/>
                <w:u w:val="none"/>
                <w:shd w:val="clear" w:color="auto" w:fill="DEEAF6" w:themeFill="accent5" w:themeFillTint="33"/>
              </w:rPr>
              <w:t xml:space="preserve">; </w:t>
            </w:r>
            <w:r w:rsidRPr="004606B1">
              <w:t>TEGL 4-20</w:t>
            </w:r>
            <w:r w:rsidR="3921EBC6" w:rsidRPr="69B0A118">
              <w:rPr>
                <w:rStyle w:val="Hyperlink"/>
                <w:color w:val="auto"/>
                <w:u w:val="none"/>
                <w:shd w:val="clear" w:color="auto" w:fill="DEEAF6" w:themeFill="accent5" w:themeFillTint="33"/>
              </w:rPr>
              <w:t xml:space="preserve">, </w:t>
            </w:r>
            <w:r w:rsidRPr="004606B1">
              <w:t>Trade Act Program Directives and Guidance</w:t>
            </w:r>
            <w:r w:rsidR="3921EBC6" w:rsidRPr="69B0A118">
              <w:rPr>
                <w:shd w:val="clear" w:color="auto" w:fill="DEEAF6" w:themeFill="accent5" w:themeFillTint="33"/>
              </w:rPr>
              <w:t xml:space="preserve">, </w:t>
            </w:r>
            <w:r w:rsidRPr="004606B1">
              <w:t>Trade Adjustment Assistance Desk Guide</w:t>
            </w:r>
            <w:r w:rsidR="3921EBC6" w:rsidRPr="69B0A118">
              <w:rPr>
                <w:rStyle w:val="Hyperlink"/>
                <w:color w:val="auto"/>
                <w:u w:val="none"/>
                <w:bdr w:val="none" w:sz="0" w:space="0" w:color="auto" w:frame="1"/>
                <w:shd w:val="clear" w:color="auto" w:fill="DEEAF6" w:themeFill="accent5" w:themeFillTint="33"/>
              </w:rPr>
              <w:t xml:space="preserve">, </w:t>
            </w:r>
            <w:r w:rsidRPr="69B0A118">
              <w:rPr>
                <w:rFonts w:eastAsia="Times New Roman" w:cs="Calibri"/>
                <w:shd w:val="clear" w:color="auto" w:fill="DEEAF6" w:themeFill="accent5" w:themeFillTint="33"/>
              </w:rPr>
              <w:t>TAA OSOS Guide - Intake Eligibility</w:t>
            </w:r>
            <w:r w:rsidR="3921EBC6" w:rsidRPr="69B0A118">
              <w:rPr>
                <w:rFonts w:eastAsia="Times New Roman" w:cs="Calibri"/>
                <w:shd w:val="clear" w:color="auto" w:fill="DEEAF6" w:themeFill="accent5" w:themeFillTint="33"/>
              </w:rPr>
              <w:t xml:space="preserve">, </w:t>
            </w:r>
            <w:r w:rsidRPr="69B0A118">
              <w:rPr>
                <w:rFonts w:eastAsia="Times New Roman" w:cs="Calibri"/>
                <w:shd w:val="clear" w:color="auto" w:fill="DEEAF6" w:themeFill="accent5" w:themeFillTint="33"/>
              </w:rPr>
              <w:t>Trade Act Benchmarks</w:t>
            </w:r>
            <w:r w:rsidR="3921EBC6" w:rsidRPr="69B0A118">
              <w:rPr>
                <w:rFonts w:eastAsia="Times New Roman" w:cs="Calibri"/>
                <w:shd w:val="clear" w:color="auto" w:fill="DEEAF6" w:themeFill="accent5" w:themeFillTint="33"/>
              </w:rPr>
              <w:t xml:space="preserve">, </w:t>
            </w:r>
            <w:r w:rsidRPr="69B0A118">
              <w:rPr>
                <w:rFonts w:eastAsia="Times New Roman" w:cs="Calibri"/>
                <w:shd w:val="clear" w:color="auto" w:fill="DEEAF6" w:themeFill="accent5" w:themeFillTint="33"/>
              </w:rPr>
              <w:t>TAA Training Waivers</w:t>
            </w:r>
          </w:p>
        </w:tc>
      </w:tr>
      <w:tr w:rsidR="00220A6C" w14:paraId="7EC0895D" w14:textId="77777777" w:rsidTr="233AE841">
        <w:trPr>
          <w:trHeight w:val="548"/>
          <w:jc w:val="center"/>
        </w:trPr>
        <w:tc>
          <w:tcPr>
            <w:tcW w:w="10526" w:type="dxa"/>
            <w:gridSpan w:val="11"/>
            <w:tcBorders>
              <w:top w:val="single" w:sz="4" w:space="0" w:color="auto"/>
              <w:left w:val="single" w:sz="4" w:space="0" w:color="auto"/>
              <w:bottom w:val="single" w:sz="4" w:space="0" w:color="auto"/>
              <w:right w:val="single" w:sz="4" w:space="0" w:color="auto"/>
            </w:tcBorders>
          </w:tcPr>
          <w:p w14:paraId="33F0F20B" w14:textId="4F069C83" w:rsidR="00BC32EB" w:rsidRDefault="00A56002" w:rsidP="004606B1">
            <w:pPr>
              <w:tabs>
                <w:tab w:val="left" w:pos="1350"/>
                <w:tab w:val="left" w:pos="1440"/>
                <w:tab w:val="left" w:pos="5725"/>
              </w:tabs>
              <w:spacing w:after="0" w:line="240" w:lineRule="auto"/>
              <w:ind w:firstLine="240"/>
              <w:rPr>
                <w:rFonts w:cstheme="minorHAnsi"/>
              </w:rPr>
            </w:pPr>
            <w:r>
              <w:rPr>
                <w:rFonts w:cstheme="minorHAnsi"/>
                <w:bCs/>
              </w:rPr>
              <w:t>Were all TAA participants sampled eligible?</w:t>
            </w:r>
            <w:r>
              <w:rPr>
                <w:rFonts w:cstheme="minorHAnsi"/>
              </w:rPr>
              <w:t xml:space="preserve"> </w:t>
            </w:r>
            <w:r w:rsidR="00BC32EB">
              <w:rPr>
                <w:rFonts w:cstheme="minorHAnsi"/>
              </w:rPr>
              <w:tab/>
            </w:r>
            <w:r w:rsidR="00AF4D5A">
              <w:rPr>
                <w:rFonts w:cstheme="minorHAnsi"/>
              </w:rPr>
              <w:t xml:space="preserve">                                               </w:t>
            </w:r>
            <w:r w:rsidR="00BC32EB" w:rsidRPr="00BC32EB">
              <w:rPr>
                <w:rFonts w:cstheme="minorHAnsi"/>
              </w:rPr>
              <w:t xml:space="preserve">Yes  </w:t>
            </w:r>
            <w:r w:rsidR="00BC32EB" w:rsidRPr="00BC32EB">
              <w:rPr>
                <w:rFonts w:cstheme="minorHAnsi"/>
              </w:rPr>
              <w:fldChar w:fldCharType="begin">
                <w:ffData>
                  <w:name w:val="Check2"/>
                  <w:enabled/>
                  <w:calcOnExit w:val="0"/>
                  <w:checkBox>
                    <w:sizeAuto/>
                    <w:default w:val="0"/>
                  </w:checkBox>
                </w:ffData>
              </w:fldChar>
            </w:r>
            <w:r w:rsidR="00BC32EB" w:rsidRPr="00BC32EB">
              <w:rPr>
                <w:rFonts w:cstheme="minorHAnsi"/>
              </w:rPr>
              <w:instrText xml:space="preserve"> FORMCHECKBOX </w:instrText>
            </w:r>
            <w:r w:rsidR="006111B7">
              <w:rPr>
                <w:rFonts w:cstheme="minorHAnsi"/>
              </w:rPr>
            </w:r>
            <w:r w:rsidR="006111B7">
              <w:rPr>
                <w:rFonts w:cstheme="minorHAnsi"/>
              </w:rPr>
              <w:fldChar w:fldCharType="separate"/>
            </w:r>
            <w:r w:rsidR="00BC32EB" w:rsidRPr="00BC32EB">
              <w:rPr>
                <w:rFonts w:cstheme="minorHAnsi"/>
              </w:rPr>
              <w:fldChar w:fldCharType="end"/>
            </w:r>
            <w:r w:rsidR="00BC32EB" w:rsidRPr="00BC32EB">
              <w:rPr>
                <w:rFonts w:cstheme="minorHAnsi"/>
              </w:rPr>
              <w:t xml:space="preserve">  No  </w:t>
            </w:r>
            <w:r w:rsidR="00BC32EB" w:rsidRPr="00BC32EB">
              <w:rPr>
                <w:rFonts w:cstheme="minorHAnsi"/>
              </w:rPr>
              <w:fldChar w:fldCharType="begin">
                <w:ffData>
                  <w:name w:val="Check2"/>
                  <w:enabled/>
                  <w:calcOnExit w:val="0"/>
                  <w:checkBox>
                    <w:sizeAuto/>
                    <w:default w:val="0"/>
                  </w:checkBox>
                </w:ffData>
              </w:fldChar>
            </w:r>
            <w:r w:rsidR="00BC32EB" w:rsidRPr="00BC32EB">
              <w:rPr>
                <w:rFonts w:cstheme="minorHAnsi"/>
              </w:rPr>
              <w:instrText xml:space="preserve"> FORMCHECKBOX </w:instrText>
            </w:r>
            <w:r w:rsidR="006111B7">
              <w:rPr>
                <w:rFonts w:cstheme="minorHAnsi"/>
              </w:rPr>
            </w:r>
            <w:r w:rsidR="006111B7">
              <w:rPr>
                <w:rFonts w:cstheme="minorHAnsi"/>
              </w:rPr>
              <w:fldChar w:fldCharType="separate"/>
            </w:r>
            <w:r w:rsidR="00BC32EB" w:rsidRPr="00BC32EB">
              <w:rPr>
                <w:rFonts w:cstheme="minorHAnsi"/>
              </w:rPr>
              <w:fldChar w:fldCharType="end"/>
            </w:r>
            <w:r w:rsidR="00DF3008" w:rsidRPr="00BC32EB">
              <w:rPr>
                <w:rFonts w:cstheme="minorHAnsi"/>
              </w:rPr>
              <w:t xml:space="preserve">  N</w:t>
            </w:r>
            <w:r w:rsidR="00DF3008">
              <w:rPr>
                <w:rFonts w:cstheme="minorHAnsi"/>
              </w:rPr>
              <w:t>/A</w:t>
            </w:r>
            <w:r w:rsidR="00DF3008" w:rsidRPr="00BC32EB">
              <w:rPr>
                <w:rFonts w:cstheme="minorHAnsi"/>
              </w:rPr>
              <w:t xml:space="preserve">  </w:t>
            </w:r>
            <w:r w:rsidR="00881EB8">
              <w:rPr>
                <w:rFonts w:cstheme="minorHAnsi"/>
              </w:rPr>
              <w:fldChar w:fldCharType="begin">
                <w:ffData>
                  <w:name w:val="Check2"/>
                  <w:enabled/>
                  <w:calcOnExit w:val="0"/>
                  <w:checkBox>
                    <w:sizeAuto/>
                    <w:default w:val="0"/>
                  </w:checkBox>
                </w:ffData>
              </w:fldChar>
            </w:r>
            <w:r w:rsidR="00881EB8">
              <w:rPr>
                <w:rFonts w:cstheme="minorHAnsi"/>
              </w:rPr>
              <w:instrText xml:space="preserve"> FORMCHECKBOX </w:instrText>
            </w:r>
            <w:r w:rsidR="006111B7">
              <w:rPr>
                <w:rFonts w:cstheme="minorHAnsi"/>
              </w:rPr>
            </w:r>
            <w:r w:rsidR="006111B7">
              <w:rPr>
                <w:rFonts w:cstheme="minorHAnsi"/>
              </w:rPr>
              <w:fldChar w:fldCharType="separate"/>
            </w:r>
            <w:r w:rsidR="00881EB8">
              <w:rPr>
                <w:rFonts w:cstheme="minorHAnsi"/>
              </w:rPr>
              <w:fldChar w:fldCharType="end"/>
            </w:r>
            <w:r w:rsidR="00BC32EB" w:rsidRPr="00BC32EB">
              <w:rPr>
                <w:rFonts w:cstheme="minorHAnsi"/>
              </w:rPr>
              <w:t xml:space="preserve">   </w:t>
            </w:r>
          </w:p>
          <w:p w14:paraId="209E94D6" w14:textId="39AD8BB4" w:rsidR="006D5BE6" w:rsidRDefault="00A56002" w:rsidP="004606B1">
            <w:pPr>
              <w:tabs>
                <w:tab w:val="left" w:pos="1350"/>
                <w:tab w:val="left" w:pos="1440"/>
              </w:tabs>
              <w:spacing w:after="0" w:line="240" w:lineRule="auto"/>
              <w:ind w:firstLine="240"/>
              <w:rPr>
                <w:rFonts w:cstheme="minorHAnsi"/>
              </w:rPr>
            </w:pPr>
            <w:r>
              <w:rPr>
                <w:rFonts w:cstheme="minorHAnsi"/>
              </w:rPr>
              <w:t xml:space="preserve">If no, identify by OSOS </w:t>
            </w:r>
            <w:r w:rsidR="008173D9">
              <w:rPr>
                <w:rFonts w:cstheme="minorHAnsi"/>
              </w:rPr>
              <w:t>ID</w:t>
            </w:r>
            <w:r>
              <w:rPr>
                <w:rFonts w:cstheme="minorHAnsi"/>
              </w:rPr>
              <w:t>(s) found to be ineligible and provide the reason(s).</w:t>
            </w:r>
          </w:p>
        </w:tc>
      </w:tr>
      <w:tr w:rsidR="00220A6C" w14:paraId="594BE5E5" w14:textId="77777777" w:rsidTr="233AE841">
        <w:trPr>
          <w:trHeight w:val="548"/>
          <w:jc w:val="center"/>
        </w:trPr>
        <w:tc>
          <w:tcPr>
            <w:tcW w:w="10526" w:type="dxa"/>
            <w:gridSpan w:val="11"/>
            <w:tcBorders>
              <w:top w:val="single" w:sz="4" w:space="0" w:color="auto"/>
              <w:left w:val="single" w:sz="4" w:space="0" w:color="auto"/>
              <w:bottom w:val="single" w:sz="4" w:space="0" w:color="auto"/>
              <w:right w:val="single" w:sz="4" w:space="0" w:color="auto"/>
            </w:tcBorders>
          </w:tcPr>
          <w:p w14:paraId="230EA223" w14:textId="77777777" w:rsidR="00AF4D5A" w:rsidRPr="007A0CDD" w:rsidRDefault="00AF4D5A" w:rsidP="006C6E52">
            <w:pPr>
              <w:tabs>
                <w:tab w:val="left" w:pos="5725"/>
              </w:tabs>
              <w:spacing w:after="0"/>
              <w:rPr>
                <w:rFonts w:cstheme="minorHAnsi"/>
                <w:b/>
                <w:bCs/>
              </w:rPr>
            </w:pPr>
            <w:r w:rsidRPr="007A0CDD">
              <w:rPr>
                <w:rFonts w:cstheme="minorHAnsi"/>
                <w:b/>
                <w:bCs/>
              </w:rPr>
              <w:t>Comments:</w:t>
            </w:r>
          </w:p>
          <w:p w14:paraId="73387E22" w14:textId="0D3F408B" w:rsidR="00FD353C" w:rsidRDefault="00FD353C" w:rsidP="007B5777">
            <w:pPr>
              <w:tabs>
                <w:tab w:val="left" w:pos="1350"/>
                <w:tab w:val="left" w:pos="1440"/>
                <w:tab w:val="left" w:pos="5725"/>
              </w:tabs>
              <w:spacing w:after="0" w:line="240" w:lineRule="auto"/>
              <w:rPr>
                <w:rFonts w:cstheme="minorHAnsi"/>
                <w:bCs/>
              </w:rPr>
            </w:pPr>
          </w:p>
        </w:tc>
      </w:tr>
      <w:tr w:rsidR="00220A6C" w14:paraId="18597F8D" w14:textId="77777777" w:rsidTr="233AE841">
        <w:trPr>
          <w:trHeight w:val="548"/>
          <w:jc w:val="center"/>
        </w:trPr>
        <w:tc>
          <w:tcPr>
            <w:tcW w:w="10526" w:type="dxa"/>
            <w:gridSpan w:val="11"/>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63453A5" w14:textId="51D547BD" w:rsidR="00A10C75" w:rsidRPr="00F87360" w:rsidRDefault="006D5BE6" w:rsidP="00EF4DA4">
            <w:pPr>
              <w:pStyle w:val="ListParagraph"/>
              <w:numPr>
                <w:ilvl w:val="0"/>
                <w:numId w:val="68"/>
              </w:numPr>
              <w:spacing w:before="0" w:after="0"/>
              <w:ind w:left="245" w:hanging="245"/>
              <w:rPr>
                <w:rFonts w:cstheme="minorHAnsi"/>
                <w:b/>
              </w:rPr>
            </w:pPr>
            <w:r w:rsidRPr="00F87360">
              <w:rPr>
                <w:rFonts w:cstheme="minorHAnsi"/>
                <w:b/>
              </w:rPr>
              <w:t xml:space="preserve">Youth Participant Eligibility </w:t>
            </w:r>
          </w:p>
          <w:p w14:paraId="77948905" w14:textId="0096B481" w:rsidR="006D5BE6" w:rsidRPr="00F87360" w:rsidRDefault="0458C44B" w:rsidP="69B0A118">
            <w:pPr>
              <w:spacing w:after="0"/>
              <w:ind w:left="326" w:hanging="86"/>
            </w:pPr>
            <w:r>
              <w:t>TA 19-02</w:t>
            </w:r>
            <w:r w:rsidR="37689B57">
              <w:t xml:space="preserve">, </w:t>
            </w:r>
            <w:r>
              <w:t xml:space="preserve">TA </w:t>
            </w:r>
            <w:r w:rsidR="263C9DFB">
              <w:t>23-03</w:t>
            </w:r>
            <w:r w:rsidR="37689B57">
              <w:t xml:space="preserve">, </w:t>
            </w:r>
            <w:r>
              <w:t>20 CFR</w:t>
            </w:r>
            <w:r w:rsidRPr="056BF637">
              <w:rPr>
                <w:rStyle w:val="Hyperlink"/>
              </w:rPr>
              <w:t xml:space="preserve"> </w:t>
            </w:r>
            <w:r>
              <w:t>681.200 - 681.320</w:t>
            </w:r>
            <w:r w:rsidR="37689B57" w:rsidRPr="056BF637">
              <w:rPr>
                <w:rStyle w:val="Hyperlink"/>
                <w:u w:val="none"/>
              </w:rPr>
              <w:t xml:space="preserve">, </w:t>
            </w:r>
            <w:r>
              <w:t>TEGL 21-16</w:t>
            </w:r>
            <w:r w:rsidR="46B4F1C1">
              <w:t>, TEGL 9-22</w:t>
            </w:r>
          </w:p>
        </w:tc>
      </w:tr>
      <w:tr w:rsidR="00220A6C" w14:paraId="23732D39" w14:textId="77777777" w:rsidTr="233AE841">
        <w:trPr>
          <w:trHeight w:val="548"/>
          <w:jc w:val="center"/>
        </w:trPr>
        <w:tc>
          <w:tcPr>
            <w:tcW w:w="10526" w:type="dxa"/>
            <w:gridSpan w:val="11"/>
            <w:tcBorders>
              <w:top w:val="single" w:sz="4" w:space="0" w:color="auto"/>
              <w:left w:val="single" w:sz="4" w:space="0" w:color="auto"/>
              <w:bottom w:val="single" w:sz="4" w:space="0" w:color="auto"/>
              <w:right w:val="single" w:sz="4" w:space="0" w:color="auto"/>
            </w:tcBorders>
          </w:tcPr>
          <w:p w14:paraId="693DE925" w14:textId="76235B8E" w:rsidR="00BC32EB" w:rsidRPr="00F87360" w:rsidRDefault="006D5BE6" w:rsidP="004606B1">
            <w:pPr>
              <w:tabs>
                <w:tab w:val="left" w:pos="1350"/>
                <w:tab w:val="left" w:pos="1440"/>
                <w:tab w:val="left" w:pos="5725"/>
              </w:tabs>
              <w:spacing w:after="0" w:line="240" w:lineRule="auto"/>
              <w:ind w:firstLine="240"/>
              <w:rPr>
                <w:rFonts w:cstheme="minorHAnsi"/>
              </w:rPr>
            </w:pPr>
            <w:r w:rsidRPr="00F87360">
              <w:rPr>
                <w:rFonts w:cstheme="minorHAnsi"/>
                <w:bCs/>
              </w:rPr>
              <w:t xml:space="preserve">Were all </w:t>
            </w:r>
            <w:r w:rsidR="00A56002" w:rsidRPr="00F87360">
              <w:rPr>
                <w:rFonts w:cstheme="minorHAnsi"/>
                <w:bCs/>
              </w:rPr>
              <w:t>Y</w:t>
            </w:r>
            <w:r w:rsidRPr="00F87360">
              <w:rPr>
                <w:rFonts w:cstheme="minorHAnsi"/>
                <w:bCs/>
              </w:rPr>
              <w:t xml:space="preserve">outh </w:t>
            </w:r>
            <w:r w:rsidR="008173D9" w:rsidRPr="00F87360">
              <w:rPr>
                <w:rFonts w:cstheme="minorHAnsi"/>
                <w:bCs/>
              </w:rPr>
              <w:t xml:space="preserve">participants </w:t>
            </w:r>
            <w:r w:rsidRPr="00F87360">
              <w:rPr>
                <w:rFonts w:cstheme="minorHAnsi"/>
                <w:bCs/>
              </w:rPr>
              <w:t>sampled eligible?</w:t>
            </w:r>
            <w:r w:rsidRPr="00F87360">
              <w:rPr>
                <w:rFonts w:cstheme="minorHAnsi"/>
              </w:rPr>
              <w:t xml:space="preserve"> </w:t>
            </w:r>
            <w:r w:rsidR="00BC32EB" w:rsidRPr="00F87360">
              <w:rPr>
                <w:rFonts w:cstheme="minorHAnsi"/>
              </w:rPr>
              <w:tab/>
            </w:r>
            <w:r w:rsidR="004128A0" w:rsidRPr="00F87360">
              <w:rPr>
                <w:rFonts w:cstheme="minorHAnsi"/>
              </w:rPr>
              <w:t xml:space="preserve">                                                    </w:t>
            </w:r>
            <w:r w:rsidR="00BC32EB" w:rsidRPr="00F87360">
              <w:rPr>
                <w:rFonts w:cstheme="minorHAnsi"/>
              </w:rPr>
              <w:t xml:space="preserve">Yes  </w:t>
            </w:r>
            <w:r w:rsidR="00881EB8">
              <w:rPr>
                <w:rFonts w:cstheme="minorHAnsi"/>
              </w:rPr>
              <w:fldChar w:fldCharType="begin">
                <w:ffData>
                  <w:name w:val="Check2"/>
                  <w:enabled/>
                  <w:calcOnExit w:val="0"/>
                  <w:checkBox>
                    <w:sizeAuto/>
                    <w:default w:val="0"/>
                  </w:checkBox>
                </w:ffData>
              </w:fldChar>
            </w:r>
            <w:r w:rsidR="00881EB8">
              <w:rPr>
                <w:rFonts w:cstheme="minorHAnsi"/>
              </w:rPr>
              <w:instrText xml:space="preserve"> FORMCHECKBOX </w:instrText>
            </w:r>
            <w:r w:rsidR="006111B7">
              <w:rPr>
                <w:rFonts w:cstheme="minorHAnsi"/>
              </w:rPr>
            </w:r>
            <w:r w:rsidR="006111B7">
              <w:rPr>
                <w:rFonts w:cstheme="minorHAnsi"/>
              </w:rPr>
              <w:fldChar w:fldCharType="separate"/>
            </w:r>
            <w:r w:rsidR="00881EB8">
              <w:rPr>
                <w:rFonts w:cstheme="minorHAnsi"/>
              </w:rPr>
              <w:fldChar w:fldCharType="end"/>
            </w:r>
            <w:r w:rsidR="00BC32EB" w:rsidRPr="00F87360">
              <w:rPr>
                <w:rFonts w:cstheme="minorHAnsi"/>
              </w:rPr>
              <w:t xml:space="preserve">  No  </w:t>
            </w:r>
            <w:r w:rsidR="00BC32EB" w:rsidRPr="00F87360">
              <w:rPr>
                <w:rFonts w:cstheme="minorHAnsi"/>
              </w:rPr>
              <w:fldChar w:fldCharType="begin">
                <w:ffData>
                  <w:name w:val="Check2"/>
                  <w:enabled/>
                  <w:calcOnExit w:val="0"/>
                  <w:checkBox>
                    <w:sizeAuto/>
                    <w:default w:val="0"/>
                  </w:checkBox>
                </w:ffData>
              </w:fldChar>
            </w:r>
            <w:r w:rsidR="00BC32EB" w:rsidRPr="00F87360">
              <w:rPr>
                <w:rFonts w:cstheme="minorHAnsi"/>
              </w:rPr>
              <w:instrText xml:space="preserve"> FORMCHECKBOX </w:instrText>
            </w:r>
            <w:r w:rsidR="006111B7">
              <w:rPr>
                <w:rFonts w:cstheme="minorHAnsi"/>
              </w:rPr>
            </w:r>
            <w:r w:rsidR="006111B7">
              <w:rPr>
                <w:rFonts w:cstheme="minorHAnsi"/>
              </w:rPr>
              <w:fldChar w:fldCharType="separate"/>
            </w:r>
            <w:r w:rsidR="00BC32EB" w:rsidRPr="00F87360">
              <w:rPr>
                <w:rFonts w:cstheme="minorHAnsi"/>
              </w:rPr>
              <w:fldChar w:fldCharType="end"/>
            </w:r>
            <w:r w:rsidR="00BC32EB" w:rsidRPr="00F87360">
              <w:rPr>
                <w:rFonts w:cstheme="minorHAnsi"/>
              </w:rPr>
              <w:t xml:space="preserve">   </w:t>
            </w:r>
          </w:p>
          <w:p w14:paraId="09CD48EC" w14:textId="5F5424CF" w:rsidR="006D5BE6" w:rsidRPr="00F87360" w:rsidRDefault="006D5BE6" w:rsidP="004606B1">
            <w:pPr>
              <w:spacing w:after="0"/>
              <w:ind w:firstLine="240"/>
              <w:rPr>
                <w:rFonts w:cstheme="minorHAnsi"/>
              </w:rPr>
            </w:pPr>
            <w:r w:rsidRPr="00F87360">
              <w:rPr>
                <w:rFonts w:cstheme="minorHAnsi"/>
              </w:rPr>
              <w:t xml:space="preserve">If no, identify by OSOS </w:t>
            </w:r>
            <w:r w:rsidR="008173D9" w:rsidRPr="00F87360">
              <w:rPr>
                <w:rFonts w:cstheme="minorHAnsi"/>
              </w:rPr>
              <w:t>ID</w:t>
            </w:r>
            <w:r w:rsidR="00A56002" w:rsidRPr="00F87360">
              <w:rPr>
                <w:rFonts w:cstheme="minorHAnsi"/>
              </w:rPr>
              <w:t xml:space="preserve">(s) </w:t>
            </w:r>
            <w:r w:rsidRPr="00F87360">
              <w:rPr>
                <w:rFonts w:cstheme="minorHAnsi"/>
              </w:rPr>
              <w:t>found to be ineligible and provide the reason</w:t>
            </w:r>
            <w:r w:rsidR="00A56002" w:rsidRPr="00F87360">
              <w:rPr>
                <w:rFonts w:cstheme="minorHAnsi"/>
              </w:rPr>
              <w:t>(s)</w:t>
            </w:r>
            <w:r w:rsidRPr="00F87360">
              <w:rPr>
                <w:rFonts w:cstheme="minorHAnsi"/>
              </w:rPr>
              <w:t>.</w:t>
            </w:r>
          </w:p>
        </w:tc>
      </w:tr>
      <w:tr w:rsidR="00220A6C" w14:paraId="654CAA62" w14:textId="77777777" w:rsidTr="233AE841">
        <w:trPr>
          <w:trHeight w:val="548"/>
          <w:jc w:val="center"/>
        </w:trPr>
        <w:tc>
          <w:tcPr>
            <w:tcW w:w="10526" w:type="dxa"/>
            <w:gridSpan w:val="11"/>
            <w:tcBorders>
              <w:top w:val="single" w:sz="4" w:space="0" w:color="auto"/>
              <w:left w:val="single" w:sz="4" w:space="0" w:color="auto"/>
              <w:bottom w:val="single" w:sz="4" w:space="0" w:color="auto"/>
              <w:right w:val="single" w:sz="4" w:space="0" w:color="auto"/>
            </w:tcBorders>
          </w:tcPr>
          <w:p w14:paraId="05B1A280" w14:textId="77777777" w:rsidR="00EC1D2B" w:rsidRPr="007A0CDD" w:rsidRDefault="00EC1D2B" w:rsidP="006C6E52">
            <w:pPr>
              <w:tabs>
                <w:tab w:val="left" w:pos="5725"/>
              </w:tabs>
              <w:spacing w:after="0"/>
              <w:rPr>
                <w:rFonts w:cstheme="minorHAnsi"/>
                <w:b/>
                <w:bCs/>
              </w:rPr>
            </w:pPr>
            <w:r w:rsidRPr="007A0CDD">
              <w:rPr>
                <w:rFonts w:cstheme="minorHAnsi"/>
                <w:b/>
                <w:bCs/>
              </w:rPr>
              <w:t>Comments:</w:t>
            </w:r>
          </w:p>
          <w:p w14:paraId="0527DCC2" w14:textId="75352638" w:rsidR="00F87360" w:rsidRPr="00F87360" w:rsidRDefault="00F87360" w:rsidP="00FD353C">
            <w:pPr>
              <w:tabs>
                <w:tab w:val="left" w:pos="1350"/>
                <w:tab w:val="left" w:pos="1440"/>
                <w:tab w:val="left" w:pos="5725"/>
              </w:tabs>
              <w:spacing w:after="0" w:line="240" w:lineRule="auto"/>
              <w:rPr>
                <w:rFonts w:cstheme="minorHAnsi"/>
                <w:bCs/>
              </w:rPr>
            </w:pPr>
          </w:p>
        </w:tc>
      </w:tr>
      <w:tr w:rsidR="00220A6C" w:rsidRPr="00AC5CE3" w14:paraId="042395FF" w14:textId="77777777" w:rsidTr="233AE841">
        <w:trPr>
          <w:trHeight w:val="548"/>
          <w:jc w:val="center"/>
        </w:trPr>
        <w:tc>
          <w:tcPr>
            <w:tcW w:w="10526" w:type="dxa"/>
            <w:gridSpan w:val="11"/>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7050B85" w14:textId="40C82ADB" w:rsidR="006A6993" w:rsidRPr="00815C90" w:rsidRDefault="00795740" w:rsidP="006C6E52">
            <w:pPr>
              <w:widowControl w:val="0"/>
              <w:spacing w:after="0" w:line="240" w:lineRule="auto"/>
              <w:rPr>
                <w:rFonts w:cstheme="minorHAnsi"/>
                <w:b/>
                <w:sz w:val="26"/>
                <w:szCs w:val="26"/>
              </w:rPr>
            </w:pPr>
            <w:r w:rsidRPr="00815C90">
              <w:rPr>
                <w:b/>
                <w:bCs/>
                <w:sz w:val="26"/>
                <w:szCs w:val="26"/>
              </w:rPr>
              <w:t xml:space="preserve">Review Topic 4:  </w:t>
            </w:r>
            <w:r w:rsidRPr="00815C90">
              <w:rPr>
                <w:rFonts w:cstheme="minorHAnsi"/>
                <w:b/>
                <w:sz w:val="26"/>
                <w:szCs w:val="26"/>
              </w:rPr>
              <w:t>Data Element Validation</w:t>
            </w:r>
          </w:p>
          <w:p w14:paraId="792A793D" w14:textId="3D1759A7" w:rsidR="00795740" w:rsidRPr="004606B1" w:rsidRDefault="4685562D" w:rsidP="006C6E52">
            <w:pPr>
              <w:widowControl w:val="0"/>
              <w:spacing w:after="0" w:line="240" w:lineRule="auto"/>
            </w:pPr>
            <w:r w:rsidRPr="056BF637">
              <w:rPr>
                <w:rStyle w:val="Hyperlink"/>
                <w:color w:val="auto"/>
                <w:u w:val="none"/>
              </w:rPr>
              <w:t>20 CFR 680.600,</w:t>
            </w:r>
            <w:r w:rsidRPr="056BF637">
              <w:rPr>
                <w:b/>
                <w:bCs/>
              </w:rPr>
              <w:t xml:space="preserve"> </w:t>
            </w:r>
            <w:r w:rsidR="5867E820">
              <w:t>TEGL 07-18</w:t>
            </w:r>
            <w:r>
              <w:t xml:space="preserve"> Joint Source Documentation, </w:t>
            </w:r>
            <w:r w:rsidR="5867E820">
              <w:t>TEGL 23-19</w:t>
            </w:r>
            <w:r w:rsidR="27A0C4B6">
              <w:t xml:space="preserve">, Change2 </w:t>
            </w:r>
            <w:r>
              <w:t xml:space="preserve">Attachment II: Source Documentation for WIOA Core/Non-Core Programs, </w:t>
            </w:r>
            <w:r w:rsidR="5867E820">
              <w:t xml:space="preserve">TA </w:t>
            </w:r>
            <w:r w:rsidR="0149CD58">
              <w:t>23-03</w:t>
            </w:r>
            <w:r>
              <w:t xml:space="preserve">, </w:t>
            </w:r>
            <w:r w:rsidR="5867E820">
              <w:t>PIRL</w:t>
            </w:r>
            <w:r w:rsidRPr="056BF637">
              <w:rPr>
                <w:rStyle w:val="Hyperlink"/>
                <w:color w:val="auto"/>
                <w:u w:val="none"/>
              </w:rPr>
              <w:t xml:space="preserve">, </w:t>
            </w:r>
            <w:r w:rsidR="5867E820">
              <w:t>TA 17-7</w:t>
            </w:r>
            <w:r>
              <w:t xml:space="preserve">   </w:t>
            </w:r>
          </w:p>
          <w:p w14:paraId="6D7A1D55" w14:textId="0736A5E1" w:rsidR="00795740" w:rsidRPr="004606B1" w:rsidRDefault="00795740" w:rsidP="006C6E52">
            <w:pPr>
              <w:widowControl w:val="0"/>
              <w:spacing w:after="0" w:line="240" w:lineRule="auto"/>
              <w:rPr>
                <w:rFonts w:cstheme="minorHAnsi"/>
                <w:bCs/>
              </w:rPr>
            </w:pPr>
            <w:r w:rsidRPr="004606B1">
              <w:rPr>
                <w:rFonts w:cstheme="minorHAnsi"/>
                <w:bCs/>
              </w:rPr>
              <w:t xml:space="preserve">Data Element Validation (DEV) items are found in </w:t>
            </w:r>
            <w:r w:rsidR="00301BCE" w:rsidRPr="004606B1">
              <w:rPr>
                <w:rFonts w:cstheme="minorHAnsi"/>
                <w:bCs/>
              </w:rPr>
              <w:t xml:space="preserve">the workpapers </w:t>
            </w:r>
            <w:r w:rsidR="000548CF">
              <w:rPr>
                <w:rFonts w:cstheme="minorHAnsi"/>
                <w:bCs/>
              </w:rPr>
              <w:t>and</w:t>
            </w:r>
            <w:r w:rsidRPr="004606B1">
              <w:rPr>
                <w:rFonts w:cstheme="minorHAnsi"/>
                <w:bCs/>
              </w:rPr>
              <w:t xml:space="preserve"> Document Request form, on the </w:t>
            </w:r>
            <w:r w:rsidR="00301BCE" w:rsidRPr="004606B1">
              <w:rPr>
                <w:rFonts w:cstheme="minorHAnsi"/>
                <w:bCs/>
              </w:rPr>
              <w:t>blue tabs</w:t>
            </w:r>
            <w:r w:rsidRPr="004606B1">
              <w:rPr>
                <w:rFonts w:cstheme="minorHAnsi"/>
                <w:bCs/>
              </w:rPr>
              <w:t xml:space="preserve">.  Examples of acceptable </w:t>
            </w:r>
            <w:r w:rsidR="00867D19" w:rsidRPr="004606B1">
              <w:rPr>
                <w:rFonts w:cstheme="minorHAnsi"/>
                <w:bCs/>
              </w:rPr>
              <w:t xml:space="preserve">documentation for each data element </w:t>
            </w:r>
            <w:r w:rsidRPr="004606B1">
              <w:rPr>
                <w:rFonts w:cstheme="minorHAnsi"/>
                <w:bCs/>
              </w:rPr>
              <w:t xml:space="preserve">can be found in the same document on </w:t>
            </w:r>
            <w:r w:rsidR="00867D19" w:rsidRPr="004606B1">
              <w:rPr>
                <w:rFonts w:cstheme="minorHAnsi"/>
                <w:bCs/>
              </w:rPr>
              <w:t xml:space="preserve">the first </w:t>
            </w:r>
            <w:r w:rsidR="00EA28A7" w:rsidRPr="004606B1">
              <w:rPr>
                <w:rFonts w:cstheme="minorHAnsi"/>
                <w:bCs/>
              </w:rPr>
              <w:t>red</w:t>
            </w:r>
            <w:r w:rsidR="00867D19" w:rsidRPr="004606B1">
              <w:rPr>
                <w:rFonts w:cstheme="minorHAnsi"/>
                <w:bCs/>
              </w:rPr>
              <w:t xml:space="preserve"> tab</w:t>
            </w:r>
            <w:r w:rsidRPr="004606B1">
              <w:rPr>
                <w:rFonts w:cstheme="minorHAnsi"/>
                <w:bCs/>
              </w:rPr>
              <w:t>.</w:t>
            </w:r>
          </w:p>
          <w:p w14:paraId="29A0427E" w14:textId="7B58BDFA" w:rsidR="00795740" w:rsidRDefault="00795740" w:rsidP="006C6E52">
            <w:pPr>
              <w:tabs>
                <w:tab w:val="left" w:pos="1350"/>
                <w:tab w:val="left" w:pos="1440"/>
              </w:tabs>
              <w:spacing w:after="0" w:line="240" w:lineRule="auto"/>
              <w:rPr>
                <w:rFonts w:cstheme="minorHAnsi"/>
                <w:b/>
              </w:rPr>
            </w:pPr>
            <w:r>
              <w:rPr>
                <w:rFonts w:cstheme="minorHAnsi"/>
                <w:b/>
                <w:color w:val="4472C4" w:themeColor="accent1"/>
              </w:rPr>
              <w:t xml:space="preserve">Issues identified during the review </w:t>
            </w:r>
            <w:r w:rsidR="000F2D75">
              <w:rPr>
                <w:rFonts w:cstheme="minorHAnsi"/>
                <w:b/>
                <w:color w:val="4472C4" w:themeColor="accent1"/>
              </w:rPr>
              <w:t xml:space="preserve">may </w:t>
            </w:r>
            <w:r>
              <w:rPr>
                <w:rFonts w:cstheme="minorHAnsi"/>
                <w:b/>
                <w:color w:val="4472C4" w:themeColor="accent1"/>
              </w:rPr>
              <w:t xml:space="preserve">result in a </w:t>
            </w:r>
            <w:r>
              <w:rPr>
                <w:rFonts w:cstheme="minorHAnsi"/>
                <w:b/>
                <w:color w:val="4472C4" w:themeColor="accent1"/>
                <w:u w:val="single"/>
              </w:rPr>
              <w:t>Finding</w:t>
            </w:r>
            <w:r w:rsidRPr="00840E13">
              <w:rPr>
                <w:rFonts w:cstheme="minorHAnsi"/>
                <w:b/>
                <w:color w:val="4472C4" w:themeColor="accent1"/>
              </w:rPr>
              <w:t>.</w:t>
            </w:r>
            <w:r>
              <w:rPr>
                <w:rFonts w:cstheme="minorHAnsi"/>
                <w:b/>
                <w:color w:val="4472C4" w:themeColor="accent1"/>
              </w:rPr>
              <w:t xml:space="preserve">  Isolated incidents may be documented as </w:t>
            </w:r>
            <w:r w:rsidR="00831877">
              <w:rPr>
                <w:rFonts w:cstheme="minorHAnsi"/>
                <w:b/>
                <w:color w:val="4472C4" w:themeColor="accent1"/>
              </w:rPr>
              <w:t>a</w:t>
            </w:r>
            <w:r>
              <w:rPr>
                <w:rFonts w:cstheme="minorHAnsi"/>
                <w:b/>
                <w:color w:val="4472C4" w:themeColor="accent1"/>
              </w:rPr>
              <w:t xml:space="preserve"> </w:t>
            </w:r>
            <w:r w:rsidR="00831877" w:rsidRPr="004606B1">
              <w:rPr>
                <w:rFonts w:cstheme="minorHAnsi"/>
                <w:b/>
                <w:color w:val="4472C4" w:themeColor="accent1"/>
                <w:u w:val="single"/>
              </w:rPr>
              <w:t>TAO</w:t>
            </w:r>
            <w:r>
              <w:rPr>
                <w:rFonts w:cstheme="minorHAnsi"/>
                <w:b/>
                <w:color w:val="4472C4" w:themeColor="accent1"/>
              </w:rPr>
              <w:t xml:space="preserve"> for items (a) through (</w:t>
            </w:r>
            <w:r w:rsidR="00867D19">
              <w:rPr>
                <w:rFonts w:cstheme="minorHAnsi"/>
                <w:b/>
                <w:color w:val="4472C4" w:themeColor="accent1"/>
              </w:rPr>
              <w:t>c</w:t>
            </w:r>
            <w:r>
              <w:rPr>
                <w:rFonts w:cstheme="minorHAnsi"/>
                <w:b/>
                <w:color w:val="4472C4" w:themeColor="accent1"/>
              </w:rPr>
              <w:t>).</w:t>
            </w:r>
          </w:p>
        </w:tc>
      </w:tr>
      <w:tr w:rsidR="00220A6C" w14:paraId="6D5D3A19" w14:textId="77777777" w:rsidTr="233AE841">
        <w:trPr>
          <w:trHeight w:val="2735"/>
          <w:jc w:val="center"/>
        </w:trPr>
        <w:tc>
          <w:tcPr>
            <w:tcW w:w="10526" w:type="dxa"/>
            <w:gridSpan w:val="11"/>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B9DF119" w14:textId="41383299" w:rsidR="00AC5CE3" w:rsidRPr="00A10C75" w:rsidRDefault="00795740" w:rsidP="00EF4DA4">
            <w:pPr>
              <w:pStyle w:val="ListParagraph"/>
              <w:numPr>
                <w:ilvl w:val="0"/>
                <w:numId w:val="52"/>
              </w:numPr>
              <w:tabs>
                <w:tab w:val="left" w:pos="1350"/>
                <w:tab w:val="left" w:pos="1440"/>
              </w:tabs>
              <w:spacing w:before="0" w:after="0"/>
              <w:ind w:left="330"/>
              <w:rPr>
                <w:rFonts w:cstheme="minorHAnsi"/>
                <w:b/>
                <w:szCs w:val="22"/>
              </w:rPr>
            </w:pPr>
            <w:r w:rsidRPr="00815C90">
              <w:rPr>
                <w:rFonts w:cstheme="minorHAnsi"/>
                <w:b/>
                <w:bCs/>
                <w:szCs w:val="22"/>
              </w:rPr>
              <w:t>Demographic Data</w:t>
            </w:r>
            <w:r w:rsidRPr="00A10C75">
              <w:rPr>
                <w:rFonts w:cstheme="minorHAnsi"/>
                <w:b/>
                <w:bCs/>
                <w:szCs w:val="22"/>
              </w:rPr>
              <w:t xml:space="preserve"> </w:t>
            </w:r>
            <w:r w:rsidR="00AC5CE3" w:rsidRPr="00A10C75">
              <w:rPr>
                <w:rFonts w:cstheme="minorHAnsi"/>
                <w:b/>
                <w:bCs/>
                <w:szCs w:val="22"/>
              </w:rPr>
              <w:t>WIOA Adult, DW, Youth, and TAA</w:t>
            </w:r>
          </w:p>
          <w:p w14:paraId="0DE6A91C" w14:textId="309A2001" w:rsidR="00795740" w:rsidRPr="00867D19" w:rsidRDefault="75EE28BB" w:rsidP="006C6E52">
            <w:pPr>
              <w:tabs>
                <w:tab w:val="left" w:pos="1350"/>
                <w:tab w:val="left" w:pos="1440"/>
              </w:tabs>
              <w:spacing w:after="0"/>
              <w:ind w:left="328"/>
              <w:rPr>
                <w:rStyle w:val="Hyperlink"/>
                <w:color w:val="auto"/>
                <w:u w:val="none"/>
              </w:rPr>
            </w:pPr>
            <w:r>
              <w:t>TEGL 23-19</w:t>
            </w:r>
            <w:r w:rsidR="5CBD9B04">
              <w:t>, Change 2</w:t>
            </w:r>
            <w:r w:rsidR="4685562D" w:rsidRPr="056BF637">
              <w:rPr>
                <w:rStyle w:val="Hyperlink"/>
                <w:color w:val="auto"/>
                <w:u w:val="none"/>
              </w:rPr>
              <w:t xml:space="preserve">; </w:t>
            </w:r>
            <w:r>
              <w:t xml:space="preserve">TA </w:t>
            </w:r>
            <w:r w:rsidR="3E62708C">
              <w:t>23-03</w:t>
            </w:r>
          </w:p>
          <w:p w14:paraId="6D5B02BB" w14:textId="5E1979F4" w:rsidR="005447CF" w:rsidRPr="00867D19" w:rsidRDefault="005447CF" w:rsidP="006C6E52">
            <w:pPr>
              <w:tabs>
                <w:tab w:val="left" w:pos="1350"/>
                <w:tab w:val="left" w:pos="1440"/>
              </w:tabs>
              <w:spacing w:after="0"/>
              <w:ind w:left="328"/>
              <w:rPr>
                <w:rStyle w:val="Hyperlink"/>
                <w:rFonts w:cstheme="minorHAnsi"/>
                <w:color w:val="auto"/>
                <w:u w:val="none"/>
              </w:rPr>
            </w:pPr>
            <w:r>
              <w:rPr>
                <w:rStyle w:val="Hyperlink"/>
                <w:color w:val="auto"/>
                <w:u w:val="none"/>
              </w:rPr>
              <w:t xml:space="preserve">Items to consider when completing this section include, but are not limited to: </w:t>
            </w:r>
          </w:p>
          <w:p w14:paraId="64F253A3" w14:textId="77777777" w:rsidR="00795740" w:rsidRPr="00867D19" w:rsidRDefault="00795740" w:rsidP="00EF4DA4">
            <w:pPr>
              <w:pStyle w:val="ListParagraph"/>
              <w:numPr>
                <w:ilvl w:val="0"/>
                <w:numId w:val="53"/>
              </w:numPr>
              <w:tabs>
                <w:tab w:val="left" w:pos="1350"/>
                <w:tab w:val="left" w:pos="1440"/>
              </w:tabs>
              <w:spacing w:before="0" w:after="0"/>
              <w:ind w:left="510" w:hanging="270"/>
              <w:rPr>
                <w:rFonts w:cstheme="minorHAnsi"/>
                <w:bCs/>
                <w:szCs w:val="22"/>
              </w:rPr>
            </w:pPr>
            <w:r w:rsidRPr="00867D19">
              <w:rPr>
                <w:rFonts w:cstheme="minorHAnsi"/>
                <w:bCs/>
                <w:szCs w:val="22"/>
              </w:rPr>
              <w:t xml:space="preserve">Is the data accurately entered in participant’s OSOS record based on instructions in the OSOS User Guides?  </w:t>
            </w:r>
          </w:p>
          <w:p w14:paraId="3F7F8475" w14:textId="77777777" w:rsidR="00795740" w:rsidRPr="00867D19" w:rsidRDefault="00795740" w:rsidP="00EF4DA4">
            <w:pPr>
              <w:pStyle w:val="ListParagraph"/>
              <w:numPr>
                <w:ilvl w:val="0"/>
                <w:numId w:val="53"/>
              </w:numPr>
              <w:tabs>
                <w:tab w:val="left" w:pos="1350"/>
                <w:tab w:val="left" w:pos="1440"/>
              </w:tabs>
              <w:spacing w:before="0" w:after="0"/>
              <w:ind w:left="510" w:hanging="270"/>
              <w:rPr>
                <w:rFonts w:cstheme="minorHAnsi"/>
                <w:bCs/>
                <w:szCs w:val="22"/>
              </w:rPr>
            </w:pPr>
            <w:r w:rsidRPr="00867D19">
              <w:rPr>
                <w:rFonts w:cstheme="minorHAnsi"/>
                <w:bCs/>
                <w:szCs w:val="22"/>
              </w:rPr>
              <w:t>Is each element reported in OSOS documented with an allowable source?</w:t>
            </w:r>
          </w:p>
          <w:p w14:paraId="73D1F92C" w14:textId="1B76D8D2" w:rsidR="00795740" w:rsidRPr="00FA4C33" w:rsidRDefault="00795740" w:rsidP="00EF4DA4">
            <w:pPr>
              <w:pStyle w:val="ListParagraph"/>
              <w:numPr>
                <w:ilvl w:val="0"/>
                <w:numId w:val="53"/>
              </w:numPr>
              <w:tabs>
                <w:tab w:val="left" w:pos="1350"/>
                <w:tab w:val="left" w:pos="1440"/>
              </w:tabs>
              <w:spacing w:before="0" w:after="0"/>
              <w:ind w:left="510" w:hanging="270"/>
              <w:rPr>
                <w:rFonts w:cstheme="minorHAnsi"/>
                <w:bCs/>
                <w:szCs w:val="22"/>
              </w:rPr>
            </w:pPr>
            <w:r w:rsidRPr="00867D19">
              <w:rPr>
                <w:rFonts w:cstheme="minorHAnsi"/>
                <w:bCs/>
                <w:szCs w:val="22"/>
              </w:rPr>
              <w:t xml:space="preserve">Is there consistency between the OSOS record data (e.g., employment status, work history, single parent), OSOS </w:t>
            </w:r>
            <w:r w:rsidR="00A64560">
              <w:rPr>
                <w:rFonts w:cstheme="minorHAnsi"/>
                <w:bCs/>
                <w:szCs w:val="22"/>
              </w:rPr>
              <w:t>Comments</w:t>
            </w:r>
            <w:r w:rsidRPr="00867D19">
              <w:rPr>
                <w:rFonts w:cstheme="minorHAnsi"/>
                <w:bCs/>
                <w:szCs w:val="22"/>
              </w:rPr>
              <w:t xml:space="preserve"> and documentation?  </w:t>
            </w:r>
            <w:r w:rsidRPr="00FA4C33">
              <w:rPr>
                <w:rFonts w:cstheme="minorHAnsi"/>
                <w:bCs/>
                <w:i/>
              </w:rPr>
              <w:t xml:space="preserve">For example, Comments state participant was laid-off from most recent </w:t>
            </w:r>
            <w:r w:rsidR="00723AF4" w:rsidRPr="00FA4C33">
              <w:rPr>
                <w:rFonts w:cstheme="minorHAnsi"/>
                <w:bCs/>
                <w:i/>
              </w:rPr>
              <w:t>employment, but</w:t>
            </w:r>
            <w:r w:rsidRPr="00FA4C33">
              <w:rPr>
                <w:rFonts w:cstheme="minorHAnsi"/>
                <w:bCs/>
                <w:i/>
              </w:rPr>
              <w:t xml:space="preserve"> Work History tab shows no end date for the employment.</w:t>
            </w:r>
          </w:p>
          <w:p w14:paraId="5950FE80" w14:textId="137165AC" w:rsidR="00795740" w:rsidRPr="00867D19" w:rsidRDefault="00795740" w:rsidP="00EF4DA4">
            <w:pPr>
              <w:pStyle w:val="ListParagraph"/>
              <w:numPr>
                <w:ilvl w:val="0"/>
                <w:numId w:val="53"/>
              </w:numPr>
              <w:tabs>
                <w:tab w:val="left" w:pos="1350"/>
                <w:tab w:val="left" w:pos="1440"/>
              </w:tabs>
              <w:spacing w:before="0" w:after="0"/>
              <w:ind w:left="510" w:hanging="270"/>
              <w:rPr>
                <w:rFonts w:cstheme="minorHAnsi"/>
                <w:bCs/>
                <w:szCs w:val="22"/>
              </w:rPr>
            </w:pPr>
            <w:r w:rsidRPr="00867D19">
              <w:rPr>
                <w:rFonts w:cstheme="minorHAnsi"/>
                <w:bCs/>
                <w:szCs w:val="22"/>
              </w:rPr>
              <w:t xml:space="preserve">Is </w:t>
            </w:r>
            <w:r w:rsidR="00FA4C33" w:rsidRPr="00867D19">
              <w:rPr>
                <w:rFonts w:cstheme="minorHAnsi"/>
                <w:bCs/>
                <w:szCs w:val="22"/>
              </w:rPr>
              <w:t xml:space="preserve">date of birth verification </w:t>
            </w:r>
            <w:r w:rsidRPr="00867D19">
              <w:rPr>
                <w:rFonts w:cstheme="minorHAnsi"/>
                <w:bCs/>
                <w:szCs w:val="22"/>
              </w:rPr>
              <w:t>confirmed in OSOS DOB tab? I</w:t>
            </w:r>
            <w:r w:rsidR="00ED71A6">
              <w:rPr>
                <w:rFonts w:cstheme="minorHAnsi"/>
                <w:bCs/>
                <w:szCs w:val="22"/>
              </w:rPr>
              <w:t>f</w:t>
            </w:r>
            <w:r w:rsidRPr="00867D19">
              <w:rPr>
                <w:rFonts w:cstheme="minorHAnsi"/>
                <w:bCs/>
                <w:szCs w:val="22"/>
              </w:rPr>
              <w:t xml:space="preserve"> additional support documentation </w:t>
            </w:r>
            <w:r w:rsidR="00ED71A6">
              <w:rPr>
                <w:rFonts w:cstheme="minorHAnsi"/>
                <w:bCs/>
                <w:szCs w:val="22"/>
              </w:rPr>
              <w:t xml:space="preserve">is </w:t>
            </w:r>
            <w:r w:rsidR="00BA47D6" w:rsidRPr="00867D19">
              <w:rPr>
                <w:rFonts w:cstheme="minorHAnsi"/>
                <w:bCs/>
                <w:szCs w:val="22"/>
              </w:rPr>
              <w:t>needed,</w:t>
            </w:r>
            <w:r w:rsidRPr="00867D19">
              <w:rPr>
                <w:rFonts w:cstheme="minorHAnsi"/>
                <w:bCs/>
                <w:szCs w:val="22"/>
              </w:rPr>
              <w:t xml:space="preserve"> </w:t>
            </w:r>
            <w:r w:rsidR="00ED71A6">
              <w:rPr>
                <w:rFonts w:cstheme="minorHAnsi"/>
                <w:bCs/>
                <w:szCs w:val="22"/>
              </w:rPr>
              <w:t>is it</w:t>
            </w:r>
            <w:r w:rsidRPr="00867D19">
              <w:rPr>
                <w:rFonts w:cstheme="minorHAnsi"/>
                <w:bCs/>
                <w:szCs w:val="22"/>
              </w:rPr>
              <w:t xml:space="preserve"> </w:t>
            </w:r>
            <w:r w:rsidR="00AA7D61">
              <w:rPr>
                <w:rFonts w:cstheme="minorHAnsi"/>
                <w:bCs/>
                <w:szCs w:val="22"/>
              </w:rPr>
              <w:t xml:space="preserve">available and </w:t>
            </w:r>
            <w:r w:rsidRPr="00867D19">
              <w:rPr>
                <w:rFonts w:cstheme="minorHAnsi"/>
                <w:bCs/>
                <w:szCs w:val="22"/>
              </w:rPr>
              <w:t>documented</w:t>
            </w:r>
            <w:r w:rsidR="00AA7D61">
              <w:rPr>
                <w:rFonts w:cstheme="minorHAnsi"/>
                <w:bCs/>
                <w:szCs w:val="22"/>
              </w:rPr>
              <w:t xml:space="preserve"> appropriately</w:t>
            </w:r>
            <w:r w:rsidRPr="00867D19">
              <w:rPr>
                <w:rFonts w:cstheme="minorHAnsi"/>
                <w:bCs/>
                <w:szCs w:val="22"/>
              </w:rPr>
              <w:t>?</w:t>
            </w:r>
          </w:p>
          <w:p w14:paraId="3C038049" w14:textId="664A2F51" w:rsidR="00795740" w:rsidRPr="005447CF" w:rsidRDefault="00AA7D61" w:rsidP="00EF4DA4">
            <w:pPr>
              <w:pStyle w:val="ListParagraph"/>
              <w:numPr>
                <w:ilvl w:val="0"/>
                <w:numId w:val="53"/>
              </w:numPr>
              <w:tabs>
                <w:tab w:val="left" w:pos="1350"/>
                <w:tab w:val="left" w:pos="1440"/>
              </w:tabs>
              <w:spacing w:before="0" w:after="0"/>
              <w:ind w:left="510" w:hanging="270"/>
              <w:rPr>
                <w:rFonts w:cstheme="minorHAnsi"/>
                <w:b/>
              </w:rPr>
            </w:pPr>
            <w:r>
              <w:rPr>
                <w:rFonts w:cstheme="minorHAnsi"/>
                <w:bCs/>
              </w:rPr>
              <w:t>Do</w:t>
            </w:r>
            <w:r w:rsidR="00795740" w:rsidRPr="00867D19">
              <w:rPr>
                <w:rFonts w:cstheme="minorHAnsi"/>
                <w:bCs/>
              </w:rPr>
              <w:t xml:space="preserve"> all males born after December 31, 1959</w:t>
            </w:r>
            <w:r w:rsidR="00EF0382" w:rsidRPr="00867D19">
              <w:rPr>
                <w:rFonts w:cstheme="minorHAnsi"/>
                <w:bCs/>
              </w:rPr>
              <w:t>,</w:t>
            </w:r>
            <w:r w:rsidR="00795740" w:rsidRPr="00867D19">
              <w:rPr>
                <w:rFonts w:cstheme="minorHAnsi"/>
                <w:bCs/>
              </w:rPr>
              <w:t xml:space="preserve"> have Selective Services registration recorded properly in OSOS?</w:t>
            </w:r>
          </w:p>
        </w:tc>
      </w:tr>
      <w:tr w:rsidR="00220A6C" w14:paraId="0E954AB5" w14:textId="77777777" w:rsidTr="233AE841">
        <w:trPr>
          <w:trHeight w:val="2015"/>
          <w:jc w:val="center"/>
        </w:trPr>
        <w:tc>
          <w:tcPr>
            <w:tcW w:w="10526" w:type="dxa"/>
            <w:gridSpan w:val="11"/>
            <w:tcBorders>
              <w:top w:val="single" w:sz="4" w:space="0" w:color="auto"/>
              <w:left w:val="single" w:sz="4" w:space="0" w:color="auto"/>
              <w:bottom w:val="single" w:sz="4" w:space="0" w:color="auto"/>
              <w:right w:val="single" w:sz="4" w:space="0" w:color="auto"/>
            </w:tcBorders>
          </w:tcPr>
          <w:p w14:paraId="66DDAE54" w14:textId="00564590" w:rsidR="00795740" w:rsidRPr="00BD7030" w:rsidRDefault="00AC5CE3" w:rsidP="006C6E52">
            <w:pPr>
              <w:tabs>
                <w:tab w:val="left" w:pos="1350"/>
                <w:tab w:val="left" w:pos="1440"/>
              </w:tabs>
              <w:spacing w:after="0" w:line="240" w:lineRule="auto"/>
              <w:rPr>
                <w:rFonts w:cstheme="minorHAnsi"/>
                <w:bCs/>
              </w:rPr>
            </w:pPr>
            <w:r w:rsidRPr="007A0CDD">
              <w:rPr>
                <w:rFonts w:cstheme="minorHAnsi"/>
                <w:b/>
              </w:rPr>
              <w:t xml:space="preserve">Adult </w:t>
            </w:r>
            <w:r w:rsidR="00E72DC3" w:rsidRPr="007A0CDD">
              <w:rPr>
                <w:rFonts w:cstheme="minorHAnsi"/>
                <w:b/>
              </w:rPr>
              <w:t xml:space="preserve">demographic data validation </w:t>
            </w:r>
            <w:r w:rsidR="00A64560" w:rsidRPr="007A0CDD">
              <w:rPr>
                <w:rFonts w:cstheme="minorHAnsi"/>
                <w:b/>
              </w:rPr>
              <w:t>Comments</w:t>
            </w:r>
            <w:r w:rsidR="00795740" w:rsidRPr="00BD7030">
              <w:rPr>
                <w:rFonts w:cstheme="minorHAnsi"/>
                <w:bCs/>
              </w:rPr>
              <w:t xml:space="preserve">: </w:t>
            </w:r>
          </w:p>
          <w:p w14:paraId="27843557" w14:textId="4C1AAC26" w:rsidR="000548CF" w:rsidRPr="00BD7030" w:rsidRDefault="000548CF" w:rsidP="006C6E52">
            <w:pPr>
              <w:tabs>
                <w:tab w:val="left" w:pos="1350"/>
                <w:tab w:val="left" w:pos="1440"/>
              </w:tabs>
              <w:spacing w:after="0" w:line="240" w:lineRule="auto"/>
              <w:rPr>
                <w:rFonts w:cstheme="minorHAnsi"/>
                <w:bCs/>
                <w:color w:val="4472C4" w:themeColor="accent1"/>
              </w:rPr>
            </w:pPr>
          </w:p>
          <w:p w14:paraId="19E9A89D" w14:textId="77777777" w:rsidR="00AC5CE3" w:rsidRPr="00FC42B3" w:rsidRDefault="00AC5CE3" w:rsidP="006C6E52">
            <w:pPr>
              <w:tabs>
                <w:tab w:val="left" w:pos="1350"/>
                <w:tab w:val="left" w:pos="1440"/>
              </w:tabs>
              <w:spacing w:after="0" w:line="240" w:lineRule="auto"/>
              <w:rPr>
                <w:rFonts w:cstheme="minorHAnsi"/>
                <w:bCs/>
              </w:rPr>
            </w:pPr>
          </w:p>
          <w:p w14:paraId="0118BC6B" w14:textId="08B76322" w:rsidR="00AC5CE3" w:rsidRPr="00FC42B3" w:rsidRDefault="00AC5CE3" w:rsidP="006C6E52">
            <w:pPr>
              <w:tabs>
                <w:tab w:val="left" w:pos="1350"/>
                <w:tab w:val="left" w:pos="1440"/>
              </w:tabs>
              <w:spacing w:after="0" w:line="240" w:lineRule="auto"/>
              <w:rPr>
                <w:rFonts w:cstheme="minorHAnsi"/>
                <w:bCs/>
              </w:rPr>
            </w:pPr>
            <w:r w:rsidRPr="007A0CDD">
              <w:rPr>
                <w:rFonts w:cstheme="minorHAnsi"/>
                <w:b/>
              </w:rPr>
              <w:t xml:space="preserve">DW </w:t>
            </w:r>
            <w:r w:rsidR="00E72DC3" w:rsidRPr="007A0CDD">
              <w:rPr>
                <w:rFonts w:cstheme="minorHAnsi"/>
                <w:b/>
              </w:rPr>
              <w:t xml:space="preserve">demographic data validation </w:t>
            </w:r>
            <w:r w:rsidR="00A64560" w:rsidRPr="007A0CDD">
              <w:rPr>
                <w:rFonts w:cstheme="minorHAnsi"/>
                <w:b/>
              </w:rPr>
              <w:t>Comments</w:t>
            </w:r>
            <w:r w:rsidRPr="00FC42B3">
              <w:rPr>
                <w:rFonts w:cstheme="minorHAnsi"/>
                <w:bCs/>
              </w:rPr>
              <w:t xml:space="preserve">: </w:t>
            </w:r>
          </w:p>
          <w:p w14:paraId="73BC4DE8" w14:textId="364B12CF" w:rsidR="000548CF" w:rsidRPr="00521DD0" w:rsidRDefault="000548CF" w:rsidP="006C6E52">
            <w:pPr>
              <w:tabs>
                <w:tab w:val="left" w:pos="1350"/>
                <w:tab w:val="left" w:pos="1440"/>
              </w:tabs>
              <w:spacing w:after="0" w:line="240" w:lineRule="auto"/>
              <w:rPr>
                <w:rFonts w:cstheme="minorHAnsi"/>
                <w:bCs/>
                <w:color w:val="00B050"/>
              </w:rPr>
            </w:pPr>
          </w:p>
          <w:p w14:paraId="1B580B47" w14:textId="6961C5AD" w:rsidR="000847DC" w:rsidRPr="00FC42B3" w:rsidRDefault="000847DC" w:rsidP="006C6E52">
            <w:pPr>
              <w:tabs>
                <w:tab w:val="left" w:pos="1350"/>
                <w:tab w:val="left" w:pos="1440"/>
              </w:tabs>
              <w:spacing w:after="0" w:line="240" w:lineRule="auto"/>
              <w:rPr>
                <w:rFonts w:cstheme="minorHAnsi"/>
                <w:b/>
                <w:color w:val="00B050"/>
              </w:rPr>
            </w:pPr>
          </w:p>
          <w:p w14:paraId="39D59E25" w14:textId="7E62BD35" w:rsidR="00EF0382" w:rsidRPr="00FC42B3" w:rsidRDefault="00EF0382" w:rsidP="006C6E52">
            <w:pPr>
              <w:tabs>
                <w:tab w:val="left" w:pos="1350"/>
                <w:tab w:val="left" w:pos="1440"/>
              </w:tabs>
              <w:spacing w:after="0" w:line="240" w:lineRule="auto"/>
              <w:rPr>
                <w:rFonts w:cstheme="minorHAnsi"/>
                <w:bCs/>
              </w:rPr>
            </w:pPr>
            <w:r w:rsidRPr="007A0CDD">
              <w:rPr>
                <w:rFonts w:cstheme="minorHAnsi"/>
                <w:b/>
              </w:rPr>
              <w:t xml:space="preserve">Youth </w:t>
            </w:r>
            <w:r w:rsidR="00E72DC3" w:rsidRPr="007A0CDD">
              <w:rPr>
                <w:rFonts w:cstheme="minorHAnsi"/>
                <w:b/>
              </w:rPr>
              <w:t xml:space="preserve">demographic data validation </w:t>
            </w:r>
            <w:r w:rsidR="00A64560" w:rsidRPr="007A0CDD">
              <w:rPr>
                <w:rFonts w:cstheme="minorHAnsi"/>
                <w:b/>
              </w:rPr>
              <w:t>Comments</w:t>
            </w:r>
            <w:r w:rsidRPr="00FC42B3">
              <w:rPr>
                <w:rFonts w:cstheme="minorHAnsi"/>
                <w:bCs/>
              </w:rPr>
              <w:t>:</w:t>
            </w:r>
          </w:p>
          <w:p w14:paraId="7D86C0D4" w14:textId="7DE7FEDF" w:rsidR="00EF0382" w:rsidRDefault="00EF0382" w:rsidP="006C6E52">
            <w:pPr>
              <w:tabs>
                <w:tab w:val="left" w:pos="1350"/>
                <w:tab w:val="left" w:pos="1440"/>
              </w:tabs>
              <w:spacing w:after="0" w:line="240" w:lineRule="auto"/>
              <w:rPr>
                <w:rFonts w:cstheme="minorHAnsi"/>
                <w:bCs/>
              </w:rPr>
            </w:pPr>
          </w:p>
          <w:p w14:paraId="4829A959" w14:textId="77777777" w:rsidR="00881EB8" w:rsidRDefault="00881EB8" w:rsidP="006C6E52">
            <w:pPr>
              <w:tabs>
                <w:tab w:val="left" w:pos="1350"/>
                <w:tab w:val="left" w:pos="1440"/>
              </w:tabs>
              <w:spacing w:after="0" w:line="240" w:lineRule="auto"/>
              <w:rPr>
                <w:rFonts w:cstheme="minorHAnsi"/>
                <w:bCs/>
              </w:rPr>
            </w:pPr>
          </w:p>
          <w:p w14:paraId="69770ED9" w14:textId="2D0188C4" w:rsidR="00EF0382" w:rsidRDefault="00EF0382" w:rsidP="006C6E52">
            <w:pPr>
              <w:tabs>
                <w:tab w:val="left" w:pos="1350"/>
                <w:tab w:val="left" w:pos="1440"/>
              </w:tabs>
              <w:spacing w:after="0" w:line="240" w:lineRule="auto"/>
              <w:rPr>
                <w:rFonts w:cstheme="minorHAnsi"/>
                <w:bCs/>
              </w:rPr>
            </w:pPr>
            <w:r w:rsidRPr="007A0CDD">
              <w:rPr>
                <w:rFonts w:cstheme="minorHAnsi"/>
                <w:b/>
              </w:rPr>
              <w:t xml:space="preserve">TAA </w:t>
            </w:r>
            <w:r w:rsidR="00E72DC3" w:rsidRPr="007A0CDD">
              <w:rPr>
                <w:rFonts w:cstheme="minorHAnsi"/>
                <w:b/>
              </w:rPr>
              <w:t xml:space="preserve">demographic data validation </w:t>
            </w:r>
            <w:r w:rsidR="00A64560" w:rsidRPr="007A0CDD">
              <w:rPr>
                <w:rFonts w:cstheme="minorHAnsi"/>
                <w:b/>
              </w:rPr>
              <w:t>Comments</w:t>
            </w:r>
            <w:r>
              <w:rPr>
                <w:rFonts w:cstheme="minorHAnsi"/>
                <w:bCs/>
              </w:rPr>
              <w:t>:</w:t>
            </w:r>
          </w:p>
          <w:p w14:paraId="4F43FA59" w14:textId="77777777" w:rsidR="00AC5CE3" w:rsidRDefault="00AC5CE3" w:rsidP="00881EB8">
            <w:pPr>
              <w:tabs>
                <w:tab w:val="left" w:pos="1350"/>
                <w:tab w:val="left" w:pos="1440"/>
              </w:tabs>
              <w:spacing w:after="0" w:line="240" w:lineRule="auto"/>
              <w:rPr>
                <w:rFonts w:cstheme="minorHAnsi"/>
                <w:bCs/>
              </w:rPr>
            </w:pPr>
          </w:p>
          <w:p w14:paraId="68227FFF" w14:textId="6F66A139" w:rsidR="00881EB8" w:rsidRPr="00795740" w:rsidRDefault="00881EB8" w:rsidP="00881EB8">
            <w:pPr>
              <w:tabs>
                <w:tab w:val="left" w:pos="1350"/>
                <w:tab w:val="left" w:pos="1440"/>
              </w:tabs>
              <w:spacing w:after="0" w:line="240" w:lineRule="auto"/>
              <w:rPr>
                <w:rFonts w:cstheme="minorHAnsi"/>
                <w:bCs/>
              </w:rPr>
            </w:pPr>
          </w:p>
        </w:tc>
      </w:tr>
      <w:tr w:rsidR="00220A6C" w14:paraId="0E53D2E3" w14:textId="77777777" w:rsidTr="233AE841">
        <w:trPr>
          <w:trHeight w:val="440"/>
          <w:jc w:val="center"/>
        </w:trPr>
        <w:tc>
          <w:tcPr>
            <w:tcW w:w="10526" w:type="dxa"/>
            <w:gridSpan w:val="11"/>
            <w:tcBorders>
              <w:top w:val="single" w:sz="4" w:space="0" w:color="auto"/>
              <w:left w:val="single" w:sz="4" w:space="0" w:color="auto"/>
              <w:bottom w:val="single" w:sz="2" w:space="0" w:color="auto"/>
              <w:right w:val="single" w:sz="4" w:space="0" w:color="auto"/>
            </w:tcBorders>
            <w:shd w:val="clear" w:color="auto" w:fill="DEEAF6" w:themeFill="accent5" w:themeFillTint="33"/>
          </w:tcPr>
          <w:p w14:paraId="61CE64B8" w14:textId="77777777" w:rsidR="00BA47D6" w:rsidRPr="00815C90" w:rsidRDefault="00BA47D6" w:rsidP="00EF4DA4">
            <w:pPr>
              <w:pStyle w:val="ListParagraph"/>
              <w:numPr>
                <w:ilvl w:val="0"/>
                <w:numId w:val="52"/>
              </w:numPr>
              <w:tabs>
                <w:tab w:val="left" w:pos="1350"/>
                <w:tab w:val="left" w:pos="1440"/>
              </w:tabs>
              <w:spacing w:before="0" w:after="0"/>
              <w:ind w:left="326"/>
              <w:rPr>
                <w:rFonts w:cstheme="minorHAnsi"/>
                <w:b/>
                <w:szCs w:val="22"/>
              </w:rPr>
            </w:pPr>
            <w:r w:rsidRPr="00815C90">
              <w:rPr>
                <w:rFonts w:cstheme="minorHAnsi"/>
                <w:b/>
                <w:bCs/>
                <w:szCs w:val="22"/>
              </w:rPr>
              <w:t>Adult/DW Services</w:t>
            </w:r>
            <w:r>
              <w:rPr>
                <w:rFonts w:cstheme="minorHAnsi"/>
                <w:b/>
                <w:bCs/>
                <w:szCs w:val="22"/>
              </w:rPr>
              <w:t xml:space="preserve"> </w:t>
            </w:r>
            <w:r>
              <w:rPr>
                <w:rFonts w:cstheme="minorHAnsi"/>
                <w:b/>
                <w:bCs/>
              </w:rPr>
              <w:t>Review</w:t>
            </w:r>
          </w:p>
          <w:p w14:paraId="45FADB22" w14:textId="77777777" w:rsidR="00BA47D6" w:rsidRPr="00B42129" w:rsidRDefault="00BA47D6" w:rsidP="006C6E52">
            <w:pPr>
              <w:pStyle w:val="ListParagraph"/>
              <w:tabs>
                <w:tab w:val="left" w:pos="1350"/>
                <w:tab w:val="left" w:pos="1440"/>
              </w:tabs>
              <w:spacing w:before="0" w:after="0"/>
              <w:ind w:left="326"/>
              <w:rPr>
                <w:rFonts w:cstheme="minorHAnsi"/>
                <w:szCs w:val="22"/>
              </w:rPr>
            </w:pPr>
            <w:r>
              <w:rPr>
                <w:rFonts w:cstheme="minorHAnsi"/>
                <w:szCs w:val="22"/>
              </w:rPr>
              <w:t xml:space="preserve">20 CFR 680.150(c); 20 CFR 678.430(c), 20 CFR 680.200, </w:t>
            </w:r>
            <w:r w:rsidRPr="00B42129">
              <w:rPr>
                <w:rFonts w:cstheme="minorHAnsi"/>
                <w:szCs w:val="22"/>
              </w:rPr>
              <w:t xml:space="preserve">20 CFR 680.230, 20 CFR 680.300, 20 CFR 680.900, </w:t>
            </w:r>
          </w:p>
          <w:p w14:paraId="43B57D98" w14:textId="23CAA141" w:rsidR="00BA47D6" w:rsidRPr="00B42129" w:rsidRDefault="0A0E7A8F" w:rsidP="056BF637">
            <w:pPr>
              <w:pStyle w:val="ListParagraph"/>
              <w:tabs>
                <w:tab w:val="left" w:pos="1350"/>
                <w:tab w:val="left" w:pos="1440"/>
              </w:tabs>
              <w:spacing w:before="0" w:after="0"/>
              <w:ind w:left="326"/>
              <w:rPr>
                <w:rStyle w:val="Hyperlink"/>
                <w:rFonts w:cstheme="minorBidi"/>
                <w:b/>
                <w:bCs/>
                <w:color w:val="auto"/>
                <w:u w:val="none"/>
              </w:rPr>
            </w:pPr>
            <w:r>
              <w:t>TEGL 23-19</w:t>
            </w:r>
            <w:r w:rsidR="2B023DE0" w:rsidRPr="056BF637">
              <w:rPr>
                <w:rStyle w:val="Hyperlink"/>
                <w:rFonts w:cstheme="minorBidi"/>
                <w:color w:val="auto"/>
                <w:u w:val="none"/>
              </w:rPr>
              <w:t>,</w:t>
            </w:r>
            <w:r w:rsidR="72ABB679" w:rsidRPr="056BF637">
              <w:rPr>
                <w:rStyle w:val="Hyperlink"/>
                <w:rFonts w:cstheme="minorBidi"/>
                <w:color w:val="auto"/>
                <w:u w:val="none"/>
              </w:rPr>
              <w:t xml:space="preserve"> Change </w:t>
            </w:r>
            <w:r w:rsidR="5F56D18F" w:rsidRPr="056BF637">
              <w:rPr>
                <w:rStyle w:val="Hyperlink"/>
                <w:rFonts w:cstheme="minorBidi"/>
                <w:color w:val="auto"/>
                <w:u w:val="none"/>
              </w:rPr>
              <w:t>2</w:t>
            </w:r>
            <w:r w:rsidR="72ABB679" w:rsidRPr="056BF637">
              <w:rPr>
                <w:rStyle w:val="Hyperlink"/>
                <w:rFonts w:cstheme="minorBidi"/>
                <w:color w:val="auto"/>
                <w:u w:val="none"/>
              </w:rPr>
              <w:t>,</w:t>
            </w:r>
            <w:r w:rsidR="2B023DE0" w:rsidRPr="056BF637">
              <w:rPr>
                <w:rStyle w:val="Hyperlink"/>
                <w:rFonts w:cstheme="minorBidi"/>
                <w:color w:val="auto"/>
                <w:u w:val="none"/>
              </w:rPr>
              <w:t xml:space="preserve"> </w:t>
            </w:r>
            <w:r>
              <w:t>TEGL 19-16</w:t>
            </w:r>
            <w:r w:rsidR="2B023DE0" w:rsidRPr="056BF637">
              <w:rPr>
                <w:rStyle w:val="Hyperlink"/>
                <w:rFonts w:cstheme="minorBidi"/>
                <w:color w:val="auto"/>
                <w:u w:val="none"/>
              </w:rPr>
              <w:t xml:space="preserve">, </w:t>
            </w:r>
            <w:r>
              <w:t xml:space="preserve">TA </w:t>
            </w:r>
            <w:r w:rsidR="1EE45881">
              <w:t>23-03</w:t>
            </w:r>
            <w:r w:rsidR="2B023DE0" w:rsidRPr="056BF637">
              <w:rPr>
                <w:rStyle w:val="Hyperlink"/>
                <w:rFonts w:cstheme="minorBidi"/>
                <w:color w:val="auto"/>
                <w:u w:val="none"/>
              </w:rPr>
              <w:t xml:space="preserve">, </w:t>
            </w:r>
            <w:r>
              <w:t>TA 09-2.1</w:t>
            </w:r>
            <w:r w:rsidR="2B023DE0" w:rsidRPr="056BF637">
              <w:rPr>
                <w:rStyle w:val="Hyperlink"/>
                <w:color w:val="auto"/>
                <w:u w:val="none"/>
              </w:rPr>
              <w:t xml:space="preserve">, </w:t>
            </w:r>
            <w:r>
              <w:t>TA 10-15.2</w:t>
            </w:r>
          </w:p>
          <w:p w14:paraId="24A00CAF" w14:textId="77777777" w:rsidR="00BA47D6" w:rsidRDefault="00BA47D6" w:rsidP="006C6E52">
            <w:pPr>
              <w:spacing w:after="0"/>
              <w:ind w:left="326"/>
              <w:rPr>
                <w:rFonts w:cstheme="minorHAnsi"/>
                <w:bCs/>
              </w:rPr>
            </w:pPr>
            <w:r w:rsidRPr="00815C90">
              <w:rPr>
                <w:rFonts w:cstheme="minorHAnsi"/>
                <w:bCs/>
              </w:rPr>
              <w:lastRenderedPageBreak/>
              <w:t>Generally,</w:t>
            </w:r>
            <w:r w:rsidRPr="0090301F">
              <w:rPr>
                <w:rFonts w:cstheme="minorHAnsi"/>
                <w:bCs/>
              </w:rPr>
              <w:t xml:space="preserve"> each activity and service entered for participants should be accompanied by an OSOS </w:t>
            </w:r>
            <w:r>
              <w:rPr>
                <w:rFonts w:cstheme="minorHAnsi"/>
                <w:bCs/>
              </w:rPr>
              <w:t>c</w:t>
            </w:r>
            <w:r w:rsidRPr="0090301F">
              <w:rPr>
                <w:rFonts w:cstheme="minorHAnsi"/>
                <w:bCs/>
              </w:rPr>
              <w:t>omment.</w:t>
            </w:r>
            <w:r>
              <w:rPr>
                <w:rFonts w:cstheme="minorHAnsi"/>
                <w:bCs/>
              </w:rPr>
              <w:t xml:space="preserve">  QA monitors will also review the Services tab in OSOS to verify that training serviced are entered correctly and funded with correct funding stream.  </w:t>
            </w:r>
          </w:p>
          <w:p w14:paraId="77F85EA5" w14:textId="6CC401D6" w:rsidR="00BA47D6" w:rsidRPr="00770236" w:rsidRDefault="00BA47D6" w:rsidP="006C6E52">
            <w:pPr>
              <w:tabs>
                <w:tab w:val="left" w:pos="8252"/>
              </w:tabs>
              <w:spacing w:after="0"/>
              <w:ind w:left="330"/>
              <w:rPr>
                <w:rFonts w:cstheme="minorHAnsi"/>
                <w:b/>
              </w:rPr>
            </w:pPr>
            <w:r w:rsidRPr="004D17D2">
              <w:rPr>
                <w:rFonts w:cstheme="minorHAnsi"/>
                <w:b/>
                <w:color w:val="4472C4" w:themeColor="accent1"/>
              </w:rPr>
              <w:t>If documentation is insufficient</w:t>
            </w:r>
            <w:r>
              <w:rPr>
                <w:rFonts w:cstheme="minorHAnsi"/>
                <w:b/>
                <w:color w:val="4472C4" w:themeColor="accent1"/>
              </w:rPr>
              <w:t xml:space="preserve"> it may result in a Finding;</w:t>
            </w:r>
            <w:r w:rsidRPr="004D17D2">
              <w:rPr>
                <w:rFonts w:cstheme="minorHAnsi"/>
                <w:b/>
                <w:color w:val="4472C4" w:themeColor="accent1"/>
              </w:rPr>
              <w:t xml:space="preserve"> determine if it is a systemic issue, or an isolated occurrence</w:t>
            </w:r>
            <w:r w:rsidRPr="008D4F40">
              <w:rPr>
                <w:rFonts w:cstheme="minorHAnsi"/>
                <w:bCs/>
              </w:rPr>
              <w:t>.</w:t>
            </w:r>
          </w:p>
        </w:tc>
      </w:tr>
      <w:tr w:rsidR="00C5389E" w14:paraId="509955B9" w14:textId="77777777" w:rsidTr="233AE841">
        <w:trPr>
          <w:trHeight w:val="872"/>
          <w:jc w:val="center"/>
        </w:trPr>
        <w:tc>
          <w:tcPr>
            <w:tcW w:w="8070" w:type="dxa"/>
            <w:gridSpan w:val="7"/>
            <w:tcBorders>
              <w:top w:val="single" w:sz="4" w:space="0" w:color="auto"/>
              <w:left w:val="single" w:sz="4" w:space="0" w:color="auto"/>
              <w:bottom w:val="single" w:sz="2" w:space="0" w:color="auto"/>
            </w:tcBorders>
            <w:shd w:val="clear" w:color="auto" w:fill="auto"/>
          </w:tcPr>
          <w:p w14:paraId="5D33810E" w14:textId="77777777" w:rsidR="00220A6C" w:rsidRPr="00220A6C" w:rsidRDefault="00220A6C" w:rsidP="00EF4DA4">
            <w:pPr>
              <w:pStyle w:val="ListParagraph"/>
              <w:numPr>
                <w:ilvl w:val="0"/>
                <w:numId w:val="69"/>
              </w:numPr>
              <w:spacing w:before="0" w:after="0"/>
              <w:ind w:left="510" w:hanging="270"/>
              <w:rPr>
                <w:rStyle w:val="Hyperlink"/>
                <w:rFonts w:cstheme="minorHAnsi"/>
                <w:bCs/>
                <w:color w:val="auto"/>
                <w:u w:val="none"/>
              </w:rPr>
            </w:pPr>
            <w:r w:rsidRPr="00B64D5F">
              <w:rPr>
                <w:rFonts w:cstheme="minorHAnsi"/>
                <w:bCs/>
                <w:szCs w:val="22"/>
              </w:rPr>
              <w:lastRenderedPageBreak/>
              <w:t xml:space="preserve">Is the Initial Assessment (IA) entered and OSOS comment recorded? </w:t>
            </w:r>
            <w:r w:rsidRPr="00220A6C">
              <w:t>TA 08-4.2</w:t>
            </w:r>
            <w:r w:rsidRPr="00220A6C">
              <w:rPr>
                <w:rStyle w:val="Hyperlink"/>
                <w:rFonts w:cstheme="minorHAnsi"/>
                <w:bCs/>
                <w:color w:val="auto"/>
                <w:szCs w:val="22"/>
                <w:u w:val="none"/>
              </w:rPr>
              <w:t xml:space="preserve">, </w:t>
            </w:r>
            <w:r w:rsidRPr="00CF2135">
              <w:t>Recording an Initial Assessment Activity</w:t>
            </w:r>
          </w:p>
          <w:p w14:paraId="1BEAE7E8" w14:textId="77777777" w:rsidR="00220A6C" w:rsidRPr="00B42129" w:rsidRDefault="00220A6C" w:rsidP="00EF4DA4">
            <w:pPr>
              <w:pStyle w:val="ListParagraph"/>
              <w:numPr>
                <w:ilvl w:val="0"/>
                <w:numId w:val="69"/>
              </w:numPr>
              <w:spacing w:before="0" w:after="0"/>
              <w:ind w:left="510" w:hanging="270"/>
              <w:rPr>
                <w:rStyle w:val="Hyperlink"/>
                <w:rFonts w:cstheme="minorHAnsi"/>
                <w:bCs/>
                <w:color w:val="auto"/>
                <w:u w:val="none"/>
              </w:rPr>
            </w:pPr>
            <w:r w:rsidRPr="00220A6C">
              <w:rPr>
                <w:rFonts w:cstheme="minorHAnsi"/>
                <w:bCs/>
                <w:szCs w:val="22"/>
              </w:rPr>
              <w:t xml:space="preserve">Is Individual Employment Plan (IEP) completed, service entered, and OSOS comment recorded for participants who received training services? 20 CFR 680.170, </w:t>
            </w:r>
            <w:r w:rsidRPr="00220A6C">
              <w:t>TA 09-17.1</w:t>
            </w:r>
            <w:r w:rsidRPr="00220A6C">
              <w:rPr>
                <w:rStyle w:val="Hyperlink"/>
                <w:rFonts w:cstheme="minorHAnsi"/>
                <w:bCs/>
                <w:color w:val="auto"/>
                <w:szCs w:val="22"/>
                <w:u w:val="none"/>
              </w:rPr>
              <w:t xml:space="preserve">, </w:t>
            </w:r>
            <w:r w:rsidRPr="00220A6C">
              <w:t>TEGL 19-16</w:t>
            </w:r>
          </w:p>
          <w:p w14:paraId="1DCF5F63" w14:textId="77777777" w:rsidR="00220A6C" w:rsidRPr="00B64D5F" w:rsidRDefault="00220A6C" w:rsidP="00EF4DA4">
            <w:pPr>
              <w:pStyle w:val="ListParagraph"/>
              <w:numPr>
                <w:ilvl w:val="0"/>
                <w:numId w:val="69"/>
              </w:numPr>
              <w:spacing w:before="0" w:after="0"/>
              <w:ind w:left="510" w:hanging="270"/>
              <w:rPr>
                <w:rFonts w:cstheme="minorHAnsi"/>
                <w:bCs/>
              </w:rPr>
            </w:pPr>
            <w:r w:rsidRPr="00815C90">
              <w:rPr>
                <w:rFonts w:cstheme="minorHAnsi"/>
                <w:bCs/>
                <w:szCs w:val="22"/>
              </w:rPr>
              <w:t>If supportive service</w:t>
            </w:r>
            <w:r>
              <w:rPr>
                <w:rFonts w:cstheme="minorHAnsi"/>
                <w:bCs/>
                <w:szCs w:val="22"/>
              </w:rPr>
              <w:t xml:space="preserve"> is</w:t>
            </w:r>
            <w:r w:rsidRPr="00815C90">
              <w:rPr>
                <w:rFonts w:cstheme="minorHAnsi"/>
                <w:bCs/>
                <w:szCs w:val="22"/>
              </w:rPr>
              <w:t xml:space="preserve"> provided, is it recorded in OSOS with corresponding comment? Is it provided according to the </w:t>
            </w:r>
            <w:r>
              <w:rPr>
                <w:rFonts w:cstheme="minorHAnsi"/>
                <w:bCs/>
                <w:szCs w:val="22"/>
              </w:rPr>
              <w:t>LWDB</w:t>
            </w:r>
            <w:r w:rsidRPr="00815C90">
              <w:rPr>
                <w:rFonts w:cstheme="minorHAnsi"/>
                <w:bCs/>
                <w:szCs w:val="22"/>
              </w:rPr>
              <w:t xml:space="preserve"> policy? </w:t>
            </w:r>
            <w:r w:rsidRPr="0090301F">
              <w:rPr>
                <w:rFonts w:cstheme="minorHAnsi"/>
                <w:bCs/>
                <w:szCs w:val="22"/>
              </w:rPr>
              <w:t>20 CFR 680.900-.970; WIOA §3(59); WIOA §134(d)(2)</w:t>
            </w:r>
          </w:p>
          <w:p w14:paraId="7581CE52" w14:textId="77777777" w:rsidR="006C6E52" w:rsidRPr="006C6E52" w:rsidRDefault="00220A6C" w:rsidP="00EF4DA4">
            <w:pPr>
              <w:pStyle w:val="ListParagraph"/>
              <w:numPr>
                <w:ilvl w:val="0"/>
                <w:numId w:val="69"/>
              </w:numPr>
              <w:spacing w:before="0" w:after="0"/>
              <w:ind w:left="510" w:hanging="270"/>
              <w:rPr>
                <w:rFonts w:cstheme="minorHAnsi"/>
                <w:b/>
                <w:bCs/>
                <w:szCs w:val="22"/>
              </w:rPr>
            </w:pPr>
            <w:r w:rsidRPr="00815C90">
              <w:rPr>
                <w:rFonts w:cstheme="minorHAnsi"/>
                <w:bCs/>
                <w:szCs w:val="22"/>
              </w:rPr>
              <w:t>If participants are placed in unsubsidized employment, are follow</w:t>
            </w:r>
            <w:r>
              <w:rPr>
                <w:rFonts w:cstheme="minorHAnsi"/>
                <w:bCs/>
                <w:szCs w:val="22"/>
              </w:rPr>
              <w:t>-</w:t>
            </w:r>
            <w:r w:rsidRPr="00815C90">
              <w:rPr>
                <w:rFonts w:cstheme="minorHAnsi"/>
                <w:bCs/>
                <w:szCs w:val="22"/>
              </w:rPr>
              <w:t xml:space="preserve">up services recorded in OSOS? </w:t>
            </w:r>
            <w:r w:rsidRPr="0090301F">
              <w:rPr>
                <w:rFonts w:cstheme="minorHAnsi"/>
                <w:bCs/>
                <w:i/>
                <w:iCs/>
                <w:szCs w:val="22"/>
              </w:rPr>
              <w:t xml:space="preserve">*Note: </w:t>
            </w:r>
            <w:r>
              <w:rPr>
                <w:rFonts w:cstheme="minorHAnsi"/>
                <w:bCs/>
                <w:i/>
                <w:iCs/>
                <w:szCs w:val="22"/>
              </w:rPr>
              <w:t>f</w:t>
            </w:r>
            <w:r w:rsidRPr="0090301F">
              <w:rPr>
                <w:rFonts w:cstheme="minorHAnsi"/>
                <w:bCs/>
                <w:i/>
                <w:iCs/>
                <w:szCs w:val="22"/>
              </w:rPr>
              <w:t xml:space="preserve">ollow up services are provided for up to 12 months after the first day of employment for participants who are placed in unsubsidized employment. </w:t>
            </w:r>
            <w:r>
              <w:rPr>
                <w:rFonts w:cstheme="minorHAnsi"/>
                <w:bCs/>
                <w:i/>
                <w:iCs/>
                <w:szCs w:val="22"/>
              </w:rPr>
              <w:t>–</w:t>
            </w:r>
            <w:r w:rsidRPr="00815C90">
              <w:rPr>
                <w:rFonts w:cstheme="minorHAnsi"/>
                <w:bCs/>
                <w:szCs w:val="22"/>
              </w:rPr>
              <w:t xml:space="preserve"> </w:t>
            </w:r>
            <w:r w:rsidRPr="0090301F">
              <w:rPr>
                <w:rFonts w:cstheme="minorHAnsi"/>
                <w:bCs/>
                <w:szCs w:val="22"/>
              </w:rPr>
              <w:t>WIOA §134(2)(A)(xiii); WIOA §134(d)(5)</w:t>
            </w:r>
          </w:p>
          <w:p w14:paraId="24F2B839" w14:textId="73AAAB7D" w:rsidR="00220A6C" w:rsidRPr="006C6E52" w:rsidRDefault="00220A6C" w:rsidP="00EF4DA4">
            <w:pPr>
              <w:pStyle w:val="ListParagraph"/>
              <w:numPr>
                <w:ilvl w:val="0"/>
                <w:numId w:val="69"/>
              </w:numPr>
              <w:spacing w:before="0" w:after="0"/>
              <w:ind w:left="510" w:hanging="270"/>
              <w:rPr>
                <w:rFonts w:cstheme="minorHAnsi"/>
                <w:b/>
                <w:bCs/>
                <w:szCs w:val="22"/>
              </w:rPr>
            </w:pPr>
            <w:r w:rsidRPr="006C6E52">
              <w:rPr>
                <w:rFonts w:cstheme="minorHAnsi"/>
                <w:bCs/>
              </w:rPr>
              <w:t>Are training services entered correctly in OSOS, using the correct funding stream, with a supporting comment?</w:t>
            </w:r>
          </w:p>
        </w:tc>
        <w:tc>
          <w:tcPr>
            <w:tcW w:w="2456" w:type="dxa"/>
            <w:gridSpan w:val="4"/>
            <w:tcBorders>
              <w:top w:val="single" w:sz="4" w:space="0" w:color="auto"/>
              <w:bottom w:val="single" w:sz="2" w:space="0" w:color="auto"/>
              <w:right w:val="single" w:sz="4" w:space="0" w:color="auto"/>
            </w:tcBorders>
            <w:shd w:val="clear" w:color="auto" w:fill="auto"/>
          </w:tcPr>
          <w:p w14:paraId="23B4219E" w14:textId="56939D47" w:rsidR="00220A6C" w:rsidRDefault="00220A6C" w:rsidP="004344EC">
            <w:pPr>
              <w:tabs>
                <w:tab w:val="left" w:pos="2776"/>
                <w:tab w:val="left" w:pos="8252"/>
              </w:tabs>
              <w:spacing w:before="60" w:after="0" w:line="240" w:lineRule="auto"/>
              <w:rPr>
                <w:rFonts w:cstheme="minorHAnsi"/>
              </w:rPr>
            </w:pPr>
            <w:r w:rsidRPr="00BC32EB">
              <w:rPr>
                <w:rFonts w:cstheme="minorHAnsi"/>
              </w:rPr>
              <w:t xml:space="preserve">Yes  </w:t>
            </w:r>
            <w:r w:rsidR="00881EB8">
              <w:rPr>
                <w:rFonts w:cstheme="minorHAnsi"/>
              </w:rPr>
              <w:fldChar w:fldCharType="begin">
                <w:ffData>
                  <w:name w:val="Check2"/>
                  <w:enabled/>
                  <w:calcOnExit w:val="0"/>
                  <w:checkBox>
                    <w:sizeAuto/>
                    <w:default w:val="0"/>
                  </w:checkBox>
                </w:ffData>
              </w:fldChar>
            </w:r>
            <w:r w:rsidR="00881EB8">
              <w:rPr>
                <w:rFonts w:cstheme="minorHAnsi"/>
              </w:rPr>
              <w:instrText xml:space="preserve"> FORMCHECKBOX </w:instrText>
            </w:r>
            <w:r w:rsidR="006111B7">
              <w:rPr>
                <w:rFonts w:cstheme="minorHAnsi"/>
              </w:rPr>
            </w:r>
            <w:r w:rsidR="006111B7">
              <w:rPr>
                <w:rFonts w:cstheme="minorHAnsi"/>
              </w:rPr>
              <w:fldChar w:fldCharType="separate"/>
            </w:r>
            <w:r w:rsidR="00881EB8">
              <w:rPr>
                <w:rFonts w:cstheme="minorHAnsi"/>
              </w:rPr>
              <w:fldChar w:fldCharType="end"/>
            </w:r>
            <w:r w:rsidRPr="00BC32EB">
              <w:rPr>
                <w:rFonts w:cstheme="minorHAnsi"/>
              </w:rPr>
              <w:t xml:space="preserve"> No </w:t>
            </w:r>
            <w:r w:rsidRPr="00BC32EB">
              <w:rPr>
                <w:rFonts w:cstheme="minorHAnsi"/>
              </w:rPr>
              <w:fldChar w:fldCharType="begin">
                <w:ffData>
                  <w:name w:val="Check2"/>
                  <w:enabled/>
                  <w:calcOnExit w:val="0"/>
                  <w:checkBox>
                    <w:sizeAuto/>
                    <w:default w:val="0"/>
                  </w:checkBox>
                </w:ffData>
              </w:fldChar>
            </w:r>
            <w:r w:rsidRPr="00BC32EB">
              <w:rPr>
                <w:rFonts w:cstheme="minorHAnsi"/>
              </w:rPr>
              <w:instrText xml:space="preserve"> FORMCHECKBOX </w:instrText>
            </w:r>
            <w:r w:rsidR="006111B7">
              <w:rPr>
                <w:rFonts w:cstheme="minorHAnsi"/>
              </w:rPr>
            </w:r>
            <w:r w:rsidR="006111B7">
              <w:rPr>
                <w:rFonts w:cstheme="minorHAnsi"/>
              </w:rPr>
              <w:fldChar w:fldCharType="separate"/>
            </w:r>
            <w:r w:rsidRPr="00BC32EB">
              <w:rPr>
                <w:rFonts w:cstheme="minorHAnsi"/>
              </w:rPr>
              <w:fldChar w:fldCharType="end"/>
            </w:r>
            <w:r w:rsidRPr="00BC32EB">
              <w:rPr>
                <w:rFonts w:cstheme="minorHAnsi"/>
              </w:rPr>
              <w:t xml:space="preserve"> </w:t>
            </w:r>
            <w:r>
              <w:rPr>
                <w:rFonts w:cstheme="minorHAnsi"/>
              </w:rPr>
              <w:t xml:space="preserve">N/A </w:t>
            </w:r>
            <w:r w:rsidR="00185CDB">
              <w:rPr>
                <w:rFonts w:cstheme="minorHAnsi"/>
              </w:rPr>
              <w:t xml:space="preserve"> </w:t>
            </w:r>
            <w:r w:rsidRPr="00BC32EB">
              <w:rPr>
                <w:rFonts w:cstheme="minorHAnsi"/>
              </w:rPr>
              <w:fldChar w:fldCharType="begin">
                <w:ffData>
                  <w:name w:val="Check2"/>
                  <w:enabled/>
                  <w:calcOnExit w:val="0"/>
                  <w:checkBox>
                    <w:sizeAuto/>
                    <w:default w:val="0"/>
                  </w:checkBox>
                </w:ffData>
              </w:fldChar>
            </w:r>
            <w:r w:rsidRPr="00BC32EB">
              <w:rPr>
                <w:rFonts w:cstheme="minorHAnsi"/>
              </w:rPr>
              <w:instrText xml:space="preserve"> FORMCHECKBOX </w:instrText>
            </w:r>
            <w:r w:rsidR="006111B7">
              <w:rPr>
                <w:rFonts w:cstheme="minorHAnsi"/>
              </w:rPr>
            </w:r>
            <w:r w:rsidR="006111B7">
              <w:rPr>
                <w:rFonts w:cstheme="minorHAnsi"/>
              </w:rPr>
              <w:fldChar w:fldCharType="separate"/>
            </w:r>
            <w:r w:rsidRPr="00BC32EB">
              <w:rPr>
                <w:rFonts w:cstheme="minorHAnsi"/>
              </w:rPr>
              <w:fldChar w:fldCharType="end"/>
            </w:r>
          </w:p>
          <w:p w14:paraId="507A7002" w14:textId="77777777" w:rsidR="00220A6C" w:rsidRDefault="00220A6C" w:rsidP="004344EC">
            <w:pPr>
              <w:tabs>
                <w:tab w:val="left" w:pos="2776"/>
                <w:tab w:val="left" w:pos="8252"/>
              </w:tabs>
              <w:spacing w:after="0" w:line="240" w:lineRule="auto"/>
              <w:rPr>
                <w:rFonts w:cstheme="minorHAnsi"/>
              </w:rPr>
            </w:pPr>
          </w:p>
          <w:p w14:paraId="0427CCC1" w14:textId="09AB73BB" w:rsidR="00220A6C" w:rsidRDefault="00220A6C" w:rsidP="004344EC">
            <w:pPr>
              <w:tabs>
                <w:tab w:val="left" w:pos="2776"/>
                <w:tab w:val="left" w:pos="8252"/>
              </w:tabs>
              <w:spacing w:after="0" w:line="240" w:lineRule="auto"/>
              <w:rPr>
                <w:rFonts w:cstheme="minorHAnsi"/>
              </w:rPr>
            </w:pPr>
            <w:r w:rsidRPr="00BC32EB">
              <w:rPr>
                <w:rFonts w:cstheme="minorHAnsi"/>
              </w:rPr>
              <w:t xml:space="preserve">Yes  </w:t>
            </w:r>
            <w:r w:rsidR="00881EB8">
              <w:rPr>
                <w:rFonts w:cstheme="minorHAnsi"/>
              </w:rPr>
              <w:fldChar w:fldCharType="begin">
                <w:ffData>
                  <w:name w:val="Check2"/>
                  <w:enabled/>
                  <w:calcOnExit w:val="0"/>
                  <w:checkBox>
                    <w:sizeAuto/>
                    <w:default w:val="0"/>
                  </w:checkBox>
                </w:ffData>
              </w:fldChar>
            </w:r>
            <w:r w:rsidR="00881EB8">
              <w:rPr>
                <w:rFonts w:cstheme="minorHAnsi"/>
              </w:rPr>
              <w:instrText xml:space="preserve"> FORMCHECKBOX </w:instrText>
            </w:r>
            <w:r w:rsidR="006111B7">
              <w:rPr>
                <w:rFonts w:cstheme="minorHAnsi"/>
              </w:rPr>
            </w:r>
            <w:r w:rsidR="006111B7">
              <w:rPr>
                <w:rFonts w:cstheme="minorHAnsi"/>
              </w:rPr>
              <w:fldChar w:fldCharType="separate"/>
            </w:r>
            <w:r w:rsidR="00881EB8">
              <w:rPr>
                <w:rFonts w:cstheme="minorHAnsi"/>
              </w:rPr>
              <w:fldChar w:fldCharType="end"/>
            </w:r>
            <w:r w:rsidRPr="00BC32EB">
              <w:rPr>
                <w:rFonts w:cstheme="minorHAnsi"/>
              </w:rPr>
              <w:t xml:space="preserve"> No </w:t>
            </w:r>
            <w:r w:rsidRPr="00BC32EB">
              <w:rPr>
                <w:rFonts w:cstheme="minorHAnsi"/>
              </w:rPr>
              <w:fldChar w:fldCharType="begin">
                <w:ffData>
                  <w:name w:val="Check2"/>
                  <w:enabled/>
                  <w:calcOnExit w:val="0"/>
                  <w:checkBox>
                    <w:sizeAuto/>
                    <w:default w:val="0"/>
                  </w:checkBox>
                </w:ffData>
              </w:fldChar>
            </w:r>
            <w:r w:rsidRPr="00BC32EB">
              <w:rPr>
                <w:rFonts w:cstheme="minorHAnsi"/>
              </w:rPr>
              <w:instrText xml:space="preserve"> FORMCHECKBOX </w:instrText>
            </w:r>
            <w:r w:rsidR="006111B7">
              <w:rPr>
                <w:rFonts w:cstheme="minorHAnsi"/>
              </w:rPr>
            </w:r>
            <w:r w:rsidR="006111B7">
              <w:rPr>
                <w:rFonts w:cstheme="minorHAnsi"/>
              </w:rPr>
              <w:fldChar w:fldCharType="separate"/>
            </w:r>
            <w:r w:rsidRPr="00BC32EB">
              <w:rPr>
                <w:rFonts w:cstheme="minorHAnsi"/>
              </w:rPr>
              <w:fldChar w:fldCharType="end"/>
            </w:r>
            <w:r w:rsidRPr="00BC32EB">
              <w:rPr>
                <w:rFonts w:cstheme="minorHAnsi"/>
              </w:rPr>
              <w:t xml:space="preserve"> </w:t>
            </w:r>
            <w:r>
              <w:rPr>
                <w:rFonts w:cstheme="minorHAnsi"/>
              </w:rPr>
              <w:t xml:space="preserve">N/A  </w:t>
            </w:r>
            <w:r w:rsidRPr="00BC32EB">
              <w:rPr>
                <w:rFonts w:cstheme="minorHAnsi"/>
              </w:rPr>
              <w:fldChar w:fldCharType="begin">
                <w:ffData>
                  <w:name w:val="Check2"/>
                  <w:enabled/>
                  <w:calcOnExit w:val="0"/>
                  <w:checkBox>
                    <w:sizeAuto/>
                    <w:default w:val="0"/>
                  </w:checkBox>
                </w:ffData>
              </w:fldChar>
            </w:r>
            <w:r w:rsidRPr="00BC32EB">
              <w:rPr>
                <w:rFonts w:cstheme="minorHAnsi"/>
              </w:rPr>
              <w:instrText xml:space="preserve"> FORMCHECKBOX </w:instrText>
            </w:r>
            <w:r w:rsidR="006111B7">
              <w:rPr>
                <w:rFonts w:cstheme="minorHAnsi"/>
              </w:rPr>
            </w:r>
            <w:r w:rsidR="006111B7">
              <w:rPr>
                <w:rFonts w:cstheme="minorHAnsi"/>
              </w:rPr>
              <w:fldChar w:fldCharType="separate"/>
            </w:r>
            <w:r w:rsidRPr="00BC32EB">
              <w:rPr>
                <w:rFonts w:cstheme="minorHAnsi"/>
              </w:rPr>
              <w:fldChar w:fldCharType="end"/>
            </w:r>
            <w:r w:rsidRPr="00BC32EB">
              <w:rPr>
                <w:rFonts w:cstheme="minorHAnsi"/>
              </w:rPr>
              <w:t xml:space="preserve"> </w:t>
            </w:r>
          </w:p>
          <w:p w14:paraId="05E6BB4B" w14:textId="77777777" w:rsidR="00220A6C" w:rsidRDefault="00220A6C" w:rsidP="004344EC">
            <w:pPr>
              <w:tabs>
                <w:tab w:val="left" w:pos="2776"/>
                <w:tab w:val="left" w:pos="8252"/>
              </w:tabs>
              <w:spacing w:after="0" w:line="240" w:lineRule="auto"/>
              <w:rPr>
                <w:rFonts w:cstheme="minorHAnsi"/>
              </w:rPr>
            </w:pPr>
          </w:p>
          <w:p w14:paraId="7FABE20B" w14:textId="77777777" w:rsidR="00220A6C" w:rsidRDefault="00220A6C" w:rsidP="004344EC">
            <w:pPr>
              <w:tabs>
                <w:tab w:val="left" w:pos="2776"/>
                <w:tab w:val="left" w:pos="8252"/>
              </w:tabs>
              <w:spacing w:after="0" w:line="240" w:lineRule="auto"/>
              <w:rPr>
                <w:rFonts w:cstheme="minorHAnsi"/>
              </w:rPr>
            </w:pPr>
          </w:p>
          <w:p w14:paraId="000BA9E0" w14:textId="7AD6E55A" w:rsidR="00220A6C" w:rsidRDefault="00220A6C" w:rsidP="004344EC">
            <w:pPr>
              <w:tabs>
                <w:tab w:val="left" w:pos="3136"/>
                <w:tab w:val="left" w:pos="8252"/>
              </w:tabs>
              <w:spacing w:after="0" w:line="240" w:lineRule="auto"/>
              <w:rPr>
                <w:rFonts w:cstheme="minorHAnsi"/>
              </w:rPr>
            </w:pPr>
            <w:r w:rsidRPr="00BC32EB">
              <w:rPr>
                <w:rFonts w:cstheme="minorHAnsi"/>
              </w:rPr>
              <w:t xml:space="preserve">Yes  </w:t>
            </w:r>
            <w:r w:rsidR="00881EB8">
              <w:rPr>
                <w:rFonts w:cstheme="minorHAnsi"/>
              </w:rPr>
              <w:fldChar w:fldCharType="begin">
                <w:ffData>
                  <w:name w:val="Check2"/>
                  <w:enabled/>
                  <w:calcOnExit w:val="0"/>
                  <w:checkBox>
                    <w:sizeAuto/>
                    <w:default w:val="0"/>
                  </w:checkBox>
                </w:ffData>
              </w:fldChar>
            </w:r>
            <w:r w:rsidR="00881EB8">
              <w:rPr>
                <w:rFonts w:cstheme="minorHAnsi"/>
              </w:rPr>
              <w:instrText xml:space="preserve"> FORMCHECKBOX </w:instrText>
            </w:r>
            <w:r w:rsidR="006111B7">
              <w:rPr>
                <w:rFonts w:cstheme="minorHAnsi"/>
              </w:rPr>
            </w:r>
            <w:r w:rsidR="006111B7">
              <w:rPr>
                <w:rFonts w:cstheme="minorHAnsi"/>
              </w:rPr>
              <w:fldChar w:fldCharType="separate"/>
            </w:r>
            <w:r w:rsidR="00881EB8">
              <w:rPr>
                <w:rFonts w:cstheme="minorHAnsi"/>
              </w:rPr>
              <w:fldChar w:fldCharType="end"/>
            </w:r>
            <w:r w:rsidRPr="00BC32EB">
              <w:rPr>
                <w:rFonts w:cstheme="minorHAnsi"/>
              </w:rPr>
              <w:t xml:space="preserve"> No </w:t>
            </w:r>
            <w:r w:rsidRPr="00BC32EB">
              <w:rPr>
                <w:rFonts w:cstheme="minorHAnsi"/>
              </w:rPr>
              <w:fldChar w:fldCharType="begin">
                <w:ffData>
                  <w:name w:val="Check2"/>
                  <w:enabled/>
                  <w:calcOnExit w:val="0"/>
                  <w:checkBox>
                    <w:sizeAuto/>
                    <w:default w:val="0"/>
                  </w:checkBox>
                </w:ffData>
              </w:fldChar>
            </w:r>
            <w:r w:rsidRPr="00BC32EB">
              <w:rPr>
                <w:rFonts w:cstheme="minorHAnsi"/>
              </w:rPr>
              <w:instrText xml:space="preserve"> FORMCHECKBOX </w:instrText>
            </w:r>
            <w:r w:rsidR="006111B7">
              <w:rPr>
                <w:rFonts w:cstheme="minorHAnsi"/>
              </w:rPr>
            </w:r>
            <w:r w:rsidR="006111B7">
              <w:rPr>
                <w:rFonts w:cstheme="minorHAnsi"/>
              </w:rPr>
              <w:fldChar w:fldCharType="separate"/>
            </w:r>
            <w:r w:rsidRPr="00BC32EB">
              <w:rPr>
                <w:rFonts w:cstheme="minorHAnsi"/>
              </w:rPr>
              <w:fldChar w:fldCharType="end"/>
            </w:r>
            <w:r w:rsidRPr="00BC32EB">
              <w:rPr>
                <w:rFonts w:cstheme="minorHAnsi"/>
              </w:rPr>
              <w:t xml:space="preserve"> </w:t>
            </w:r>
            <w:r>
              <w:rPr>
                <w:rFonts w:cstheme="minorHAnsi"/>
              </w:rPr>
              <w:t xml:space="preserve">N/A  </w:t>
            </w:r>
            <w:r w:rsidR="00A76069">
              <w:rPr>
                <w:rFonts w:cstheme="minorHAnsi"/>
              </w:rPr>
              <w:fldChar w:fldCharType="begin">
                <w:ffData>
                  <w:name w:val=""/>
                  <w:enabled/>
                  <w:calcOnExit w:val="0"/>
                  <w:checkBox>
                    <w:sizeAuto/>
                    <w:default w:val="0"/>
                  </w:checkBox>
                </w:ffData>
              </w:fldChar>
            </w:r>
            <w:r w:rsidR="00A76069">
              <w:rPr>
                <w:rFonts w:cstheme="minorHAnsi"/>
              </w:rPr>
              <w:instrText xml:space="preserve"> FORMCHECKBOX </w:instrText>
            </w:r>
            <w:r w:rsidR="006111B7">
              <w:rPr>
                <w:rFonts w:cstheme="minorHAnsi"/>
              </w:rPr>
            </w:r>
            <w:r w:rsidR="006111B7">
              <w:rPr>
                <w:rFonts w:cstheme="minorHAnsi"/>
              </w:rPr>
              <w:fldChar w:fldCharType="separate"/>
            </w:r>
            <w:r w:rsidR="00A76069">
              <w:rPr>
                <w:rFonts w:cstheme="minorHAnsi"/>
              </w:rPr>
              <w:fldChar w:fldCharType="end"/>
            </w:r>
          </w:p>
          <w:p w14:paraId="5A809CD0" w14:textId="77777777" w:rsidR="00220A6C" w:rsidRDefault="00220A6C" w:rsidP="004344EC">
            <w:pPr>
              <w:tabs>
                <w:tab w:val="left" w:pos="2776"/>
                <w:tab w:val="left" w:pos="8252"/>
              </w:tabs>
              <w:spacing w:after="0" w:line="240" w:lineRule="auto"/>
              <w:rPr>
                <w:rFonts w:cstheme="minorHAnsi"/>
              </w:rPr>
            </w:pPr>
          </w:p>
          <w:p w14:paraId="130CB860" w14:textId="77777777" w:rsidR="00220A6C" w:rsidRDefault="00220A6C" w:rsidP="004344EC">
            <w:pPr>
              <w:tabs>
                <w:tab w:val="left" w:pos="2776"/>
                <w:tab w:val="left" w:pos="8252"/>
              </w:tabs>
              <w:spacing w:after="0" w:line="240" w:lineRule="auto"/>
              <w:rPr>
                <w:rFonts w:cstheme="minorHAnsi"/>
              </w:rPr>
            </w:pPr>
          </w:p>
          <w:p w14:paraId="6A09EFB2" w14:textId="545AC0D2" w:rsidR="00220A6C" w:rsidRDefault="00220A6C" w:rsidP="004344EC">
            <w:pPr>
              <w:tabs>
                <w:tab w:val="left" w:pos="2776"/>
                <w:tab w:val="left" w:pos="8252"/>
              </w:tabs>
              <w:spacing w:after="0" w:line="240" w:lineRule="auto"/>
              <w:rPr>
                <w:rFonts w:cstheme="minorHAnsi"/>
              </w:rPr>
            </w:pPr>
            <w:r w:rsidRPr="00BC32EB">
              <w:rPr>
                <w:rFonts w:cstheme="minorHAnsi"/>
              </w:rPr>
              <w:t xml:space="preserve">Yes  </w:t>
            </w:r>
            <w:r w:rsidR="00881EB8">
              <w:rPr>
                <w:rFonts w:cstheme="minorHAnsi"/>
              </w:rPr>
              <w:fldChar w:fldCharType="begin">
                <w:ffData>
                  <w:name w:val="Check2"/>
                  <w:enabled/>
                  <w:calcOnExit w:val="0"/>
                  <w:checkBox>
                    <w:sizeAuto/>
                    <w:default w:val="0"/>
                  </w:checkBox>
                </w:ffData>
              </w:fldChar>
            </w:r>
            <w:r w:rsidR="00881EB8">
              <w:rPr>
                <w:rFonts w:cstheme="minorHAnsi"/>
              </w:rPr>
              <w:instrText xml:space="preserve"> FORMCHECKBOX </w:instrText>
            </w:r>
            <w:r w:rsidR="006111B7">
              <w:rPr>
                <w:rFonts w:cstheme="minorHAnsi"/>
              </w:rPr>
            </w:r>
            <w:r w:rsidR="006111B7">
              <w:rPr>
                <w:rFonts w:cstheme="minorHAnsi"/>
              </w:rPr>
              <w:fldChar w:fldCharType="separate"/>
            </w:r>
            <w:r w:rsidR="00881EB8">
              <w:rPr>
                <w:rFonts w:cstheme="minorHAnsi"/>
              </w:rPr>
              <w:fldChar w:fldCharType="end"/>
            </w:r>
            <w:r w:rsidRPr="00BC32EB">
              <w:rPr>
                <w:rFonts w:cstheme="minorHAnsi"/>
              </w:rPr>
              <w:t xml:space="preserve"> No </w:t>
            </w:r>
            <w:r w:rsidRPr="00BC32EB">
              <w:rPr>
                <w:rFonts w:cstheme="minorHAnsi"/>
              </w:rPr>
              <w:fldChar w:fldCharType="begin">
                <w:ffData>
                  <w:name w:val="Check2"/>
                  <w:enabled/>
                  <w:calcOnExit w:val="0"/>
                  <w:checkBox>
                    <w:sizeAuto/>
                    <w:default w:val="0"/>
                  </w:checkBox>
                </w:ffData>
              </w:fldChar>
            </w:r>
            <w:r w:rsidRPr="00BC32EB">
              <w:rPr>
                <w:rFonts w:cstheme="minorHAnsi"/>
              </w:rPr>
              <w:instrText xml:space="preserve"> FORMCHECKBOX </w:instrText>
            </w:r>
            <w:r w:rsidR="006111B7">
              <w:rPr>
                <w:rFonts w:cstheme="minorHAnsi"/>
              </w:rPr>
            </w:r>
            <w:r w:rsidR="006111B7">
              <w:rPr>
                <w:rFonts w:cstheme="minorHAnsi"/>
              </w:rPr>
              <w:fldChar w:fldCharType="separate"/>
            </w:r>
            <w:r w:rsidRPr="00BC32EB">
              <w:rPr>
                <w:rFonts w:cstheme="minorHAnsi"/>
              </w:rPr>
              <w:fldChar w:fldCharType="end"/>
            </w:r>
            <w:r w:rsidRPr="00BC32EB">
              <w:rPr>
                <w:rFonts w:cstheme="minorHAnsi"/>
              </w:rPr>
              <w:t xml:space="preserve"> </w:t>
            </w:r>
            <w:r>
              <w:rPr>
                <w:rFonts w:cstheme="minorHAnsi"/>
              </w:rPr>
              <w:t xml:space="preserve">N/A  </w:t>
            </w:r>
            <w:r w:rsidRPr="00BC32EB">
              <w:rPr>
                <w:rFonts w:cstheme="minorHAnsi"/>
              </w:rPr>
              <w:fldChar w:fldCharType="begin">
                <w:ffData>
                  <w:name w:val="Check2"/>
                  <w:enabled/>
                  <w:calcOnExit w:val="0"/>
                  <w:checkBox>
                    <w:sizeAuto/>
                    <w:default w:val="0"/>
                  </w:checkBox>
                </w:ffData>
              </w:fldChar>
            </w:r>
            <w:r w:rsidRPr="00BC32EB">
              <w:rPr>
                <w:rFonts w:cstheme="minorHAnsi"/>
              </w:rPr>
              <w:instrText xml:space="preserve"> FORMCHECKBOX </w:instrText>
            </w:r>
            <w:r w:rsidR="006111B7">
              <w:rPr>
                <w:rFonts w:cstheme="minorHAnsi"/>
              </w:rPr>
            </w:r>
            <w:r w:rsidR="006111B7">
              <w:rPr>
                <w:rFonts w:cstheme="minorHAnsi"/>
              </w:rPr>
              <w:fldChar w:fldCharType="separate"/>
            </w:r>
            <w:r w:rsidRPr="00BC32EB">
              <w:rPr>
                <w:rFonts w:cstheme="minorHAnsi"/>
              </w:rPr>
              <w:fldChar w:fldCharType="end"/>
            </w:r>
            <w:r w:rsidRPr="00BC32EB">
              <w:rPr>
                <w:rFonts w:cstheme="minorHAnsi"/>
              </w:rPr>
              <w:t xml:space="preserve">   </w:t>
            </w:r>
          </w:p>
          <w:p w14:paraId="1A3D820B" w14:textId="77777777" w:rsidR="00220A6C" w:rsidRDefault="00220A6C" w:rsidP="004344EC">
            <w:pPr>
              <w:tabs>
                <w:tab w:val="left" w:pos="2776"/>
                <w:tab w:val="left" w:pos="8252"/>
              </w:tabs>
              <w:spacing w:after="0" w:line="240" w:lineRule="auto"/>
              <w:rPr>
                <w:rFonts w:cstheme="minorHAnsi"/>
              </w:rPr>
            </w:pPr>
          </w:p>
          <w:p w14:paraId="44B29592" w14:textId="77777777" w:rsidR="00220A6C" w:rsidRDefault="00220A6C" w:rsidP="004344EC">
            <w:pPr>
              <w:tabs>
                <w:tab w:val="left" w:pos="2776"/>
                <w:tab w:val="left" w:pos="8252"/>
              </w:tabs>
              <w:spacing w:after="0" w:line="240" w:lineRule="auto"/>
              <w:rPr>
                <w:rFonts w:cstheme="minorHAnsi"/>
              </w:rPr>
            </w:pPr>
          </w:p>
          <w:p w14:paraId="1220D703" w14:textId="77777777" w:rsidR="00220A6C" w:rsidRDefault="00220A6C" w:rsidP="004344EC">
            <w:pPr>
              <w:tabs>
                <w:tab w:val="left" w:pos="2776"/>
                <w:tab w:val="left" w:pos="8252"/>
              </w:tabs>
              <w:spacing w:after="0" w:line="240" w:lineRule="auto"/>
              <w:rPr>
                <w:rFonts w:cstheme="minorHAnsi"/>
              </w:rPr>
            </w:pPr>
          </w:p>
          <w:p w14:paraId="0245F374" w14:textId="0C57CB22" w:rsidR="00220A6C" w:rsidRPr="006C6E52" w:rsidRDefault="00220A6C" w:rsidP="004344EC">
            <w:pPr>
              <w:tabs>
                <w:tab w:val="left" w:pos="1350"/>
                <w:tab w:val="left" w:pos="1440"/>
                <w:tab w:val="left" w:pos="2776"/>
              </w:tabs>
              <w:spacing w:after="0"/>
              <w:rPr>
                <w:rFonts w:cstheme="minorHAnsi"/>
                <w:b/>
                <w:bCs/>
              </w:rPr>
            </w:pPr>
            <w:r w:rsidRPr="006C6E52">
              <w:rPr>
                <w:rFonts w:cstheme="minorHAnsi"/>
              </w:rPr>
              <w:t xml:space="preserve">Yes  </w:t>
            </w:r>
            <w:r w:rsidRPr="006C6E52">
              <w:rPr>
                <w:rFonts w:cstheme="minorHAnsi"/>
              </w:rPr>
              <w:fldChar w:fldCharType="begin">
                <w:ffData>
                  <w:name w:val="Check2"/>
                  <w:enabled/>
                  <w:calcOnExit w:val="0"/>
                  <w:checkBox>
                    <w:sizeAuto/>
                    <w:default w:val="0"/>
                  </w:checkBox>
                </w:ffData>
              </w:fldChar>
            </w:r>
            <w:r w:rsidRPr="006C6E52">
              <w:rPr>
                <w:rFonts w:cstheme="minorHAnsi"/>
              </w:rPr>
              <w:instrText xml:space="preserve"> FORMCHECKBOX </w:instrText>
            </w:r>
            <w:r w:rsidR="006111B7">
              <w:rPr>
                <w:rFonts w:cstheme="minorHAnsi"/>
              </w:rPr>
            </w:r>
            <w:r w:rsidR="006111B7">
              <w:rPr>
                <w:rFonts w:cstheme="minorHAnsi"/>
              </w:rPr>
              <w:fldChar w:fldCharType="separate"/>
            </w:r>
            <w:r w:rsidRPr="006C6E52">
              <w:rPr>
                <w:rFonts w:cstheme="minorHAnsi"/>
              </w:rPr>
              <w:fldChar w:fldCharType="end"/>
            </w:r>
            <w:r w:rsidRPr="006C6E52">
              <w:rPr>
                <w:rFonts w:cstheme="minorHAnsi"/>
              </w:rPr>
              <w:t xml:space="preserve"> No </w:t>
            </w:r>
            <w:r w:rsidR="00881EB8">
              <w:rPr>
                <w:rFonts w:cstheme="minorHAnsi"/>
              </w:rPr>
              <w:fldChar w:fldCharType="begin">
                <w:ffData>
                  <w:name w:val="Check2"/>
                  <w:enabled/>
                  <w:calcOnExit w:val="0"/>
                  <w:checkBox>
                    <w:sizeAuto/>
                    <w:default w:val="0"/>
                  </w:checkBox>
                </w:ffData>
              </w:fldChar>
            </w:r>
            <w:r w:rsidR="00881EB8">
              <w:rPr>
                <w:rFonts w:cstheme="minorHAnsi"/>
              </w:rPr>
              <w:instrText xml:space="preserve"> FORMCHECKBOX </w:instrText>
            </w:r>
            <w:r w:rsidR="006111B7">
              <w:rPr>
                <w:rFonts w:cstheme="minorHAnsi"/>
              </w:rPr>
            </w:r>
            <w:r w:rsidR="006111B7">
              <w:rPr>
                <w:rFonts w:cstheme="minorHAnsi"/>
              </w:rPr>
              <w:fldChar w:fldCharType="separate"/>
            </w:r>
            <w:r w:rsidR="00881EB8">
              <w:rPr>
                <w:rFonts w:cstheme="minorHAnsi"/>
              </w:rPr>
              <w:fldChar w:fldCharType="end"/>
            </w:r>
            <w:r w:rsidRPr="006C6E52">
              <w:rPr>
                <w:rFonts w:cstheme="minorHAnsi"/>
              </w:rPr>
              <w:t xml:space="preserve"> N/A  </w:t>
            </w:r>
            <w:r w:rsidRPr="006C6E52">
              <w:rPr>
                <w:rFonts w:cstheme="minorHAnsi"/>
              </w:rPr>
              <w:fldChar w:fldCharType="begin">
                <w:ffData>
                  <w:name w:val="Check2"/>
                  <w:enabled/>
                  <w:calcOnExit w:val="0"/>
                  <w:checkBox>
                    <w:sizeAuto/>
                    <w:default w:val="0"/>
                  </w:checkBox>
                </w:ffData>
              </w:fldChar>
            </w:r>
            <w:r w:rsidRPr="006C6E52">
              <w:rPr>
                <w:rFonts w:cstheme="minorHAnsi"/>
              </w:rPr>
              <w:instrText xml:space="preserve"> FORMCHECKBOX </w:instrText>
            </w:r>
            <w:r w:rsidR="006111B7">
              <w:rPr>
                <w:rFonts w:cstheme="minorHAnsi"/>
              </w:rPr>
            </w:r>
            <w:r w:rsidR="006111B7">
              <w:rPr>
                <w:rFonts w:cstheme="minorHAnsi"/>
              </w:rPr>
              <w:fldChar w:fldCharType="separate"/>
            </w:r>
            <w:r w:rsidRPr="006C6E52">
              <w:rPr>
                <w:rFonts w:cstheme="minorHAnsi"/>
              </w:rPr>
              <w:fldChar w:fldCharType="end"/>
            </w:r>
            <w:r w:rsidRPr="006C6E52">
              <w:rPr>
                <w:rFonts w:cstheme="minorHAnsi"/>
              </w:rPr>
              <w:t xml:space="preserve">  </w:t>
            </w:r>
          </w:p>
        </w:tc>
      </w:tr>
      <w:tr w:rsidR="00220A6C" w14:paraId="3435E437" w14:textId="77777777" w:rsidTr="233AE841">
        <w:trPr>
          <w:trHeight w:val="548"/>
          <w:jc w:val="center"/>
        </w:trPr>
        <w:tc>
          <w:tcPr>
            <w:tcW w:w="10526" w:type="dxa"/>
            <w:gridSpan w:val="11"/>
            <w:tcBorders>
              <w:top w:val="single" w:sz="2" w:space="0" w:color="auto"/>
              <w:left w:val="single" w:sz="4" w:space="0" w:color="auto"/>
              <w:bottom w:val="single" w:sz="4" w:space="0" w:color="auto"/>
              <w:right w:val="single" w:sz="4" w:space="0" w:color="auto"/>
            </w:tcBorders>
          </w:tcPr>
          <w:p w14:paraId="128BCE7A" w14:textId="519FD082" w:rsidR="00220A6C" w:rsidRDefault="00220A6C" w:rsidP="006C6E52">
            <w:pPr>
              <w:tabs>
                <w:tab w:val="left" w:pos="1350"/>
                <w:tab w:val="left" w:pos="1440"/>
              </w:tabs>
              <w:spacing w:after="0" w:line="240" w:lineRule="auto"/>
              <w:rPr>
                <w:rFonts w:cstheme="minorHAnsi"/>
                <w:bCs/>
              </w:rPr>
            </w:pPr>
            <w:r w:rsidRPr="007A0CDD">
              <w:rPr>
                <w:rFonts w:cstheme="minorHAnsi"/>
                <w:b/>
              </w:rPr>
              <w:t>A/DW Services Comments</w:t>
            </w:r>
            <w:r w:rsidRPr="00795740">
              <w:rPr>
                <w:rFonts w:cstheme="minorHAnsi"/>
                <w:bCs/>
              </w:rPr>
              <w:t>:</w:t>
            </w:r>
          </w:p>
          <w:p w14:paraId="381C6405" w14:textId="187CE428" w:rsidR="00220A6C" w:rsidRDefault="00220A6C" w:rsidP="006C6E52">
            <w:pPr>
              <w:tabs>
                <w:tab w:val="left" w:pos="1350"/>
                <w:tab w:val="left" w:pos="1440"/>
              </w:tabs>
              <w:spacing w:after="0" w:line="240" w:lineRule="auto"/>
              <w:rPr>
                <w:rFonts w:cstheme="minorHAnsi"/>
                <w:b/>
              </w:rPr>
            </w:pPr>
          </w:p>
        </w:tc>
      </w:tr>
      <w:tr w:rsidR="00220A6C" w14:paraId="10C71AEA" w14:textId="77777777" w:rsidTr="233AE841">
        <w:trPr>
          <w:trHeight w:val="548"/>
          <w:jc w:val="center"/>
        </w:trPr>
        <w:tc>
          <w:tcPr>
            <w:tcW w:w="10526" w:type="dxa"/>
            <w:gridSpan w:val="11"/>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E9CA756" w14:textId="6386CB37" w:rsidR="00220A6C" w:rsidRPr="00476377" w:rsidRDefault="00220A6C" w:rsidP="00EF4DA4">
            <w:pPr>
              <w:pStyle w:val="ListParagraph"/>
              <w:numPr>
                <w:ilvl w:val="0"/>
                <w:numId w:val="52"/>
              </w:numPr>
              <w:shd w:val="clear" w:color="auto" w:fill="DEEAF6" w:themeFill="accent5" w:themeFillTint="33"/>
              <w:spacing w:before="0" w:after="0" w:line="40" w:lineRule="atLeast"/>
              <w:ind w:left="330"/>
              <w:rPr>
                <w:rFonts w:cstheme="minorHAnsi"/>
                <w:b/>
                <w:bCs/>
                <w:szCs w:val="22"/>
                <w:u w:val="single"/>
              </w:rPr>
            </w:pPr>
            <w:r w:rsidRPr="00815C90">
              <w:rPr>
                <w:rFonts w:cstheme="minorHAnsi"/>
                <w:b/>
                <w:bCs/>
                <w:szCs w:val="22"/>
              </w:rPr>
              <w:t>Youth Service</w:t>
            </w:r>
            <w:r>
              <w:rPr>
                <w:rFonts w:cstheme="minorHAnsi"/>
                <w:b/>
                <w:bCs/>
                <w:szCs w:val="22"/>
              </w:rPr>
              <w:t>s</w:t>
            </w:r>
            <w:r w:rsidRPr="00815C90">
              <w:rPr>
                <w:rFonts w:cstheme="minorHAnsi"/>
                <w:b/>
                <w:bCs/>
                <w:szCs w:val="22"/>
              </w:rPr>
              <w:t xml:space="preserve"> Review</w:t>
            </w:r>
          </w:p>
          <w:p w14:paraId="4D9EC429" w14:textId="19DD8758" w:rsidR="00220A6C" w:rsidRPr="00396FA5" w:rsidRDefault="00220A6C" w:rsidP="00C5389E">
            <w:pPr>
              <w:pStyle w:val="ListParagraph"/>
              <w:shd w:val="clear" w:color="auto" w:fill="DEEAF6" w:themeFill="accent5" w:themeFillTint="33"/>
              <w:spacing w:before="0" w:after="0" w:line="40" w:lineRule="atLeast"/>
              <w:ind w:left="330"/>
              <w:rPr>
                <w:rStyle w:val="Hyperlink"/>
                <w:rFonts w:cstheme="minorHAnsi"/>
                <w:b/>
                <w:bCs/>
                <w:color w:val="auto"/>
                <w:szCs w:val="22"/>
              </w:rPr>
            </w:pPr>
            <w:r w:rsidRPr="00C5389E">
              <w:t>20 CFR 681.460</w:t>
            </w:r>
            <w:r w:rsidRPr="00396FA5">
              <w:rPr>
                <w:rStyle w:val="Hyperlink"/>
                <w:rFonts w:cstheme="minorHAnsi"/>
                <w:color w:val="4472C4" w:themeColor="accent1"/>
                <w:szCs w:val="22"/>
              </w:rPr>
              <w:t>,</w:t>
            </w:r>
            <w:r w:rsidRPr="00995684">
              <w:rPr>
                <w:rStyle w:val="Hyperlink"/>
                <w:rFonts w:cstheme="minorHAnsi"/>
                <w:color w:val="4472C4" w:themeColor="accent1"/>
                <w:szCs w:val="22"/>
                <w:u w:val="none"/>
              </w:rPr>
              <w:t xml:space="preserve"> </w:t>
            </w:r>
            <w:r w:rsidRPr="00C5389E">
              <w:t>681.420(a)(1)</w:t>
            </w:r>
            <w:r>
              <w:rPr>
                <w:rFonts w:cstheme="minorHAnsi"/>
                <w:szCs w:val="22"/>
              </w:rPr>
              <w:t xml:space="preserve">, </w:t>
            </w:r>
            <w:r w:rsidRPr="00C5389E">
              <w:t>20 CFR 681.420(a)(2</w:t>
            </w:r>
            <w:r w:rsidRPr="00FA1808">
              <w:rPr>
                <w:rFonts w:cstheme="minorHAnsi"/>
              </w:rPr>
              <w:t xml:space="preserve">), </w:t>
            </w:r>
            <w:r w:rsidRPr="00C5389E">
              <w:t>TEGL 21-16</w:t>
            </w:r>
          </w:p>
          <w:p w14:paraId="0B0B85A0" w14:textId="5FFF5B04" w:rsidR="00220A6C" w:rsidRDefault="00220A6C" w:rsidP="004606B1">
            <w:pPr>
              <w:pStyle w:val="ListParagraph"/>
              <w:shd w:val="clear" w:color="auto" w:fill="DEEAF6" w:themeFill="accent5" w:themeFillTint="33"/>
              <w:tabs>
                <w:tab w:val="left" w:pos="1350"/>
                <w:tab w:val="left" w:pos="1440"/>
              </w:tabs>
              <w:spacing w:before="0" w:after="0"/>
              <w:ind w:left="330"/>
              <w:rPr>
                <w:rFonts w:cstheme="minorHAnsi"/>
                <w:szCs w:val="22"/>
                <w:shd w:val="clear" w:color="auto" w:fill="DEEAF6" w:themeFill="accent5" w:themeFillTint="33"/>
              </w:rPr>
            </w:pPr>
            <w:r w:rsidRPr="00563586">
              <w:rPr>
                <w:rFonts w:cstheme="minorHAnsi"/>
                <w:szCs w:val="22"/>
                <w:shd w:val="clear" w:color="auto" w:fill="DEEAF6" w:themeFill="accent5" w:themeFillTint="33"/>
              </w:rPr>
              <w:t xml:space="preserve">Each Youth service must be entered in OSOS with the correct ‘Service Type’, noting “(Youth)” (as listed in L2 WIOA Youth Service Categories and Types), accompanied with an OSOS </w:t>
            </w:r>
            <w:r>
              <w:rPr>
                <w:rFonts w:cstheme="minorHAnsi"/>
                <w:szCs w:val="22"/>
                <w:shd w:val="clear" w:color="auto" w:fill="DEEAF6" w:themeFill="accent5" w:themeFillTint="33"/>
              </w:rPr>
              <w:t>C</w:t>
            </w:r>
            <w:r w:rsidRPr="00563586">
              <w:rPr>
                <w:rFonts w:cstheme="minorHAnsi"/>
                <w:szCs w:val="22"/>
                <w:shd w:val="clear" w:color="auto" w:fill="DEEAF6" w:themeFill="accent5" w:themeFillTint="33"/>
              </w:rPr>
              <w:t xml:space="preserve">omment. </w:t>
            </w:r>
            <w:r>
              <w:rPr>
                <w:rFonts w:cstheme="minorHAnsi"/>
                <w:szCs w:val="22"/>
                <w:shd w:val="clear" w:color="auto" w:fill="DEEAF6" w:themeFill="accent5" w:themeFillTint="33"/>
              </w:rPr>
              <w:t>QA monitor</w:t>
            </w:r>
            <w:r w:rsidRPr="00563586">
              <w:rPr>
                <w:rFonts w:cstheme="minorHAnsi"/>
                <w:szCs w:val="22"/>
                <w:shd w:val="clear" w:color="auto" w:fill="DEEAF6" w:themeFill="accent5" w:themeFillTint="33"/>
              </w:rPr>
              <w:t xml:space="preserve">s will review the </w:t>
            </w:r>
            <w:r>
              <w:rPr>
                <w:rFonts w:cstheme="minorHAnsi"/>
                <w:szCs w:val="22"/>
                <w:shd w:val="clear" w:color="auto" w:fill="DEEAF6" w:themeFill="accent5" w:themeFillTint="33"/>
              </w:rPr>
              <w:t>‘</w:t>
            </w:r>
            <w:r w:rsidRPr="00563586">
              <w:rPr>
                <w:rFonts w:cstheme="minorHAnsi"/>
                <w:szCs w:val="22"/>
                <w:shd w:val="clear" w:color="auto" w:fill="DEEAF6" w:themeFill="accent5" w:themeFillTint="33"/>
              </w:rPr>
              <w:t xml:space="preserve">Services </w:t>
            </w:r>
            <w:r>
              <w:rPr>
                <w:rFonts w:cstheme="minorHAnsi"/>
                <w:szCs w:val="22"/>
                <w:shd w:val="clear" w:color="auto" w:fill="DEEAF6" w:themeFill="accent5" w:themeFillTint="33"/>
              </w:rPr>
              <w:t>t</w:t>
            </w:r>
            <w:r w:rsidRPr="00563586">
              <w:rPr>
                <w:rFonts w:cstheme="minorHAnsi"/>
                <w:szCs w:val="22"/>
                <w:shd w:val="clear" w:color="auto" w:fill="DEEAF6" w:themeFill="accent5" w:themeFillTint="33"/>
              </w:rPr>
              <w:t>ab</w:t>
            </w:r>
            <w:r>
              <w:rPr>
                <w:rFonts w:cstheme="minorHAnsi"/>
                <w:szCs w:val="22"/>
                <w:shd w:val="clear" w:color="auto" w:fill="DEEAF6" w:themeFill="accent5" w:themeFillTint="33"/>
              </w:rPr>
              <w:t>’</w:t>
            </w:r>
            <w:r w:rsidRPr="00563586">
              <w:rPr>
                <w:rFonts w:cstheme="minorHAnsi"/>
                <w:szCs w:val="22"/>
                <w:shd w:val="clear" w:color="auto" w:fill="DEEAF6" w:themeFill="accent5" w:themeFillTint="33"/>
              </w:rPr>
              <w:t xml:space="preserve"> in OSOS to verify the services were entered correctly and are attached with WIOA Youth funds (in accordance with WIOA Youth Program Services Brief).  </w:t>
            </w:r>
          </w:p>
          <w:p w14:paraId="5B84CD5C" w14:textId="6945BC59" w:rsidR="00220A6C" w:rsidRPr="0090301F" w:rsidRDefault="00220A6C" w:rsidP="004606B1">
            <w:pPr>
              <w:pStyle w:val="ListParagraph"/>
              <w:shd w:val="clear" w:color="auto" w:fill="DEEAF6" w:themeFill="accent5" w:themeFillTint="33"/>
              <w:tabs>
                <w:tab w:val="left" w:pos="1350"/>
                <w:tab w:val="left" w:pos="1440"/>
              </w:tabs>
              <w:spacing w:before="0" w:after="0"/>
              <w:ind w:left="330"/>
              <w:rPr>
                <w:rFonts w:cstheme="minorHAnsi"/>
                <w:b/>
              </w:rPr>
            </w:pPr>
            <w:r w:rsidRPr="00815C90">
              <w:rPr>
                <w:rFonts w:cstheme="minorHAnsi"/>
                <w:szCs w:val="22"/>
                <w:shd w:val="clear" w:color="auto" w:fill="DEEAF6" w:themeFill="accent5" w:themeFillTint="33"/>
              </w:rPr>
              <w:t xml:space="preserve">Information for this section </w:t>
            </w:r>
            <w:r>
              <w:rPr>
                <w:rFonts w:cstheme="minorHAnsi"/>
                <w:szCs w:val="22"/>
                <w:shd w:val="clear" w:color="auto" w:fill="DEEAF6" w:themeFill="accent5" w:themeFillTint="33"/>
              </w:rPr>
              <w:t>may</w:t>
            </w:r>
            <w:r w:rsidRPr="00815C90">
              <w:rPr>
                <w:rFonts w:cstheme="minorHAnsi"/>
                <w:szCs w:val="22"/>
                <w:shd w:val="clear" w:color="auto" w:fill="DEEAF6" w:themeFill="accent5" w:themeFillTint="33"/>
              </w:rPr>
              <w:t xml:space="preserve"> be gathered </w:t>
            </w:r>
            <w:r>
              <w:rPr>
                <w:rFonts w:cstheme="minorHAnsi"/>
                <w:szCs w:val="22"/>
                <w:shd w:val="clear" w:color="auto" w:fill="DEEAF6" w:themeFill="accent5" w:themeFillTint="33"/>
              </w:rPr>
              <w:t xml:space="preserve">from the </w:t>
            </w:r>
            <w:r w:rsidRPr="00815C90">
              <w:rPr>
                <w:rFonts w:cstheme="minorHAnsi"/>
                <w:szCs w:val="22"/>
                <w:shd w:val="clear" w:color="auto" w:fill="DEEAF6" w:themeFill="accent5" w:themeFillTint="33"/>
              </w:rPr>
              <w:t>entrance</w:t>
            </w:r>
            <w:r>
              <w:rPr>
                <w:rFonts w:cstheme="minorHAnsi"/>
                <w:szCs w:val="22"/>
                <w:shd w:val="clear" w:color="auto" w:fill="DEEAF6" w:themeFill="accent5" w:themeFillTint="33"/>
              </w:rPr>
              <w:t>/exit</w:t>
            </w:r>
            <w:r w:rsidRPr="00815C90">
              <w:rPr>
                <w:rFonts w:cstheme="minorHAnsi"/>
                <w:szCs w:val="22"/>
                <w:shd w:val="clear" w:color="auto" w:fill="DEEAF6" w:themeFill="accent5" w:themeFillTint="33"/>
              </w:rPr>
              <w:t xml:space="preserve"> conference, desk reviews and OSOS Management Report Queries.</w:t>
            </w:r>
          </w:p>
        </w:tc>
      </w:tr>
      <w:tr w:rsidR="00220A6C" w14:paraId="18AE45C7" w14:textId="77777777" w:rsidTr="0073199C">
        <w:trPr>
          <w:trHeight w:val="887"/>
          <w:jc w:val="center"/>
        </w:trPr>
        <w:tc>
          <w:tcPr>
            <w:tcW w:w="10526" w:type="dxa"/>
            <w:gridSpan w:val="11"/>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9332685" w14:textId="35AF4A80" w:rsidR="00220A6C" w:rsidRPr="001C396C" w:rsidRDefault="00220A6C" w:rsidP="00EF4DA4">
            <w:pPr>
              <w:pStyle w:val="ListParagraph"/>
              <w:numPr>
                <w:ilvl w:val="2"/>
                <w:numId w:val="50"/>
              </w:numPr>
              <w:spacing w:before="0" w:after="0"/>
              <w:ind w:left="420" w:hanging="90"/>
              <w:contextualSpacing w:val="0"/>
              <w:rPr>
                <w:rFonts w:cstheme="minorHAnsi"/>
                <w:b/>
                <w:bCs/>
                <w:szCs w:val="22"/>
              </w:rPr>
            </w:pPr>
            <w:r w:rsidRPr="001C396C">
              <w:rPr>
                <w:rFonts w:cstheme="minorHAnsi"/>
                <w:b/>
                <w:bCs/>
                <w:u w:val="single"/>
              </w:rPr>
              <w:t>Design Framework Services</w:t>
            </w:r>
            <w:r w:rsidRPr="001C396C">
              <w:rPr>
                <w:rFonts w:cstheme="minorHAnsi"/>
                <w:b/>
                <w:bCs/>
              </w:rPr>
              <w:t>:</w:t>
            </w:r>
            <w:r>
              <w:t xml:space="preserve"> </w:t>
            </w:r>
            <w:r w:rsidRPr="00AF6FAF">
              <w:t>20 CFR 681.420(a</w:t>
            </w:r>
            <w:proofErr w:type="gramStart"/>
            <w:r w:rsidRPr="00AF6FAF">
              <w:t>)(</w:t>
            </w:r>
            <w:proofErr w:type="gramEnd"/>
            <w:r w:rsidRPr="00AF6FAF">
              <w:t>1-3)</w:t>
            </w:r>
            <w:r w:rsidRPr="001C396C">
              <w:rPr>
                <w:rFonts w:cstheme="minorHAnsi"/>
                <w:b/>
                <w:bCs/>
              </w:rPr>
              <w:t xml:space="preserve"> </w:t>
            </w:r>
          </w:p>
          <w:p w14:paraId="0DEE3B54" w14:textId="5EAC2E8D" w:rsidR="00220A6C" w:rsidRDefault="00220A6C" w:rsidP="006C6E52">
            <w:pPr>
              <w:pStyle w:val="ListParagraph"/>
              <w:spacing w:before="0" w:after="0" w:line="0" w:lineRule="atLeast"/>
              <w:ind w:left="510"/>
              <w:rPr>
                <w:rFonts w:cstheme="minorHAnsi"/>
                <w:szCs w:val="22"/>
              </w:rPr>
            </w:pPr>
            <w:r>
              <w:rPr>
                <w:rFonts w:cstheme="minorHAnsi"/>
                <w:szCs w:val="22"/>
              </w:rPr>
              <w:t>NYSDOL guidance requires an Objective Assessment (OA) and Individual Service Strategy (ISS) service be recorded in OSOS for each Youth participant.  Design framework services must:</w:t>
            </w:r>
          </w:p>
          <w:p w14:paraId="34FEC275" w14:textId="6AE79EEF" w:rsidR="00220A6C" w:rsidRDefault="00220A6C" w:rsidP="00EF4DA4">
            <w:pPr>
              <w:pStyle w:val="ListParagraph"/>
              <w:numPr>
                <w:ilvl w:val="6"/>
                <w:numId w:val="57"/>
              </w:numPr>
              <w:spacing w:before="0" w:after="0" w:line="0" w:lineRule="atLeast"/>
              <w:ind w:left="775" w:hanging="270"/>
              <w:rPr>
                <w:rFonts w:cstheme="minorHAnsi"/>
                <w:szCs w:val="22"/>
              </w:rPr>
            </w:pPr>
            <w:r>
              <w:rPr>
                <w:rFonts w:cstheme="minorHAnsi"/>
                <w:szCs w:val="22"/>
              </w:rPr>
              <w:t>Include</w:t>
            </w:r>
            <w:r w:rsidRPr="008E6139">
              <w:rPr>
                <w:rFonts w:cstheme="minorHAnsi"/>
                <w:szCs w:val="22"/>
              </w:rPr>
              <w:t xml:space="preserve"> an </w:t>
            </w:r>
            <w:r>
              <w:rPr>
                <w:rFonts w:cstheme="minorHAnsi"/>
                <w:szCs w:val="22"/>
              </w:rPr>
              <w:t>OA</w:t>
            </w:r>
            <w:r w:rsidRPr="008E6139">
              <w:rPr>
                <w:rFonts w:cstheme="minorHAnsi"/>
                <w:szCs w:val="22"/>
              </w:rPr>
              <w:t xml:space="preserve"> of each youth participant, a review of the academic and occupational skill levels, service needs and strengths</w:t>
            </w:r>
            <w:r>
              <w:rPr>
                <w:rFonts w:cstheme="minorHAnsi"/>
                <w:szCs w:val="22"/>
              </w:rPr>
              <w:t>;</w:t>
            </w:r>
            <w:r w:rsidRPr="008E6139">
              <w:rPr>
                <w:rFonts w:cstheme="minorHAnsi"/>
                <w:szCs w:val="22"/>
              </w:rPr>
              <w:t xml:space="preserve"> </w:t>
            </w:r>
            <w:r>
              <w:rPr>
                <w:rFonts w:cstheme="minorHAnsi"/>
                <w:szCs w:val="22"/>
              </w:rPr>
              <w:t xml:space="preserve">to </w:t>
            </w:r>
            <w:r w:rsidRPr="008E6139">
              <w:rPr>
                <w:rFonts w:cstheme="minorHAnsi"/>
                <w:szCs w:val="22"/>
              </w:rPr>
              <w:t xml:space="preserve">identify appropriate services and career </w:t>
            </w:r>
            <w:proofErr w:type="gramStart"/>
            <w:r w:rsidRPr="008E6139">
              <w:rPr>
                <w:rFonts w:cstheme="minorHAnsi"/>
                <w:szCs w:val="22"/>
              </w:rPr>
              <w:t>pathways;</w:t>
            </w:r>
            <w:proofErr w:type="gramEnd"/>
          </w:p>
          <w:p w14:paraId="2C76C1D2" w14:textId="7AE1DD3B" w:rsidR="00220A6C" w:rsidRPr="004801B9" w:rsidRDefault="00220A6C" w:rsidP="00EF4DA4">
            <w:pPr>
              <w:pStyle w:val="ListParagraph"/>
              <w:numPr>
                <w:ilvl w:val="6"/>
                <w:numId w:val="57"/>
              </w:numPr>
              <w:spacing w:before="0" w:after="0" w:line="0" w:lineRule="atLeast"/>
              <w:ind w:left="775" w:hanging="270"/>
              <w:rPr>
                <w:rFonts w:cstheme="minorHAnsi"/>
                <w:szCs w:val="22"/>
              </w:rPr>
            </w:pPr>
            <w:r w:rsidRPr="0087131A">
              <w:rPr>
                <w:rFonts w:cstheme="minorHAnsi"/>
              </w:rPr>
              <w:t>Develop and update</w:t>
            </w:r>
            <w:r>
              <w:rPr>
                <w:rFonts w:cstheme="minorHAnsi"/>
              </w:rPr>
              <w:t xml:space="preserve"> (</w:t>
            </w:r>
            <w:r w:rsidRPr="0087131A">
              <w:rPr>
                <w:rFonts w:cstheme="minorHAnsi"/>
              </w:rPr>
              <w:t>as needed</w:t>
            </w:r>
            <w:r>
              <w:rPr>
                <w:rFonts w:cstheme="minorHAnsi"/>
              </w:rPr>
              <w:t>)</w:t>
            </w:r>
            <w:r w:rsidRPr="0087131A">
              <w:rPr>
                <w:rFonts w:cstheme="minorHAnsi"/>
              </w:rPr>
              <w:t xml:space="preserve">, an </w:t>
            </w:r>
            <w:r>
              <w:rPr>
                <w:rFonts w:cstheme="minorHAnsi"/>
              </w:rPr>
              <w:t>ISS</w:t>
            </w:r>
            <w:r w:rsidRPr="0087131A">
              <w:rPr>
                <w:rFonts w:cstheme="minorHAnsi"/>
              </w:rPr>
              <w:t xml:space="preserve"> based on the needs of each youth participant that</w:t>
            </w:r>
            <w:r>
              <w:rPr>
                <w:rFonts w:cstheme="minorHAnsi"/>
              </w:rPr>
              <w:t>:</w:t>
            </w:r>
          </w:p>
          <w:p w14:paraId="60853000" w14:textId="77777777" w:rsidR="004801B9" w:rsidRPr="004801B9" w:rsidRDefault="004801B9" w:rsidP="004801B9">
            <w:pPr>
              <w:tabs>
                <w:tab w:val="left" w:pos="1140"/>
              </w:tabs>
              <w:spacing w:after="0" w:line="0" w:lineRule="atLeast"/>
              <w:ind w:firstLine="870"/>
              <w:rPr>
                <w:rFonts w:cstheme="minorHAnsi"/>
              </w:rPr>
            </w:pPr>
            <w:r w:rsidRPr="004801B9">
              <w:rPr>
                <w:rFonts w:cstheme="minorHAnsi"/>
              </w:rPr>
              <w:t>a.</w:t>
            </w:r>
            <w:r w:rsidRPr="004801B9">
              <w:rPr>
                <w:rFonts w:cstheme="minorHAnsi"/>
              </w:rPr>
              <w:tab/>
              <w:t xml:space="preserve">Is directly linked to one or more indicators of </w:t>
            </w:r>
            <w:proofErr w:type="gramStart"/>
            <w:r w:rsidRPr="004801B9">
              <w:rPr>
                <w:rFonts w:cstheme="minorHAnsi"/>
              </w:rPr>
              <w:t>performance;</w:t>
            </w:r>
            <w:proofErr w:type="gramEnd"/>
          </w:p>
          <w:p w14:paraId="708F60FD" w14:textId="77777777" w:rsidR="004801B9" w:rsidRPr="004801B9" w:rsidRDefault="004801B9" w:rsidP="004801B9">
            <w:pPr>
              <w:tabs>
                <w:tab w:val="left" w:pos="1140"/>
              </w:tabs>
              <w:spacing w:after="0" w:line="0" w:lineRule="atLeast"/>
              <w:ind w:firstLine="870"/>
              <w:rPr>
                <w:rFonts w:cstheme="minorHAnsi"/>
              </w:rPr>
            </w:pPr>
            <w:r w:rsidRPr="004801B9">
              <w:rPr>
                <w:rFonts w:cstheme="minorHAnsi"/>
              </w:rPr>
              <w:t>b.</w:t>
            </w:r>
            <w:r w:rsidRPr="004801B9">
              <w:rPr>
                <w:rFonts w:cstheme="minorHAnsi"/>
              </w:rPr>
              <w:tab/>
              <w:t xml:space="preserve">Identifies career pathways, which include education and employment </w:t>
            </w:r>
            <w:proofErr w:type="gramStart"/>
            <w:r w:rsidRPr="004801B9">
              <w:rPr>
                <w:rFonts w:cstheme="minorHAnsi"/>
              </w:rPr>
              <w:t>goals;</w:t>
            </w:r>
            <w:proofErr w:type="gramEnd"/>
          </w:p>
          <w:p w14:paraId="4788C6D1" w14:textId="77777777" w:rsidR="004801B9" w:rsidRPr="004801B9" w:rsidRDefault="004801B9" w:rsidP="004801B9">
            <w:pPr>
              <w:tabs>
                <w:tab w:val="left" w:pos="1140"/>
              </w:tabs>
              <w:spacing w:after="0" w:line="0" w:lineRule="atLeast"/>
              <w:ind w:firstLine="870"/>
              <w:rPr>
                <w:rFonts w:cstheme="minorHAnsi"/>
              </w:rPr>
            </w:pPr>
            <w:r w:rsidRPr="004801B9">
              <w:rPr>
                <w:rFonts w:cstheme="minorHAnsi"/>
              </w:rPr>
              <w:t>c.</w:t>
            </w:r>
            <w:r w:rsidRPr="004801B9">
              <w:rPr>
                <w:rFonts w:cstheme="minorHAnsi"/>
              </w:rPr>
              <w:tab/>
              <w:t>Considers career planning and the results of the objective assessment; and</w:t>
            </w:r>
          </w:p>
          <w:p w14:paraId="45F12296" w14:textId="654011F8" w:rsidR="004801B9" w:rsidRPr="004801B9" w:rsidRDefault="004801B9" w:rsidP="0010594D">
            <w:pPr>
              <w:tabs>
                <w:tab w:val="left" w:pos="1140"/>
              </w:tabs>
              <w:spacing w:after="120" w:line="240" w:lineRule="auto"/>
              <w:ind w:firstLine="864"/>
              <w:rPr>
                <w:rFonts w:cstheme="minorHAnsi"/>
              </w:rPr>
            </w:pPr>
            <w:r w:rsidRPr="004801B9">
              <w:rPr>
                <w:rFonts w:cstheme="minorHAnsi"/>
              </w:rPr>
              <w:t>d.</w:t>
            </w:r>
            <w:r w:rsidRPr="004801B9">
              <w:rPr>
                <w:rFonts w:cstheme="minorHAnsi"/>
              </w:rPr>
              <w:tab/>
              <w:t>Prescribes achievement objectives and services for the participant.</w:t>
            </w:r>
          </w:p>
          <w:p w14:paraId="08D9701A" w14:textId="14308C52" w:rsidR="00220A6C" w:rsidRPr="00D0557A" w:rsidRDefault="00220A6C" w:rsidP="00AF6FAF">
            <w:pPr>
              <w:spacing w:after="0" w:line="240" w:lineRule="auto"/>
              <w:ind w:left="504" w:hanging="504"/>
              <w:rPr>
                <w:rFonts w:cstheme="minorHAnsi"/>
              </w:rPr>
            </w:pPr>
            <w:r w:rsidRPr="00AF6FAF">
              <w:rPr>
                <w:i/>
                <w:iCs/>
              </w:rPr>
              <w:t>NYSDOL Guidance requires Objective Assessment and ISS services be recorded in OSOS for each youth participant.</w:t>
            </w:r>
          </w:p>
        </w:tc>
      </w:tr>
      <w:tr w:rsidR="00220A6C" w14:paraId="69AD2E00" w14:textId="77777777" w:rsidTr="233AE841">
        <w:trPr>
          <w:trHeight w:val="1340"/>
          <w:jc w:val="center"/>
        </w:trPr>
        <w:tc>
          <w:tcPr>
            <w:tcW w:w="8725" w:type="dxa"/>
            <w:gridSpan w:val="10"/>
            <w:tcBorders>
              <w:top w:val="single" w:sz="4" w:space="0" w:color="auto"/>
              <w:left w:val="single" w:sz="4" w:space="0" w:color="auto"/>
              <w:bottom w:val="single" w:sz="4" w:space="0" w:color="auto"/>
            </w:tcBorders>
          </w:tcPr>
          <w:p w14:paraId="4FF22799" w14:textId="62538CA1" w:rsidR="00220A6C" w:rsidRPr="003A0EC6" w:rsidRDefault="00220A6C" w:rsidP="00EF4DA4">
            <w:pPr>
              <w:pStyle w:val="ListParagraph"/>
              <w:numPr>
                <w:ilvl w:val="4"/>
                <w:numId w:val="50"/>
              </w:numPr>
              <w:tabs>
                <w:tab w:val="left" w:pos="420"/>
              </w:tabs>
              <w:spacing w:before="0" w:after="0"/>
              <w:ind w:left="510"/>
              <w:rPr>
                <w:rFonts w:cstheme="minorHAnsi"/>
                <w:szCs w:val="22"/>
              </w:rPr>
            </w:pPr>
            <w:r w:rsidRPr="003A0EC6">
              <w:rPr>
                <w:rFonts w:cstheme="minorHAnsi"/>
                <w:b/>
                <w:szCs w:val="22"/>
              </w:rPr>
              <w:t>Objective Assessment (OA)</w:t>
            </w:r>
            <w:r w:rsidRPr="003A0EC6">
              <w:rPr>
                <w:rFonts w:cstheme="minorHAnsi"/>
                <w:szCs w:val="22"/>
              </w:rPr>
              <w:t xml:space="preserve"> - </w:t>
            </w:r>
            <w:r w:rsidRPr="00AF6FAF">
              <w:t>TEGL 21-16</w:t>
            </w:r>
          </w:p>
          <w:p w14:paraId="300FE722" w14:textId="4F814DAC" w:rsidR="00220A6C" w:rsidRPr="003A0EC6" w:rsidRDefault="00220A6C" w:rsidP="00EF4DA4">
            <w:pPr>
              <w:pStyle w:val="ListParagraph"/>
              <w:numPr>
                <w:ilvl w:val="0"/>
                <w:numId w:val="58"/>
              </w:numPr>
              <w:tabs>
                <w:tab w:val="left" w:pos="7185"/>
                <w:tab w:val="left" w:pos="8160"/>
              </w:tabs>
              <w:spacing w:before="0" w:after="0" w:line="40" w:lineRule="atLeast"/>
              <w:ind w:left="690" w:hanging="270"/>
              <w:rPr>
                <w:rFonts w:cstheme="minorHAnsi"/>
                <w:bCs/>
              </w:rPr>
            </w:pPr>
            <w:r w:rsidRPr="003A0EC6">
              <w:rPr>
                <w:rFonts w:cstheme="minorHAnsi"/>
              </w:rPr>
              <w:t>Was an OA conducted for each youth sampled?</w:t>
            </w:r>
          </w:p>
          <w:p w14:paraId="717F2468" w14:textId="2E8D9B0C" w:rsidR="00220A6C" w:rsidRDefault="00220A6C" w:rsidP="00EF4DA4">
            <w:pPr>
              <w:pStyle w:val="ListParagraph"/>
              <w:numPr>
                <w:ilvl w:val="0"/>
                <w:numId w:val="58"/>
              </w:numPr>
              <w:tabs>
                <w:tab w:val="left" w:pos="7185"/>
                <w:tab w:val="left" w:pos="8160"/>
                <w:tab w:val="left" w:pos="9360"/>
              </w:tabs>
              <w:spacing w:before="0" w:after="0" w:line="40" w:lineRule="atLeast"/>
              <w:ind w:left="690" w:hanging="270"/>
              <w:rPr>
                <w:rFonts w:cstheme="minorHAnsi"/>
              </w:rPr>
            </w:pPr>
            <w:r w:rsidRPr="00D0557A">
              <w:rPr>
                <w:rFonts w:cstheme="minorHAnsi"/>
              </w:rPr>
              <w:t xml:space="preserve">Was an </w:t>
            </w:r>
            <w:r>
              <w:rPr>
                <w:rFonts w:cstheme="minorHAnsi"/>
              </w:rPr>
              <w:t>‘</w:t>
            </w:r>
            <w:r w:rsidRPr="00D0557A">
              <w:rPr>
                <w:rFonts w:cstheme="minorHAnsi"/>
              </w:rPr>
              <w:t>Objective Assessments (Youth)</w:t>
            </w:r>
            <w:r>
              <w:rPr>
                <w:rFonts w:cstheme="minorHAnsi"/>
              </w:rPr>
              <w:t>’</w:t>
            </w:r>
            <w:r w:rsidRPr="00D0557A">
              <w:rPr>
                <w:rFonts w:cstheme="minorHAnsi"/>
              </w:rPr>
              <w:t xml:space="preserve"> service entered in OSOS for each youth sampled</w:t>
            </w:r>
            <w:r w:rsidRPr="0043561D">
              <w:rPr>
                <w:rFonts w:cstheme="minorHAnsi"/>
              </w:rPr>
              <w:t>?</w:t>
            </w:r>
          </w:p>
          <w:p w14:paraId="79B82209" w14:textId="6ADE696B" w:rsidR="00220A6C" w:rsidRPr="0043561D" w:rsidRDefault="00220A6C" w:rsidP="00EF4DA4">
            <w:pPr>
              <w:pStyle w:val="ListParagraph"/>
              <w:numPr>
                <w:ilvl w:val="0"/>
                <w:numId w:val="58"/>
              </w:numPr>
              <w:tabs>
                <w:tab w:val="left" w:pos="7185"/>
                <w:tab w:val="left" w:pos="8160"/>
                <w:tab w:val="left" w:pos="9360"/>
              </w:tabs>
              <w:spacing w:before="0" w:after="0" w:line="40" w:lineRule="atLeast"/>
              <w:ind w:left="690" w:hanging="270"/>
              <w:rPr>
                <w:rFonts w:cstheme="minorHAnsi"/>
              </w:rPr>
            </w:pPr>
            <w:r w:rsidRPr="0043561D">
              <w:rPr>
                <w:rFonts w:cstheme="minorHAnsi"/>
              </w:rPr>
              <w:t>Did each OA include the following required criteria?</w:t>
            </w:r>
          </w:p>
          <w:p w14:paraId="27FEB5A6" w14:textId="71087CD6" w:rsidR="00220A6C" w:rsidRPr="003A0EC6" w:rsidRDefault="00220A6C" w:rsidP="00EF4DA4">
            <w:pPr>
              <w:pStyle w:val="ListParagraph"/>
              <w:numPr>
                <w:ilvl w:val="0"/>
                <w:numId w:val="59"/>
              </w:numPr>
              <w:spacing w:before="0" w:after="0"/>
              <w:ind w:left="1320"/>
              <w:contextualSpacing w:val="0"/>
              <w:rPr>
                <w:rFonts w:cstheme="minorHAnsi"/>
              </w:rPr>
            </w:pPr>
            <w:r w:rsidRPr="003A0EC6">
              <w:rPr>
                <w:rFonts w:cstheme="minorHAnsi"/>
                <w:szCs w:val="22"/>
              </w:rPr>
              <w:t xml:space="preserve">Academic levels                                                                                </w:t>
            </w:r>
          </w:p>
          <w:p w14:paraId="718B56E0" w14:textId="3242FEFA" w:rsidR="00220A6C" w:rsidRPr="003A0EC6" w:rsidRDefault="00220A6C" w:rsidP="00EF4DA4">
            <w:pPr>
              <w:pStyle w:val="ListParagraph"/>
              <w:numPr>
                <w:ilvl w:val="0"/>
                <w:numId w:val="59"/>
              </w:numPr>
              <w:spacing w:before="0" w:after="0"/>
              <w:ind w:left="1320"/>
              <w:contextualSpacing w:val="0"/>
              <w:rPr>
                <w:rFonts w:cstheme="minorHAnsi"/>
              </w:rPr>
            </w:pPr>
            <w:r w:rsidRPr="003A0EC6">
              <w:rPr>
                <w:rFonts w:cstheme="minorHAnsi"/>
              </w:rPr>
              <w:t xml:space="preserve">Basic skills                                                                                           </w:t>
            </w:r>
          </w:p>
          <w:p w14:paraId="0990CAB6" w14:textId="5E78D096" w:rsidR="00220A6C" w:rsidRPr="003A0EC6" w:rsidRDefault="00220A6C" w:rsidP="00EF4DA4">
            <w:pPr>
              <w:pStyle w:val="ListParagraph"/>
              <w:numPr>
                <w:ilvl w:val="0"/>
                <w:numId w:val="59"/>
              </w:numPr>
              <w:spacing w:before="0" w:after="0"/>
              <w:ind w:left="1320"/>
              <w:contextualSpacing w:val="0"/>
              <w:rPr>
                <w:rFonts w:cstheme="minorHAnsi"/>
              </w:rPr>
            </w:pPr>
            <w:r w:rsidRPr="003A0EC6">
              <w:rPr>
                <w:rFonts w:cstheme="minorHAnsi"/>
              </w:rPr>
              <w:t xml:space="preserve">Occupational </w:t>
            </w:r>
            <w:r>
              <w:rPr>
                <w:rFonts w:cstheme="minorHAnsi"/>
              </w:rPr>
              <w:t>s</w:t>
            </w:r>
            <w:r w:rsidRPr="003A0EC6">
              <w:rPr>
                <w:rFonts w:cstheme="minorHAnsi"/>
              </w:rPr>
              <w:t>kill</w:t>
            </w:r>
            <w:r>
              <w:rPr>
                <w:rFonts w:cstheme="minorHAnsi"/>
              </w:rPr>
              <w:t>s</w:t>
            </w:r>
            <w:r w:rsidRPr="003A0EC6">
              <w:rPr>
                <w:rFonts w:cstheme="minorHAnsi"/>
              </w:rPr>
              <w:t xml:space="preserve">                                                                              </w:t>
            </w:r>
          </w:p>
          <w:p w14:paraId="12BD5AFF" w14:textId="77777777" w:rsidR="00220A6C" w:rsidRPr="003A0EC6" w:rsidRDefault="00220A6C" w:rsidP="00EF4DA4">
            <w:pPr>
              <w:pStyle w:val="ListParagraph"/>
              <w:numPr>
                <w:ilvl w:val="0"/>
                <w:numId w:val="59"/>
              </w:numPr>
              <w:spacing w:before="0" w:after="0"/>
              <w:ind w:left="1320"/>
              <w:contextualSpacing w:val="0"/>
              <w:rPr>
                <w:rFonts w:cstheme="minorHAnsi"/>
              </w:rPr>
            </w:pPr>
            <w:r w:rsidRPr="003A0EC6">
              <w:rPr>
                <w:rFonts w:cstheme="minorHAnsi"/>
              </w:rPr>
              <w:t xml:space="preserve">Interests                                                                                              </w:t>
            </w:r>
          </w:p>
          <w:p w14:paraId="0558A8EE" w14:textId="7A598C64" w:rsidR="00220A6C" w:rsidRPr="003A0EC6" w:rsidRDefault="00220A6C" w:rsidP="00EF4DA4">
            <w:pPr>
              <w:pStyle w:val="ListParagraph"/>
              <w:numPr>
                <w:ilvl w:val="0"/>
                <w:numId w:val="59"/>
              </w:numPr>
              <w:spacing w:before="0" w:after="0"/>
              <w:ind w:left="1320"/>
              <w:contextualSpacing w:val="0"/>
              <w:rPr>
                <w:rFonts w:cstheme="minorHAnsi"/>
              </w:rPr>
            </w:pPr>
            <w:r w:rsidRPr="003A0EC6">
              <w:rPr>
                <w:rFonts w:cstheme="minorHAnsi"/>
              </w:rPr>
              <w:t xml:space="preserve">Prior work experience, including volunteering                           </w:t>
            </w:r>
          </w:p>
          <w:p w14:paraId="5400535F" w14:textId="77777777" w:rsidR="00106518" w:rsidRDefault="00220A6C" w:rsidP="00EF4DA4">
            <w:pPr>
              <w:pStyle w:val="ListParagraph"/>
              <w:numPr>
                <w:ilvl w:val="0"/>
                <w:numId w:val="59"/>
              </w:numPr>
              <w:spacing w:before="0" w:after="0"/>
              <w:ind w:left="1320"/>
              <w:contextualSpacing w:val="0"/>
              <w:rPr>
                <w:rFonts w:cstheme="minorHAnsi"/>
              </w:rPr>
            </w:pPr>
            <w:r w:rsidRPr="00106518">
              <w:rPr>
                <w:rFonts w:cstheme="minorHAnsi"/>
              </w:rPr>
              <w:t xml:space="preserve">Employability              </w:t>
            </w:r>
            <w:r w:rsidR="00106518" w:rsidRPr="00106518">
              <w:rPr>
                <w:rFonts w:cstheme="minorHAnsi"/>
              </w:rPr>
              <w:t xml:space="preserve">                                           </w:t>
            </w:r>
          </w:p>
          <w:p w14:paraId="275443F3" w14:textId="3819E203" w:rsidR="00220A6C" w:rsidRPr="00106518" w:rsidRDefault="00220A6C" w:rsidP="00EF4DA4">
            <w:pPr>
              <w:pStyle w:val="ListParagraph"/>
              <w:numPr>
                <w:ilvl w:val="0"/>
                <w:numId w:val="59"/>
              </w:numPr>
              <w:spacing w:before="0" w:after="0"/>
              <w:ind w:left="1320"/>
              <w:contextualSpacing w:val="0"/>
              <w:rPr>
                <w:rFonts w:cstheme="minorHAnsi"/>
              </w:rPr>
            </w:pPr>
            <w:r w:rsidRPr="00106518">
              <w:rPr>
                <w:rFonts w:cstheme="minorHAnsi"/>
              </w:rPr>
              <w:lastRenderedPageBreak/>
              <w:t xml:space="preserve">Supportive service needs                                                                </w:t>
            </w:r>
          </w:p>
          <w:p w14:paraId="66BF82D6" w14:textId="77777777" w:rsidR="00220A6C" w:rsidRPr="003A0EC6" w:rsidRDefault="00220A6C" w:rsidP="00EF4DA4">
            <w:pPr>
              <w:pStyle w:val="ListParagraph"/>
              <w:numPr>
                <w:ilvl w:val="0"/>
                <w:numId w:val="59"/>
              </w:numPr>
              <w:spacing w:before="0" w:after="0"/>
              <w:ind w:left="1320"/>
              <w:contextualSpacing w:val="0"/>
              <w:rPr>
                <w:rFonts w:cstheme="minorHAnsi"/>
              </w:rPr>
            </w:pPr>
            <w:r w:rsidRPr="003A0EC6">
              <w:rPr>
                <w:rFonts w:cstheme="minorHAnsi"/>
              </w:rPr>
              <w:t xml:space="preserve">Aptitudes, including nontraditional jobs                                       </w:t>
            </w:r>
          </w:p>
          <w:p w14:paraId="5C0B4978" w14:textId="11387FBF" w:rsidR="00220A6C" w:rsidRPr="003A0EC6" w:rsidRDefault="00220A6C" w:rsidP="00EF4DA4">
            <w:pPr>
              <w:pStyle w:val="ListParagraph"/>
              <w:numPr>
                <w:ilvl w:val="0"/>
                <w:numId w:val="59"/>
              </w:numPr>
              <w:spacing w:before="0" w:after="0"/>
              <w:ind w:left="1320"/>
              <w:contextualSpacing w:val="0"/>
              <w:rPr>
                <w:rFonts w:cstheme="minorHAnsi"/>
              </w:rPr>
            </w:pPr>
            <w:r w:rsidRPr="003A0EC6">
              <w:rPr>
                <w:rFonts w:cstheme="minorHAnsi"/>
              </w:rPr>
              <w:t xml:space="preserve">Developmental </w:t>
            </w:r>
            <w:r>
              <w:rPr>
                <w:rFonts w:cstheme="minorHAnsi"/>
              </w:rPr>
              <w:t>n</w:t>
            </w:r>
            <w:r w:rsidRPr="003A0EC6">
              <w:rPr>
                <w:rFonts w:cstheme="minorHAnsi"/>
              </w:rPr>
              <w:t xml:space="preserve">eeds                                                                      </w:t>
            </w:r>
          </w:p>
          <w:p w14:paraId="380E78DB" w14:textId="167B9C78" w:rsidR="00220A6C" w:rsidRPr="003A0EC6" w:rsidRDefault="00220A6C" w:rsidP="00EF4DA4">
            <w:pPr>
              <w:pStyle w:val="ListParagraph"/>
              <w:numPr>
                <w:ilvl w:val="0"/>
                <w:numId w:val="59"/>
              </w:numPr>
              <w:spacing w:before="0" w:after="0"/>
              <w:ind w:left="1320"/>
              <w:contextualSpacing w:val="0"/>
              <w:rPr>
                <w:rFonts w:cstheme="minorHAnsi"/>
              </w:rPr>
            </w:pPr>
            <w:r w:rsidRPr="003A0EC6">
              <w:rPr>
                <w:rFonts w:cstheme="minorHAnsi"/>
              </w:rPr>
              <w:t xml:space="preserve">Service </w:t>
            </w:r>
            <w:r>
              <w:rPr>
                <w:rFonts w:cstheme="minorHAnsi"/>
              </w:rPr>
              <w:t>n</w:t>
            </w:r>
            <w:r w:rsidRPr="003A0EC6">
              <w:rPr>
                <w:rFonts w:cstheme="minorHAnsi"/>
              </w:rPr>
              <w:t xml:space="preserve">eeds                                                                                     </w:t>
            </w:r>
          </w:p>
          <w:p w14:paraId="130E6865" w14:textId="1E3F317E" w:rsidR="00220A6C" w:rsidRPr="003A0EC6" w:rsidDel="006704A7" w:rsidRDefault="00220A6C" w:rsidP="00EF4DA4">
            <w:pPr>
              <w:pStyle w:val="ListParagraph"/>
              <w:numPr>
                <w:ilvl w:val="0"/>
                <w:numId w:val="59"/>
              </w:numPr>
              <w:spacing w:before="0" w:after="0"/>
              <w:ind w:left="1320"/>
              <w:contextualSpacing w:val="0"/>
              <w:rPr>
                <w:rFonts w:cstheme="minorHAnsi"/>
                <w:bCs/>
              </w:rPr>
            </w:pPr>
            <w:r w:rsidRPr="003A0EC6">
              <w:rPr>
                <w:rFonts w:cstheme="minorHAnsi"/>
              </w:rPr>
              <w:t xml:space="preserve">Strengths                                         </w:t>
            </w:r>
          </w:p>
        </w:tc>
        <w:tc>
          <w:tcPr>
            <w:tcW w:w="1801" w:type="dxa"/>
            <w:tcBorders>
              <w:top w:val="single" w:sz="4" w:space="0" w:color="auto"/>
              <w:bottom w:val="single" w:sz="4" w:space="0" w:color="auto"/>
              <w:right w:val="single" w:sz="4" w:space="0" w:color="auto"/>
            </w:tcBorders>
          </w:tcPr>
          <w:p w14:paraId="6ED4EFCB" w14:textId="77777777" w:rsidR="00220A6C" w:rsidRDefault="00220A6C" w:rsidP="004606B1">
            <w:pPr>
              <w:spacing w:after="0" w:line="240" w:lineRule="auto"/>
              <w:rPr>
                <w:rFonts w:cstheme="minorHAnsi"/>
              </w:rPr>
            </w:pPr>
          </w:p>
          <w:p w14:paraId="7A002C4A" w14:textId="37F30229" w:rsidR="00220A6C" w:rsidRDefault="00220A6C" w:rsidP="006C6E52">
            <w:pPr>
              <w:spacing w:after="0" w:line="240" w:lineRule="auto"/>
              <w:rPr>
                <w:rFonts w:cstheme="minorHAnsi"/>
              </w:rPr>
            </w:pPr>
            <w:r>
              <w:rPr>
                <w:rFonts w:cstheme="minorHAnsi"/>
              </w:rPr>
              <w:t xml:space="preserve">Yes  </w:t>
            </w:r>
            <w:r w:rsidR="00881EB8">
              <w:rPr>
                <w:rFonts w:cstheme="minorHAnsi"/>
              </w:rPr>
              <w:fldChar w:fldCharType="begin">
                <w:ffData>
                  <w:name w:val="Check2"/>
                  <w:enabled/>
                  <w:calcOnExit w:val="0"/>
                  <w:checkBox>
                    <w:sizeAuto/>
                    <w:default w:val="0"/>
                  </w:checkBox>
                </w:ffData>
              </w:fldChar>
            </w:r>
            <w:r w:rsidR="00881EB8">
              <w:rPr>
                <w:rFonts w:cstheme="minorHAnsi"/>
              </w:rPr>
              <w:instrText xml:space="preserve"> FORMCHECKBOX </w:instrText>
            </w:r>
            <w:r w:rsidR="006111B7">
              <w:rPr>
                <w:rFonts w:cstheme="minorHAnsi"/>
              </w:rPr>
            </w:r>
            <w:r w:rsidR="006111B7">
              <w:rPr>
                <w:rFonts w:cstheme="minorHAnsi"/>
              </w:rPr>
              <w:fldChar w:fldCharType="separate"/>
            </w:r>
            <w:r w:rsidR="00881EB8">
              <w:rPr>
                <w:rFonts w:cstheme="minorHAnsi"/>
              </w:rPr>
              <w:fldChar w:fldCharType="end"/>
            </w:r>
            <w:r w:rsidRPr="00BC32EB">
              <w:rPr>
                <w:rFonts w:cstheme="minorHAnsi"/>
              </w:rPr>
              <w:t xml:space="preserve">  No  </w:t>
            </w:r>
            <w:r w:rsidRPr="00BC32EB">
              <w:rPr>
                <w:rFonts w:cstheme="minorHAnsi"/>
              </w:rPr>
              <w:fldChar w:fldCharType="begin">
                <w:ffData>
                  <w:name w:val="Check2"/>
                  <w:enabled/>
                  <w:calcOnExit w:val="0"/>
                  <w:checkBox>
                    <w:sizeAuto/>
                    <w:default w:val="0"/>
                  </w:checkBox>
                </w:ffData>
              </w:fldChar>
            </w:r>
            <w:r w:rsidRPr="00BC32EB">
              <w:rPr>
                <w:rFonts w:cstheme="minorHAnsi"/>
              </w:rPr>
              <w:instrText xml:space="preserve"> FORMCHECKBOX </w:instrText>
            </w:r>
            <w:r w:rsidR="006111B7">
              <w:rPr>
                <w:rFonts w:cstheme="minorHAnsi"/>
              </w:rPr>
            </w:r>
            <w:r w:rsidR="006111B7">
              <w:rPr>
                <w:rFonts w:cstheme="minorHAnsi"/>
              </w:rPr>
              <w:fldChar w:fldCharType="separate"/>
            </w:r>
            <w:r w:rsidRPr="00BC32EB">
              <w:rPr>
                <w:rFonts w:cstheme="minorHAnsi"/>
              </w:rPr>
              <w:fldChar w:fldCharType="end"/>
            </w:r>
            <w:r w:rsidRPr="00BC32EB">
              <w:rPr>
                <w:rFonts w:cstheme="minorHAnsi"/>
              </w:rPr>
              <w:t xml:space="preserve">  </w:t>
            </w:r>
          </w:p>
          <w:p w14:paraId="73B0024C" w14:textId="185D06B6" w:rsidR="00220A6C" w:rsidRDefault="00220A6C" w:rsidP="006C6E52">
            <w:pPr>
              <w:spacing w:after="0"/>
              <w:rPr>
                <w:rFonts w:cstheme="minorHAnsi"/>
              </w:rPr>
            </w:pPr>
            <w:r>
              <w:rPr>
                <w:rFonts w:cstheme="minorHAnsi"/>
              </w:rPr>
              <w:t xml:space="preserve">Yes  </w:t>
            </w:r>
            <w:r w:rsidR="00881EB8">
              <w:rPr>
                <w:rFonts w:cstheme="minorHAnsi"/>
              </w:rPr>
              <w:fldChar w:fldCharType="begin">
                <w:ffData>
                  <w:name w:val="Check2"/>
                  <w:enabled/>
                  <w:calcOnExit w:val="0"/>
                  <w:checkBox>
                    <w:sizeAuto/>
                    <w:default w:val="0"/>
                  </w:checkBox>
                </w:ffData>
              </w:fldChar>
            </w:r>
            <w:r w:rsidR="00881EB8">
              <w:rPr>
                <w:rFonts w:cstheme="minorHAnsi"/>
              </w:rPr>
              <w:instrText xml:space="preserve"> FORMCHECKBOX </w:instrText>
            </w:r>
            <w:r w:rsidR="006111B7">
              <w:rPr>
                <w:rFonts w:cstheme="minorHAnsi"/>
              </w:rPr>
            </w:r>
            <w:r w:rsidR="006111B7">
              <w:rPr>
                <w:rFonts w:cstheme="minorHAnsi"/>
              </w:rPr>
              <w:fldChar w:fldCharType="separate"/>
            </w:r>
            <w:r w:rsidR="00881EB8">
              <w:rPr>
                <w:rFonts w:cstheme="minorHAnsi"/>
              </w:rPr>
              <w:fldChar w:fldCharType="end"/>
            </w:r>
            <w:r w:rsidRPr="00BC32EB">
              <w:rPr>
                <w:rFonts w:cstheme="minorHAnsi"/>
              </w:rPr>
              <w:t xml:space="preserve">  No  </w:t>
            </w:r>
            <w:r w:rsidRPr="00BC32EB">
              <w:rPr>
                <w:rFonts w:cstheme="minorHAnsi"/>
              </w:rPr>
              <w:fldChar w:fldCharType="begin">
                <w:ffData>
                  <w:name w:val="Check2"/>
                  <w:enabled/>
                  <w:calcOnExit w:val="0"/>
                  <w:checkBox>
                    <w:sizeAuto/>
                    <w:default w:val="0"/>
                  </w:checkBox>
                </w:ffData>
              </w:fldChar>
            </w:r>
            <w:r w:rsidRPr="00BC32EB">
              <w:rPr>
                <w:rFonts w:cstheme="minorHAnsi"/>
              </w:rPr>
              <w:instrText xml:space="preserve"> FORMCHECKBOX </w:instrText>
            </w:r>
            <w:r w:rsidR="006111B7">
              <w:rPr>
                <w:rFonts w:cstheme="minorHAnsi"/>
              </w:rPr>
            </w:r>
            <w:r w:rsidR="006111B7">
              <w:rPr>
                <w:rFonts w:cstheme="minorHAnsi"/>
              </w:rPr>
              <w:fldChar w:fldCharType="separate"/>
            </w:r>
            <w:r w:rsidRPr="00BC32EB">
              <w:rPr>
                <w:rFonts w:cstheme="minorHAnsi"/>
              </w:rPr>
              <w:fldChar w:fldCharType="end"/>
            </w:r>
            <w:r w:rsidRPr="00BC32EB">
              <w:rPr>
                <w:rFonts w:cstheme="minorHAnsi"/>
              </w:rPr>
              <w:t xml:space="preserve">  </w:t>
            </w:r>
          </w:p>
          <w:p w14:paraId="56FAFF95" w14:textId="77777777" w:rsidR="00220A6C" w:rsidRDefault="00220A6C" w:rsidP="006C6E52">
            <w:pPr>
              <w:spacing w:after="0"/>
              <w:rPr>
                <w:rFonts w:cstheme="minorHAnsi"/>
              </w:rPr>
            </w:pPr>
          </w:p>
          <w:p w14:paraId="04D40CB9" w14:textId="77777777" w:rsidR="00CF5BE2" w:rsidRDefault="00CF5BE2" w:rsidP="006C6E52">
            <w:pPr>
              <w:spacing w:after="0"/>
              <w:rPr>
                <w:rFonts w:cstheme="minorHAnsi"/>
              </w:rPr>
            </w:pPr>
          </w:p>
          <w:p w14:paraId="0D58051A" w14:textId="31E2BAB3" w:rsidR="00220A6C" w:rsidRDefault="00220A6C" w:rsidP="006C6E52">
            <w:pPr>
              <w:spacing w:after="0"/>
              <w:rPr>
                <w:rFonts w:cstheme="minorHAnsi"/>
              </w:rPr>
            </w:pPr>
            <w:r w:rsidRPr="00BC32EB">
              <w:rPr>
                <w:rFonts w:cstheme="minorHAnsi"/>
              </w:rPr>
              <w:t xml:space="preserve">Yes  </w:t>
            </w:r>
            <w:r w:rsidR="00881EB8">
              <w:rPr>
                <w:rFonts w:cstheme="minorHAnsi"/>
              </w:rPr>
              <w:fldChar w:fldCharType="begin">
                <w:ffData>
                  <w:name w:val="Check2"/>
                  <w:enabled/>
                  <w:calcOnExit w:val="0"/>
                  <w:checkBox>
                    <w:sizeAuto/>
                    <w:default w:val="0"/>
                  </w:checkBox>
                </w:ffData>
              </w:fldChar>
            </w:r>
            <w:r w:rsidR="00881EB8">
              <w:rPr>
                <w:rFonts w:cstheme="minorHAnsi"/>
              </w:rPr>
              <w:instrText xml:space="preserve"> FORMCHECKBOX </w:instrText>
            </w:r>
            <w:r w:rsidR="006111B7">
              <w:rPr>
                <w:rFonts w:cstheme="minorHAnsi"/>
              </w:rPr>
            </w:r>
            <w:r w:rsidR="006111B7">
              <w:rPr>
                <w:rFonts w:cstheme="minorHAnsi"/>
              </w:rPr>
              <w:fldChar w:fldCharType="separate"/>
            </w:r>
            <w:r w:rsidR="00881EB8">
              <w:rPr>
                <w:rFonts w:cstheme="minorHAnsi"/>
              </w:rPr>
              <w:fldChar w:fldCharType="end"/>
            </w:r>
            <w:r w:rsidRPr="00BC32EB">
              <w:rPr>
                <w:rFonts w:cstheme="minorHAnsi"/>
              </w:rPr>
              <w:t xml:space="preserve">  No  </w:t>
            </w:r>
            <w:r w:rsidRPr="00BC32EB">
              <w:rPr>
                <w:rFonts w:cstheme="minorHAnsi"/>
              </w:rPr>
              <w:fldChar w:fldCharType="begin">
                <w:ffData>
                  <w:name w:val="Check2"/>
                  <w:enabled/>
                  <w:calcOnExit w:val="0"/>
                  <w:checkBox>
                    <w:sizeAuto/>
                    <w:default w:val="0"/>
                  </w:checkBox>
                </w:ffData>
              </w:fldChar>
            </w:r>
            <w:r w:rsidRPr="00BC32EB">
              <w:rPr>
                <w:rFonts w:cstheme="minorHAnsi"/>
              </w:rPr>
              <w:instrText xml:space="preserve"> FORMCHECKBOX </w:instrText>
            </w:r>
            <w:r w:rsidR="006111B7">
              <w:rPr>
                <w:rFonts w:cstheme="minorHAnsi"/>
              </w:rPr>
            </w:r>
            <w:r w:rsidR="006111B7">
              <w:rPr>
                <w:rFonts w:cstheme="minorHAnsi"/>
              </w:rPr>
              <w:fldChar w:fldCharType="separate"/>
            </w:r>
            <w:r w:rsidRPr="00BC32EB">
              <w:rPr>
                <w:rFonts w:cstheme="minorHAnsi"/>
              </w:rPr>
              <w:fldChar w:fldCharType="end"/>
            </w:r>
          </w:p>
          <w:p w14:paraId="04C864FB" w14:textId="3180F04B" w:rsidR="00220A6C" w:rsidRDefault="00220A6C" w:rsidP="006C6E52">
            <w:pPr>
              <w:spacing w:after="0"/>
              <w:rPr>
                <w:rFonts w:cstheme="minorHAnsi"/>
              </w:rPr>
            </w:pPr>
            <w:r w:rsidRPr="00BC32EB">
              <w:rPr>
                <w:rFonts w:cstheme="minorHAnsi"/>
              </w:rPr>
              <w:t xml:space="preserve">Yes  </w:t>
            </w:r>
            <w:r w:rsidR="00881EB8">
              <w:rPr>
                <w:rFonts w:cstheme="minorHAnsi"/>
              </w:rPr>
              <w:fldChar w:fldCharType="begin">
                <w:ffData>
                  <w:name w:val="Check2"/>
                  <w:enabled/>
                  <w:calcOnExit w:val="0"/>
                  <w:checkBox>
                    <w:sizeAuto/>
                    <w:default w:val="0"/>
                  </w:checkBox>
                </w:ffData>
              </w:fldChar>
            </w:r>
            <w:r w:rsidR="00881EB8">
              <w:rPr>
                <w:rFonts w:cstheme="minorHAnsi"/>
              </w:rPr>
              <w:instrText xml:space="preserve"> FORMCHECKBOX </w:instrText>
            </w:r>
            <w:r w:rsidR="006111B7">
              <w:rPr>
                <w:rFonts w:cstheme="minorHAnsi"/>
              </w:rPr>
            </w:r>
            <w:r w:rsidR="006111B7">
              <w:rPr>
                <w:rFonts w:cstheme="minorHAnsi"/>
              </w:rPr>
              <w:fldChar w:fldCharType="separate"/>
            </w:r>
            <w:r w:rsidR="00881EB8">
              <w:rPr>
                <w:rFonts w:cstheme="minorHAnsi"/>
              </w:rPr>
              <w:fldChar w:fldCharType="end"/>
            </w:r>
            <w:r w:rsidRPr="00BC32EB">
              <w:rPr>
                <w:rFonts w:cstheme="minorHAnsi"/>
              </w:rPr>
              <w:t xml:space="preserve">  No  </w:t>
            </w:r>
            <w:r w:rsidRPr="00BC32EB">
              <w:rPr>
                <w:rFonts w:cstheme="minorHAnsi"/>
              </w:rPr>
              <w:fldChar w:fldCharType="begin">
                <w:ffData>
                  <w:name w:val="Check2"/>
                  <w:enabled/>
                  <w:calcOnExit w:val="0"/>
                  <w:checkBox>
                    <w:sizeAuto/>
                    <w:default w:val="0"/>
                  </w:checkBox>
                </w:ffData>
              </w:fldChar>
            </w:r>
            <w:r w:rsidRPr="00BC32EB">
              <w:rPr>
                <w:rFonts w:cstheme="minorHAnsi"/>
              </w:rPr>
              <w:instrText xml:space="preserve"> FORMCHECKBOX </w:instrText>
            </w:r>
            <w:r w:rsidR="006111B7">
              <w:rPr>
                <w:rFonts w:cstheme="minorHAnsi"/>
              </w:rPr>
            </w:r>
            <w:r w:rsidR="006111B7">
              <w:rPr>
                <w:rFonts w:cstheme="minorHAnsi"/>
              </w:rPr>
              <w:fldChar w:fldCharType="separate"/>
            </w:r>
            <w:r w:rsidRPr="00BC32EB">
              <w:rPr>
                <w:rFonts w:cstheme="minorHAnsi"/>
              </w:rPr>
              <w:fldChar w:fldCharType="end"/>
            </w:r>
          </w:p>
          <w:p w14:paraId="16D69CF2" w14:textId="25A408CC" w:rsidR="00220A6C" w:rsidRDefault="00220A6C" w:rsidP="006C6E52">
            <w:pPr>
              <w:spacing w:after="0"/>
              <w:rPr>
                <w:rFonts w:cstheme="minorHAnsi"/>
              </w:rPr>
            </w:pPr>
            <w:r w:rsidRPr="00BC32EB">
              <w:rPr>
                <w:rFonts w:cstheme="minorHAnsi"/>
              </w:rPr>
              <w:t xml:space="preserve">Yes  </w:t>
            </w:r>
            <w:r w:rsidR="00881EB8">
              <w:rPr>
                <w:rFonts w:cstheme="minorHAnsi"/>
              </w:rPr>
              <w:fldChar w:fldCharType="begin">
                <w:ffData>
                  <w:name w:val="Check2"/>
                  <w:enabled/>
                  <w:calcOnExit w:val="0"/>
                  <w:checkBox>
                    <w:sizeAuto/>
                    <w:default w:val="0"/>
                  </w:checkBox>
                </w:ffData>
              </w:fldChar>
            </w:r>
            <w:r w:rsidR="00881EB8">
              <w:rPr>
                <w:rFonts w:cstheme="minorHAnsi"/>
              </w:rPr>
              <w:instrText xml:space="preserve"> FORMCHECKBOX </w:instrText>
            </w:r>
            <w:r w:rsidR="006111B7">
              <w:rPr>
                <w:rFonts w:cstheme="minorHAnsi"/>
              </w:rPr>
            </w:r>
            <w:r w:rsidR="006111B7">
              <w:rPr>
                <w:rFonts w:cstheme="minorHAnsi"/>
              </w:rPr>
              <w:fldChar w:fldCharType="separate"/>
            </w:r>
            <w:r w:rsidR="00881EB8">
              <w:rPr>
                <w:rFonts w:cstheme="minorHAnsi"/>
              </w:rPr>
              <w:fldChar w:fldCharType="end"/>
            </w:r>
            <w:r w:rsidRPr="00BC32EB">
              <w:rPr>
                <w:rFonts w:cstheme="minorHAnsi"/>
              </w:rPr>
              <w:t xml:space="preserve">  No  </w:t>
            </w:r>
            <w:r w:rsidRPr="00BC32EB">
              <w:rPr>
                <w:rFonts w:cstheme="minorHAnsi"/>
              </w:rPr>
              <w:fldChar w:fldCharType="begin">
                <w:ffData>
                  <w:name w:val="Check2"/>
                  <w:enabled/>
                  <w:calcOnExit w:val="0"/>
                  <w:checkBox>
                    <w:sizeAuto/>
                    <w:default w:val="0"/>
                  </w:checkBox>
                </w:ffData>
              </w:fldChar>
            </w:r>
            <w:r w:rsidRPr="00BC32EB">
              <w:rPr>
                <w:rFonts w:cstheme="minorHAnsi"/>
              </w:rPr>
              <w:instrText xml:space="preserve"> FORMCHECKBOX </w:instrText>
            </w:r>
            <w:r w:rsidR="006111B7">
              <w:rPr>
                <w:rFonts w:cstheme="minorHAnsi"/>
              </w:rPr>
            </w:r>
            <w:r w:rsidR="006111B7">
              <w:rPr>
                <w:rFonts w:cstheme="minorHAnsi"/>
              </w:rPr>
              <w:fldChar w:fldCharType="separate"/>
            </w:r>
            <w:r w:rsidRPr="00BC32EB">
              <w:rPr>
                <w:rFonts w:cstheme="minorHAnsi"/>
              </w:rPr>
              <w:fldChar w:fldCharType="end"/>
            </w:r>
          </w:p>
          <w:p w14:paraId="424FA663" w14:textId="06587ED5" w:rsidR="00220A6C" w:rsidRDefault="00220A6C" w:rsidP="006C6E52">
            <w:pPr>
              <w:spacing w:after="0"/>
              <w:rPr>
                <w:rFonts w:cstheme="minorHAnsi"/>
              </w:rPr>
            </w:pPr>
            <w:r w:rsidRPr="00BC32EB">
              <w:rPr>
                <w:rFonts w:cstheme="minorHAnsi"/>
              </w:rPr>
              <w:t xml:space="preserve">Yes  </w:t>
            </w:r>
            <w:r w:rsidR="00881EB8">
              <w:rPr>
                <w:rFonts w:cstheme="minorHAnsi"/>
              </w:rPr>
              <w:fldChar w:fldCharType="begin">
                <w:ffData>
                  <w:name w:val="Check2"/>
                  <w:enabled/>
                  <w:calcOnExit w:val="0"/>
                  <w:checkBox>
                    <w:sizeAuto/>
                    <w:default w:val="0"/>
                  </w:checkBox>
                </w:ffData>
              </w:fldChar>
            </w:r>
            <w:r w:rsidR="00881EB8">
              <w:rPr>
                <w:rFonts w:cstheme="minorHAnsi"/>
              </w:rPr>
              <w:instrText xml:space="preserve"> FORMCHECKBOX </w:instrText>
            </w:r>
            <w:r w:rsidR="006111B7">
              <w:rPr>
                <w:rFonts w:cstheme="minorHAnsi"/>
              </w:rPr>
            </w:r>
            <w:r w:rsidR="006111B7">
              <w:rPr>
                <w:rFonts w:cstheme="minorHAnsi"/>
              </w:rPr>
              <w:fldChar w:fldCharType="separate"/>
            </w:r>
            <w:r w:rsidR="00881EB8">
              <w:rPr>
                <w:rFonts w:cstheme="minorHAnsi"/>
              </w:rPr>
              <w:fldChar w:fldCharType="end"/>
            </w:r>
            <w:r w:rsidRPr="00BC32EB">
              <w:rPr>
                <w:rFonts w:cstheme="minorHAnsi"/>
              </w:rPr>
              <w:t xml:space="preserve">  No  </w:t>
            </w:r>
            <w:r w:rsidRPr="00BC32EB">
              <w:rPr>
                <w:rFonts w:cstheme="minorHAnsi"/>
              </w:rPr>
              <w:fldChar w:fldCharType="begin">
                <w:ffData>
                  <w:name w:val="Check2"/>
                  <w:enabled/>
                  <w:calcOnExit w:val="0"/>
                  <w:checkBox>
                    <w:sizeAuto/>
                    <w:default w:val="0"/>
                  </w:checkBox>
                </w:ffData>
              </w:fldChar>
            </w:r>
            <w:r w:rsidRPr="00BC32EB">
              <w:rPr>
                <w:rFonts w:cstheme="minorHAnsi"/>
              </w:rPr>
              <w:instrText xml:space="preserve"> FORMCHECKBOX </w:instrText>
            </w:r>
            <w:r w:rsidR="006111B7">
              <w:rPr>
                <w:rFonts w:cstheme="minorHAnsi"/>
              </w:rPr>
            </w:r>
            <w:r w:rsidR="006111B7">
              <w:rPr>
                <w:rFonts w:cstheme="minorHAnsi"/>
              </w:rPr>
              <w:fldChar w:fldCharType="separate"/>
            </w:r>
            <w:r w:rsidRPr="00BC32EB">
              <w:rPr>
                <w:rFonts w:cstheme="minorHAnsi"/>
              </w:rPr>
              <w:fldChar w:fldCharType="end"/>
            </w:r>
          </w:p>
          <w:p w14:paraId="04AEFFD5" w14:textId="6AC2A977" w:rsidR="00220A6C" w:rsidRDefault="00220A6C" w:rsidP="006C6E52">
            <w:pPr>
              <w:spacing w:after="0"/>
              <w:rPr>
                <w:rFonts w:cstheme="minorHAnsi"/>
              </w:rPr>
            </w:pPr>
            <w:r w:rsidRPr="00BC32EB">
              <w:rPr>
                <w:rFonts w:cstheme="minorHAnsi"/>
              </w:rPr>
              <w:t xml:space="preserve">Yes  </w:t>
            </w:r>
            <w:r w:rsidR="00881EB8">
              <w:rPr>
                <w:rFonts w:cstheme="minorHAnsi"/>
              </w:rPr>
              <w:fldChar w:fldCharType="begin">
                <w:ffData>
                  <w:name w:val="Check2"/>
                  <w:enabled/>
                  <w:calcOnExit w:val="0"/>
                  <w:checkBox>
                    <w:sizeAuto/>
                    <w:default w:val="0"/>
                  </w:checkBox>
                </w:ffData>
              </w:fldChar>
            </w:r>
            <w:r w:rsidR="00881EB8">
              <w:rPr>
                <w:rFonts w:cstheme="minorHAnsi"/>
              </w:rPr>
              <w:instrText xml:space="preserve"> FORMCHECKBOX </w:instrText>
            </w:r>
            <w:r w:rsidR="006111B7">
              <w:rPr>
                <w:rFonts w:cstheme="minorHAnsi"/>
              </w:rPr>
            </w:r>
            <w:r w:rsidR="006111B7">
              <w:rPr>
                <w:rFonts w:cstheme="minorHAnsi"/>
              </w:rPr>
              <w:fldChar w:fldCharType="separate"/>
            </w:r>
            <w:r w:rsidR="00881EB8">
              <w:rPr>
                <w:rFonts w:cstheme="minorHAnsi"/>
              </w:rPr>
              <w:fldChar w:fldCharType="end"/>
            </w:r>
            <w:r w:rsidRPr="00BC32EB">
              <w:rPr>
                <w:rFonts w:cstheme="minorHAnsi"/>
              </w:rPr>
              <w:t xml:space="preserve">  No  </w:t>
            </w:r>
            <w:r w:rsidRPr="00BC32EB">
              <w:rPr>
                <w:rFonts w:cstheme="minorHAnsi"/>
              </w:rPr>
              <w:fldChar w:fldCharType="begin">
                <w:ffData>
                  <w:name w:val="Check2"/>
                  <w:enabled/>
                  <w:calcOnExit w:val="0"/>
                  <w:checkBox>
                    <w:sizeAuto/>
                    <w:default w:val="0"/>
                  </w:checkBox>
                </w:ffData>
              </w:fldChar>
            </w:r>
            <w:r w:rsidRPr="00BC32EB">
              <w:rPr>
                <w:rFonts w:cstheme="minorHAnsi"/>
              </w:rPr>
              <w:instrText xml:space="preserve"> FORMCHECKBOX </w:instrText>
            </w:r>
            <w:r w:rsidR="006111B7">
              <w:rPr>
                <w:rFonts w:cstheme="minorHAnsi"/>
              </w:rPr>
            </w:r>
            <w:r w:rsidR="006111B7">
              <w:rPr>
                <w:rFonts w:cstheme="minorHAnsi"/>
              </w:rPr>
              <w:fldChar w:fldCharType="separate"/>
            </w:r>
            <w:r w:rsidRPr="00BC32EB">
              <w:rPr>
                <w:rFonts w:cstheme="minorHAnsi"/>
              </w:rPr>
              <w:fldChar w:fldCharType="end"/>
            </w:r>
          </w:p>
          <w:p w14:paraId="48993604" w14:textId="24911F4A" w:rsidR="00220A6C" w:rsidRDefault="00220A6C" w:rsidP="006C6E52">
            <w:pPr>
              <w:spacing w:after="0"/>
              <w:rPr>
                <w:rFonts w:cstheme="minorHAnsi"/>
              </w:rPr>
            </w:pPr>
            <w:r w:rsidRPr="00BC32EB">
              <w:rPr>
                <w:rFonts w:cstheme="minorHAnsi"/>
              </w:rPr>
              <w:lastRenderedPageBreak/>
              <w:t xml:space="preserve">Yes  </w:t>
            </w:r>
            <w:r w:rsidR="00881EB8">
              <w:rPr>
                <w:rFonts w:cstheme="minorHAnsi"/>
              </w:rPr>
              <w:fldChar w:fldCharType="begin">
                <w:ffData>
                  <w:name w:val="Check2"/>
                  <w:enabled/>
                  <w:calcOnExit w:val="0"/>
                  <w:checkBox>
                    <w:sizeAuto/>
                    <w:default w:val="0"/>
                  </w:checkBox>
                </w:ffData>
              </w:fldChar>
            </w:r>
            <w:r w:rsidR="00881EB8">
              <w:rPr>
                <w:rFonts w:cstheme="minorHAnsi"/>
              </w:rPr>
              <w:instrText xml:space="preserve"> FORMCHECKBOX </w:instrText>
            </w:r>
            <w:r w:rsidR="006111B7">
              <w:rPr>
                <w:rFonts w:cstheme="minorHAnsi"/>
              </w:rPr>
            </w:r>
            <w:r w:rsidR="006111B7">
              <w:rPr>
                <w:rFonts w:cstheme="minorHAnsi"/>
              </w:rPr>
              <w:fldChar w:fldCharType="separate"/>
            </w:r>
            <w:r w:rsidR="00881EB8">
              <w:rPr>
                <w:rFonts w:cstheme="minorHAnsi"/>
              </w:rPr>
              <w:fldChar w:fldCharType="end"/>
            </w:r>
            <w:r w:rsidRPr="00BC32EB">
              <w:rPr>
                <w:rFonts w:cstheme="minorHAnsi"/>
              </w:rPr>
              <w:t xml:space="preserve">  No  </w:t>
            </w:r>
            <w:r w:rsidRPr="00BC32EB">
              <w:rPr>
                <w:rFonts w:cstheme="minorHAnsi"/>
              </w:rPr>
              <w:fldChar w:fldCharType="begin">
                <w:ffData>
                  <w:name w:val="Check2"/>
                  <w:enabled/>
                  <w:calcOnExit w:val="0"/>
                  <w:checkBox>
                    <w:sizeAuto/>
                    <w:default w:val="0"/>
                  </w:checkBox>
                </w:ffData>
              </w:fldChar>
            </w:r>
            <w:r w:rsidRPr="00BC32EB">
              <w:rPr>
                <w:rFonts w:cstheme="minorHAnsi"/>
              </w:rPr>
              <w:instrText xml:space="preserve"> FORMCHECKBOX </w:instrText>
            </w:r>
            <w:r w:rsidR="006111B7">
              <w:rPr>
                <w:rFonts w:cstheme="minorHAnsi"/>
              </w:rPr>
            </w:r>
            <w:r w:rsidR="006111B7">
              <w:rPr>
                <w:rFonts w:cstheme="minorHAnsi"/>
              </w:rPr>
              <w:fldChar w:fldCharType="separate"/>
            </w:r>
            <w:r w:rsidRPr="00BC32EB">
              <w:rPr>
                <w:rFonts w:cstheme="minorHAnsi"/>
              </w:rPr>
              <w:fldChar w:fldCharType="end"/>
            </w:r>
          </w:p>
          <w:p w14:paraId="38BA14AA" w14:textId="78DF4DF0" w:rsidR="00220A6C" w:rsidRDefault="00220A6C" w:rsidP="006C6E52">
            <w:pPr>
              <w:spacing w:after="0"/>
              <w:rPr>
                <w:rFonts w:cstheme="minorHAnsi"/>
              </w:rPr>
            </w:pPr>
            <w:r w:rsidRPr="00BC32EB">
              <w:rPr>
                <w:rFonts w:cstheme="minorHAnsi"/>
              </w:rPr>
              <w:t xml:space="preserve">Yes  </w:t>
            </w:r>
            <w:r w:rsidR="00881EB8">
              <w:rPr>
                <w:rFonts w:cstheme="minorHAnsi"/>
              </w:rPr>
              <w:fldChar w:fldCharType="begin">
                <w:ffData>
                  <w:name w:val="Check2"/>
                  <w:enabled/>
                  <w:calcOnExit w:val="0"/>
                  <w:checkBox>
                    <w:sizeAuto/>
                    <w:default w:val="0"/>
                  </w:checkBox>
                </w:ffData>
              </w:fldChar>
            </w:r>
            <w:r w:rsidR="00881EB8">
              <w:rPr>
                <w:rFonts w:cstheme="minorHAnsi"/>
              </w:rPr>
              <w:instrText xml:space="preserve"> FORMCHECKBOX </w:instrText>
            </w:r>
            <w:r w:rsidR="006111B7">
              <w:rPr>
                <w:rFonts w:cstheme="minorHAnsi"/>
              </w:rPr>
            </w:r>
            <w:r w:rsidR="006111B7">
              <w:rPr>
                <w:rFonts w:cstheme="minorHAnsi"/>
              </w:rPr>
              <w:fldChar w:fldCharType="separate"/>
            </w:r>
            <w:r w:rsidR="00881EB8">
              <w:rPr>
                <w:rFonts w:cstheme="minorHAnsi"/>
              </w:rPr>
              <w:fldChar w:fldCharType="end"/>
            </w:r>
            <w:r w:rsidRPr="00BC32EB">
              <w:rPr>
                <w:rFonts w:cstheme="minorHAnsi"/>
              </w:rPr>
              <w:t xml:space="preserve">  No  </w:t>
            </w:r>
            <w:r w:rsidRPr="00BC32EB">
              <w:rPr>
                <w:rFonts w:cstheme="minorHAnsi"/>
              </w:rPr>
              <w:fldChar w:fldCharType="begin">
                <w:ffData>
                  <w:name w:val="Check2"/>
                  <w:enabled/>
                  <w:calcOnExit w:val="0"/>
                  <w:checkBox>
                    <w:sizeAuto/>
                    <w:default w:val="0"/>
                  </w:checkBox>
                </w:ffData>
              </w:fldChar>
            </w:r>
            <w:r w:rsidRPr="00BC32EB">
              <w:rPr>
                <w:rFonts w:cstheme="minorHAnsi"/>
              </w:rPr>
              <w:instrText xml:space="preserve"> FORMCHECKBOX </w:instrText>
            </w:r>
            <w:r w:rsidR="006111B7">
              <w:rPr>
                <w:rFonts w:cstheme="minorHAnsi"/>
              </w:rPr>
            </w:r>
            <w:r w:rsidR="006111B7">
              <w:rPr>
                <w:rFonts w:cstheme="minorHAnsi"/>
              </w:rPr>
              <w:fldChar w:fldCharType="separate"/>
            </w:r>
            <w:r w:rsidRPr="00BC32EB">
              <w:rPr>
                <w:rFonts w:cstheme="minorHAnsi"/>
              </w:rPr>
              <w:fldChar w:fldCharType="end"/>
            </w:r>
          </w:p>
          <w:p w14:paraId="55B79619" w14:textId="7876AA28" w:rsidR="00220A6C" w:rsidRDefault="00220A6C" w:rsidP="006C6E52">
            <w:pPr>
              <w:spacing w:after="0"/>
              <w:rPr>
                <w:rFonts w:cstheme="minorHAnsi"/>
              </w:rPr>
            </w:pPr>
            <w:r w:rsidRPr="00BC32EB">
              <w:rPr>
                <w:rFonts w:cstheme="minorHAnsi"/>
              </w:rPr>
              <w:t xml:space="preserve">Yes  </w:t>
            </w:r>
            <w:r w:rsidR="00881EB8">
              <w:rPr>
                <w:rFonts w:cstheme="minorHAnsi"/>
              </w:rPr>
              <w:fldChar w:fldCharType="begin">
                <w:ffData>
                  <w:name w:val="Check2"/>
                  <w:enabled/>
                  <w:calcOnExit w:val="0"/>
                  <w:checkBox>
                    <w:sizeAuto/>
                    <w:default w:val="0"/>
                  </w:checkBox>
                </w:ffData>
              </w:fldChar>
            </w:r>
            <w:r w:rsidR="00881EB8">
              <w:rPr>
                <w:rFonts w:cstheme="minorHAnsi"/>
              </w:rPr>
              <w:instrText xml:space="preserve"> FORMCHECKBOX </w:instrText>
            </w:r>
            <w:r w:rsidR="006111B7">
              <w:rPr>
                <w:rFonts w:cstheme="minorHAnsi"/>
              </w:rPr>
            </w:r>
            <w:r w:rsidR="006111B7">
              <w:rPr>
                <w:rFonts w:cstheme="minorHAnsi"/>
              </w:rPr>
              <w:fldChar w:fldCharType="separate"/>
            </w:r>
            <w:r w:rsidR="00881EB8">
              <w:rPr>
                <w:rFonts w:cstheme="minorHAnsi"/>
              </w:rPr>
              <w:fldChar w:fldCharType="end"/>
            </w:r>
            <w:r w:rsidRPr="00BC32EB">
              <w:rPr>
                <w:rFonts w:cstheme="minorHAnsi"/>
              </w:rPr>
              <w:t xml:space="preserve">  No  </w:t>
            </w:r>
            <w:r w:rsidRPr="00BC32EB">
              <w:rPr>
                <w:rFonts w:cstheme="minorHAnsi"/>
              </w:rPr>
              <w:fldChar w:fldCharType="begin">
                <w:ffData>
                  <w:name w:val="Check2"/>
                  <w:enabled/>
                  <w:calcOnExit w:val="0"/>
                  <w:checkBox>
                    <w:sizeAuto/>
                    <w:default w:val="0"/>
                  </w:checkBox>
                </w:ffData>
              </w:fldChar>
            </w:r>
            <w:r w:rsidRPr="00BC32EB">
              <w:rPr>
                <w:rFonts w:cstheme="minorHAnsi"/>
              </w:rPr>
              <w:instrText xml:space="preserve"> FORMCHECKBOX </w:instrText>
            </w:r>
            <w:r w:rsidR="006111B7">
              <w:rPr>
                <w:rFonts w:cstheme="minorHAnsi"/>
              </w:rPr>
            </w:r>
            <w:r w:rsidR="006111B7">
              <w:rPr>
                <w:rFonts w:cstheme="minorHAnsi"/>
              </w:rPr>
              <w:fldChar w:fldCharType="separate"/>
            </w:r>
            <w:r w:rsidRPr="00BC32EB">
              <w:rPr>
                <w:rFonts w:cstheme="minorHAnsi"/>
              </w:rPr>
              <w:fldChar w:fldCharType="end"/>
            </w:r>
          </w:p>
          <w:p w14:paraId="7F061CD6" w14:textId="474BB6AB" w:rsidR="00220A6C" w:rsidRDefault="00220A6C" w:rsidP="006C6E52">
            <w:pPr>
              <w:spacing w:after="0"/>
              <w:rPr>
                <w:rFonts w:cstheme="minorHAnsi"/>
              </w:rPr>
            </w:pPr>
            <w:r w:rsidRPr="00BC32EB">
              <w:rPr>
                <w:rFonts w:cstheme="minorHAnsi"/>
              </w:rPr>
              <w:t xml:space="preserve">Yes  </w:t>
            </w:r>
            <w:r w:rsidR="00881EB8">
              <w:rPr>
                <w:rFonts w:cstheme="minorHAnsi"/>
              </w:rPr>
              <w:fldChar w:fldCharType="begin">
                <w:ffData>
                  <w:name w:val="Check2"/>
                  <w:enabled/>
                  <w:calcOnExit w:val="0"/>
                  <w:checkBox>
                    <w:sizeAuto/>
                    <w:default w:val="0"/>
                  </w:checkBox>
                </w:ffData>
              </w:fldChar>
            </w:r>
            <w:r w:rsidR="00881EB8">
              <w:rPr>
                <w:rFonts w:cstheme="minorHAnsi"/>
              </w:rPr>
              <w:instrText xml:space="preserve"> FORMCHECKBOX </w:instrText>
            </w:r>
            <w:r w:rsidR="006111B7">
              <w:rPr>
                <w:rFonts w:cstheme="minorHAnsi"/>
              </w:rPr>
            </w:r>
            <w:r w:rsidR="006111B7">
              <w:rPr>
                <w:rFonts w:cstheme="minorHAnsi"/>
              </w:rPr>
              <w:fldChar w:fldCharType="separate"/>
            </w:r>
            <w:r w:rsidR="00881EB8">
              <w:rPr>
                <w:rFonts w:cstheme="minorHAnsi"/>
              </w:rPr>
              <w:fldChar w:fldCharType="end"/>
            </w:r>
            <w:r w:rsidRPr="00BC32EB">
              <w:rPr>
                <w:rFonts w:cstheme="minorHAnsi"/>
              </w:rPr>
              <w:t xml:space="preserve">  No  </w:t>
            </w:r>
            <w:r w:rsidRPr="00BC32EB">
              <w:rPr>
                <w:rFonts w:cstheme="minorHAnsi"/>
              </w:rPr>
              <w:fldChar w:fldCharType="begin">
                <w:ffData>
                  <w:name w:val="Check2"/>
                  <w:enabled/>
                  <w:calcOnExit w:val="0"/>
                  <w:checkBox>
                    <w:sizeAuto/>
                    <w:default w:val="0"/>
                  </w:checkBox>
                </w:ffData>
              </w:fldChar>
            </w:r>
            <w:r w:rsidRPr="00BC32EB">
              <w:rPr>
                <w:rFonts w:cstheme="minorHAnsi"/>
              </w:rPr>
              <w:instrText xml:space="preserve"> FORMCHECKBOX </w:instrText>
            </w:r>
            <w:r w:rsidR="006111B7">
              <w:rPr>
                <w:rFonts w:cstheme="minorHAnsi"/>
              </w:rPr>
            </w:r>
            <w:r w:rsidR="006111B7">
              <w:rPr>
                <w:rFonts w:cstheme="minorHAnsi"/>
              </w:rPr>
              <w:fldChar w:fldCharType="separate"/>
            </w:r>
            <w:r w:rsidRPr="00BC32EB">
              <w:rPr>
                <w:rFonts w:cstheme="minorHAnsi"/>
              </w:rPr>
              <w:fldChar w:fldCharType="end"/>
            </w:r>
          </w:p>
          <w:p w14:paraId="59F3666C" w14:textId="5ADCE86A" w:rsidR="00220A6C" w:rsidDel="006704A7" w:rsidRDefault="00220A6C" w:rsidP="006C6E52">
            <w:pPr>
              <w:tabs>
                <w:tab w:val="left" w:pos="1350"/>
                <w:tab w:val="left" w:pos="1440"/>
              </w:tabs>
              <w:spacing w:after="0" w:line="240" w:lineRule="auto"/>
              <w:rPr>
                <w:rFonts w:cstheme="minorHAnsi"/>
                <w:bCs/>
              </w:rPr>
            </w:pPr>
            <w:r w:rsidRPr="00BC32EB">
              <w:rPr>
                <w:rFonts w:cstheme="minorHAnsi"/>
              </w:rPr>
              <w:t xml:space="preserve">Yes  </w:t>
            </w:r>
            <w:r w:rsidR="00881EB8">
              <w:rPr>
                <w:rFonts w:cstheme="minorHAnsi"/>
              </w:rPr>
              <w:fldChar w:fldCharType="begin">
                <w:ffData>
                  <w:name w:val="Check2"/>
                  <w:enabled/>
                  <w:calcOnExit w:val="0"/>
                  <w:checkBox>
                    <w:sizeAuto/>
                    <w:default w:val="0"/>
                  </w:checkBox>
                </w:ffData>
              </w:fldChar>
            </w:r>
            <w:r w:rsidR="00881EB8">
              <w:rPr>
                <w:rFonts w:cstheme="minorHAnsi"/>
              </w:rPr>
              <w:instrText xml:space="preserve"> FORMCHECKBOX </w:instrText>
            </w:r>
            <w:r w:rsidR="006111B7">
              <w:rPr>
                <w:rFonts w:cstheme="minorHAnsi"/>
              </w:rPr>
            </w:r>
            <w:r w:rsidR="006111B7">
              <w:rPr>
                <w:rFonts w:cstheme="minorHAnsi"/>
              </w:rPr>
              <w:fldChar w:fldCharType="separate"/>
            </w:r>
            <w:r w:rsidR="00881EB8">
              <w:rPr>
                <w:rFonts w:cstheme="minorHAnsi"/>
              </w:rPr>
              <w:fldChar w:fldCharType="end"/>
            </w:r>
            <w:r w:rsidRPr="00BC32EB">
              <w:rPr>
                <w:rFonts w:cstheme="minorHAnsi"/>
              </w:rPr>
              <w:t xml:space="preserve">  No  </w:t>
            </w:r>
            <w:r w:rsidRPr="00BC32EB">
              <w:rPr>
                <w:rFonts w:cstheme="minorHAnsi"/>
              </w:rPr>
              <w:fldChar w:fldCharType="begin">
                <w:ffData>
                  <w:name w:val="Check2"/>
                  <w:enabled/>
                  <w:calcOnExit w:val="0"/>
                  <w:checkBox>
                    <w:sizeAuto/>
                    <w:default w:val="0"/>
                  </w:checkBox>
                </w:ffData>
              </w:fldChar>
            </w:r>
            <w:r w:rsidRPr="00BC32EB">
              <w:rPr>
                <w:rFonts w:cstheme="minorHAnsi"/>
              </w:rPr>
              <w:instrText xml:space="preserve"> FORMCHECKBOX </w:instrText>
            </w:r>
            <w:r w:rsidR="006111B7">
              <w:rPr>
                <w:rFonts w:cstheme="minorHAnsi"/>
              </w:rPr>
            </w:r>
            <w:r w:rsidR="006111B7">
              <w:rPr>
                <w:rFonts w:cstheme="minorHAnsi"/>
              </w:rPr>
              <w:fldChar w:fldCharType="separate"/>
            </w:r>
            <w:r w:rsidRPr="00BC32EB">
              <w:rPr>
                <w:rFonts w:cstheme="minorHAnsi"/>
              </w:rPr>
              <w:fldChar w:fldCharType="end"/>
            </w:r>
          </w:p>
        </w:tc>
      </w:tr>
      <w:tr w:rsidR="00220A6C" w14:paraId="45836321" w14:textId="77777777" w:rsidTr="233AE841">
        <w:trPr>
          <w:trHeight w:val="1034"/>
          <w:jc w:val="center"/>
        </w:trPr>
        <w:tc>
          <w:tcPr>
            <w:tcW w:w="10526" w:type="dxa"/>
            <w:gridSpan w:val="11"/>
            <w:tcBorders>
              <w:top w:val="single" w:sz="4" w:space="0" w:color="auto"/>
              <w:left w:val="single" w:sz="4" w:space="0" w:color="auto"/>
              <w:bottom w:val="single" w:sz="4" w:space="0" w:color="auto"/>
              <w:right w:val="single" w:sz="4" w:space="0" w:color="auto"/>
            </w:tcBorders>
          </w:tcPr>
          <w:p w14:paraId="4C22680C" w14:textId="77777777" w:rsidR="00220A6C" w:rsidRDefault="00220A6C" w:rsidP="006C6E52">
            <w:pPr>
              <w:tabs>
                <w:tab w:val="left" w:pos="1350"/>
                <w:tab w:val="left" w:pos="1440"/>
              </w:tabs>
              <w:spacing w:after="0" w:line="240" w:lineRule="auto"/>
              <w:rPr>
                <w:rFonts w:cstheme="minorHAnsi"/>
                <w:bCs/>
              </w:rPr>
            </w:pPr>
            <w:r w:rsidRPr="007A0CDD">
              <w:rPr>
                <w:rFonts w:cstheme="minorHAnsi"/>
                <w:b/>
              </w:rPr>
              <w:lastRenderedPageBreak/>
              <w:t>OA Comments</w:t>
            </w:r>
            <w:r w:rsidRPr="003A0EC6">
              <w:rPr>
                <w:rFonts w:cstheme="minorHAnsi"/>
                <w:bCs/>
              </w:rPr>
              <w:t xml:space="preserve"> (note OSOS IDs lacking any items above, LWDA response </w:t>
            </w:r>
            <w:r>
              <w:rPr>
                <w:rFonts w:cstheme="minorHAnsi"/>
                <w:bCs/>
              </w:rPr>
              <w:t>to missing</w:t>
            </w:r>
            <w:r w:rsidRPr="003A0EC6">
              <w:rPr>
                <w:rFonts w:cstheme="minorHAnsi"/>
                <w:bCs/>
              </w:rPr>
              <w:t xml:space="preserve"> items, what LWDA will do going forward):</w:t>
            </w:r>
          </w:p>
          <w:p w14:paraId="2126DF95" w14:textId="67CD0698" w:rsidR="00F46DC1" w:rsidRDefault="00F46DC1" w:rsidP="006C6E52">
            <w:pPr>
              <w:tabs>
                <w:tab w:val="left" w:pos="1350"/>
                <w:tab w:val="left" w:pos="1440"/>
              </w:tabs>
              <w:spacing w:after="0" w:line="240" w:lineRule="auto"/>
              <w:rPr>
                <w:rFonts w:cstheme="minorHAnsi"/>
                <w:bCs/>
                <w:color w:val="4472C4" w:themeColor="accent1"/>
              </w:rPr>
            </w:pPr>
          </w:p>
          <w:p w14:paraId="362506D1" w14:textId="2DCCB41F" w:rsidR="009F0DFB" w:rsidRPr="00F46DC1" w:rsidRDefault="009F0DFB" w:rsidP="006C6E52">
            <w:pPr>
              <w:tabs>
                <w:tab w:val="left" w:pos="1350"/>
                <w:tab w:val="left" w:pos="1440"/>
              </w:tabs>
              <w:spacing w:after="0" w:line="240" w:lineRule="auto"/>
              <w:rPr>
                <w:rFonts w:cstheme="minorHAnsi"/>
                <w:bCs/>
                <w:color w:val="4472C4" w:themeColor="accent1"/>
              </w:rPr>
            </w:pPr>
          </w:p>
        </w:tc>
      </w:tr>
      <w:tr w:rsidR="00220A6C" w14:paraId="3AD66BA3" w14:textId="77777777" w:rsidTr="233AE841">
        <w:trPr>
          <w:trHeight w:val="1034"/>
          <w:jc w:val="center"/>
        </w:trPr>
        <w:tc>
          <w:tcPr>
            <w:tcW w:w="8635" w:type="dxa"/>
            <w:gridSpan w:val="9"/>
            <w:tcBorders>
              <w:top w:val="single" w:sz="4" w:space="0" w:color="auto"/>
              <w:left w:val="single" w:sz="4" w:space="0" w:color="auto"/>
              <w:bottom w:val="single" w:sz="4" w:space="0" w:color="auto"/>
            </w:tcBorders>
          </w:tcPr>
          <w:p w14:paraId="60197DDB" w14:textId="6DFE46E2" w:rsidR="00220A6C" w:rsidRPr="003A0EC6" w:rsidRDefault="00220A6C" w:rsidP="00EF4DA4">
            <w:pPr>
              <w:pStyle w:val="ListParagraph"/>
              <w:numPr>
                <w:ilvl w:val="1"/>
                <w:numId w:val="50"/>
              </w:numPr>
              <w:tabs>
                <w:tab w:val="left" w:pos="9360"/>
              </w:tabs>
              <w:spacing w:before="0" w:after="0"/>
              <w:ind w:left="420" w:hanging="270"/>
              <w:contextualSpacing w:val="0"/>
              <w:rPr>
                <w:rFonts w:cstheme="minorHAnsi"/>
                <w:b/>
              </w:rPr>
            </w:pPr>
            <w:r w:rsidRPr="003A0EC6">
              <w:rPr>
                <w:rFonts w:cstheme="minorHAnsi"/>
                <w:b/>
              </w:rPr>
              <w:t>Individual Service Strategy (ISS)</w:t>
            </w:r>
            <w:r w:rsidRPr="003A0EC6">
              <w:rPr>
                <w:rFonts w:cstheme="minorHAnsi"/>
              </w:rPr>
              <w:t xml:space="preserve"> - </w:t>
            </w:r>
            <w:r w:rsidRPr="004606B1">
              <w:t>TEGL 21-16</w:t>
            </w:r>
          </w:p>
          <w:p w14:paraId="4CFE173F" w14:textId="77777777" w:rsidR="00220A6C" w:rsidRPr="00B174DB" w:rsidRDefault="00220A6C" w:rsidP="00EF4DA4">
            <w:pPr>
              <w:pStyle w:val="ListParagraph"/>
              <w:numPr>
                <w:ilvl w:val="0"/>
                <w:numId w:val="60"/>
              </w:numPr>
              <w:spacing w:before="0" w:after="0"/>
              <w:ind w:left="690" w:hanging="270"/>
              <w:contextualSpacing w:val="0"/>
              <w:rPr>
                <w:rFonts w:cstheme="minorHAnsi"/>
                <w:bCs/>
              </w:rPr>
            </w:pPr>
            <w:r w:rsidRPr="003A0EC6">
              <w:rPr>
                <w:rFonts w:cstheme="minorHAnsi"/>
              </w:rPr>
              <w:t>Did each youth sampled have an ISS on file?</w:t>
            </w:r>
          </w:p>
          <w:p w14:paraId="4ACE99D0" w14:textId="77777777" w:rsidR="00220A6C" w:rsidRPr="00B174DB" w:rsidRDefault="00220A6C" w:rsidP="00EF4DA4">
            <w:pPr>
              <w:pStyle w:val="ListParagraph"/>
              <w:numPr>
                <w:ilvl w:val="0"/>
                <w:numId w:val="60"/>
              </w:numPr>
              <w:spacing w:before="0" w:after="0"/>
              <w:ind w:left="690" w:hanging="270"/>
              <w:contextualSpacing w:val="0"/>
              <w:rPr>
                <w:rFonts w:cstheme="minorHAnsi"/>
                <w:bCs/>
              </w:rPr>
            </w:pPr>
            <w:r w:rsidRPr="00B174DB">
              <w:rPr>
                <w:rFonts w:cstheme="minorHAnsi"/>
              </w:rPr>
              <w:t>Was a Development of Individual Service Strategy (ISS) (Youth) service entered in OSOS for each youth?</w:t>
            </w:r>
          </w:p>
          <w:p w14:paraId="72EF96CD" w14:textId="77777777" w:rsidR="00220A6C" w:rsidRPr="00B174DB" w:rsidRDefault="00220A6C" w:rsidP="00EF4DA4">
            <w:pPr>
              <w:pStyle w:val="ListParagraph"/>
              <w:numPr>
                <w:ilvl w:val="0"/>
                <w:numId w:val="60"/>
              </w:numPr>
              <w:spacing w:before="0" w:after="0"/>
              <w:ind w:left="690" w:hanging="270"/>
              <w:contextualSpacing w:val="0"/>
              <w:rPr>
                <w:rFonts w:cstheme="minorHAnsi"/>
                <w:bCs/>
              </w:rPr>
            </w:pPr>
            <w:r w:rsidRPr="00B174DB">
              <w:rPr>
                <w:rFonts w:cstheme="minorHAnsi"/>
              </w:rPr>
              <w:t>Did each ISS identify a direct link to one or more performance indicators?</w:t>
            </w:r>
          </w:p>
          <w:p w14:paraId="6C79394C" w14:textId="77777777" w:rsidR="00220A6C" w:rsidRPr="00B174DB" w:rsidRDefault="00220A6C" w:rsidP="00EF4DA4">
            <w:pPr>
              <w:pStyle w:val="ListParagraph"/>
              <w:numPr>
                <w:ilvl w:val="0"/>
                <w:numId w:val="60"/>
              </w:numPr>
              <w:tabs>
                <w:tab w:val="left" w:pos="1350"/>
                <w:tab w:val="left" w:pos="1440"/>
              </w:tabs>
              <w:spacing w:before="0" w:after="0"/>
              <w:ind w:left="690" w:hanging="270"/>
              <w:contextualSpacing w:val="0"/>
              <w:rPr>
                <w:rFonts w:cstheme="minorHAnsi"/>
              </w:rPr>
            </w:pPr>
            <w:r w:rsidRPr="00B174DB">
              <w:rPr>
                <w:rFonts w:cstheme="minorHAnsi"/>
              </w:rPr>
              <w:t>Is there evidence the participant was involved in the ISS development</w:t>
            </w:r>
          </w:p>
          <w:p w14:paraId="0197F826" w14:textId="77777777" w:rsidR="00220A6C" w:rsidRPr="00B174DB" w:rsidRDefault="00220A6C" w:rsidP="004606B1">
            <w:pPr>
              <w:pStyle w:val="ListParagraph"/>
              <w:tabs>
                <w:tab w:val="left" w:pos="1350"/>
                <w:tab w:val="left" w:pos="1440"/>
              </w:tabs>
              <w:spacing w:before="0" w:after="0"/>
              <w:ind w:left="690" w:hanging="270"/>
              <w:contextualSpacing w:val="0"/>
              <w:rPr>
                <w:rFonts w:cstheme="minorHAnsi"/>
              </w:rPr>
            </w:pPr>
            <w:r w:rsidRPr="00B174DB">
              <w:rPr>
                <w:rFonts w:cstheme="minorHAnsi"/>
              </w:rPr>
              <w:t xml:space="preserve">        (For example, updates are signed/dated by the youth/counselor?)</w:t>
            </w:r>
          </w:p>
          <w:p w14:paraId="3E176DB2" w14:textId="051C288E" w:rsidR="00220A6C" w:rsidRPr="00B174DB" w:rsidRDefault="00220A6C" w:rsidP="00EF4DA4">
            <w:pPr>
              <w:pStyle w:val="ListParagraph"/>
              <w:numPr>
                <w:ilvl w:val="0"/>
                <w:numId w:val="60"/>
              </w:numPr>
              <w:tabs>
                <w:tab w:val="left" w:pos="1350"/>
                <w:tab w:val="left" w:pos="1440"/>
              </w:tabs>
              <w:spacing w:before="0" w:after="0"/>
              <w:ind w:left="690" w:hanging="270"/>
              <w:contextualSpacing w:val="0"/>
              <w:rPr>
                <w:rFonts w:cstheme="minorHAnsi"/>
              </w:rPr>
            </w:pPr>
            <w:r w:rsidRPr="00B174DB">
              <w:rPr>
                <w:rFonts w:cstheme="minorHAnsi"/>
              </w:rPr>
              <w:t xml:space="preserve">Did each ISS identify career pathways, including education/employment goals?                     </w:t>
            </w:r>
          </w:p>
          <w:p w14:paraId="23D81FBB" w14:textId="26D1088A" w:rsidR="00220A6C" w:rsidRPr="00B174DB" w:rsidRDefault="00220A6C" w:rsidP="00EF4DA4">
            <w:pPr>
              <w:pStyle w:val="ListParagraph"/>
              <w:numPr>
                <w:ilvl w:val="0"/>
                <w:numId w:val="60"/>
              </w:numPr>
              <w:tabs>
                <w:tab w:val="left" w:pos="1350"/>
                <w:tab w:val="left" w:pos="1440"/>
              </w:tabs>
              <w:spacing w:before="0" w:after="0"/>
              <w:ind w:left="690" w:hanging="270"/>
              <w:contextualSpacing w:val="0"/>
              <w:rPr>
                <w:rFonts w:cstheme="minorHAnsi"/>
              </w:rPr>
            </w:pPr>
            <w:r w:rsidRPr="00B174DB">
              <w:rPr>
                <w:rFonts w:cstheme="minorHAnsi"/>
              </w:rPr>
              <w:t xml:space="preserve">Did each ISS identify achievement objectives?                                                                                             </w:t>
            </w:r>
          </w:p>
          <w:p w14:paraId="3546149D" w14:textId="77777777" w:rsidR="00220A6C" w:rsidRPr="00B174DB" w:rsidRDefault="00220A6C" w:rsidP="00EF4DA4">
            <w:pPr>
              <w:pStyle w:val="ListParagraph"/>
              <w:numPr>
                <w:ilvl w:val="0"/>
                <w:numId w:val="60"/>
              </w:numPr>
              <w:tabs>
                <w:tab w:val="left" w:pos="1350"/>
                <w:tab w:val="left" w:pos="1440"/>
              </w:tabs>
              <w:spacing w:before="0" w:after="0"/>
              <w:ind w:left="690" w:hanging="270"/>
              <w:contextualSpacing w:val="0"/>
              <w:rPr>
                <w:rFonts w:cstheme="minorHAnsi"/>
              </w:rPr>
            </w:pPr>
            <w:r w:rsidRPr="00B174DB">
              <w:rPr>
                <w:rFonts w:cstheme="minorHAnsi"/>
              </w:rPr>
              <w:t>Did each ISS identify services needed/provided and any referral made?</w:t>
            </w:r>
          </w:p>
          <w:p w14:paraId="12BDD85A" w14:textId="77777777" w:rsidR="00220A6C" w:rsidRPr="00B174DB" w:rsidRDefault="00220A6C" w:rsidP="00EF4DA4">
            <w:pPr>
              <w:pStyle w:val="ListParagraph"/>
              <w:numPr>
                <w:ilvl w:val="0"/>
                <w:numId w:val="60"/>
              </w:numPr>
              <w:tabs>
                <w:tab w:val="left" w:pos="1350"/>
                <w:tab w:val="left" w:pos="1440"/>
              </w:tabs>
              <w:spacing w:before="0" w:after="0"/>
              <w:ind w:left="690" w:hanging="270"/>
              <w:contextualSpacing w:val="0"/>
              <w:rPr>
                <w:rFonts w:cstheme="minorHAnsi"/>
              </w:rPr>
            </w:pPr>
            <w:r w:rsidRPr="00B174DB">
              <w:rPr>
                <w:rFonts w:cstheme="minorHAnsi"/>
              </w:rPr>
              <w:t>Was ISS updated, as needed, with progress on goals and issues that occur?</w:t>
            </w:r>
          </w:p>
          <w:p w14:paraId="43B4F615" w14:textId="7480F82D" w:rsidR="00220A6C" w:rsidRPr="00B174DB" w:rsidRDefault="00220A6C" w:rsidP="00EF4DA4">
            <w:pPr>
              <w:pStyle w:val="ListParagraph"/>
              <w:numPr>
                <w:ilvl w:val="0"/>
                <w:numId w:val="60"/>
              </w:numPr>
              <w:tabs>
                <w:tab w:val="left" w:pos="1350"/>
                <w:tab w:val="left" w:pos="1440"/>
              </w:tabs>
              <w:spacing w:before="0" w:after="0"/>
              <w:ind w:left="690" w:hanging="270"/>
              <w:contextualSpacing w:val="0"/>
              <w:rPr>
                <w:rFonts w:cstheme="minorHAnsi"/>
              </w:rPr>
            </w:pPr>
            <w:r w:rsidRPr="00B174DB">
              <w:rPr>
                <w:rFonts w:cstheme="minorHAnsi"/>
              </w:rPr>
              <w:t>Was an Update of Individual Service Strategy (ISS) (Youth) service entered in OSOS for each ISS update?</w:t>
            </w:r>
          </w:p>
        </w:tc>
        <w:tc>
          <w:tcPr>
            <w:tcW w:w="1891" w:type="dxa"/>
            <w:gridSpan w:val="2"/>
            <w:tcBorders>
              <w:top w:val="single" w:sz="4" w:space="0" w:color="auto"/>
              <w:bottom w:val="single" w:sz="4" w:space="0" w:color="auto"/>
              <w:right w:val="single" w:sz="4" w:space="0" w:color="auto"/>
            </w:tcBorders>
          </w:tcPr>
          <w:p w14:paraId="1E7BB60C" w14:textId="77777777" w:rsidR="00220A6C" w:rsidRDefault="00220A6C" w:rsidP="006C6E52">
            <w:pPr>
              <w:spacing w:after="0" w:line="240" w:lineRule="auto"/>
              <w:rPr>
                <w:rFonts w:cstheme="minorHAnsi"/>
              </w:rPr>
            </w:pPr>
          </w:p>
          <w:p w14:paraId="2BBCEFF5" w14:textId="19AA147A" w:rsidR="00220A6C" w:rsidRPr="00E06655" w:rsidRDefault="00220A6C" w:rsidP="006C6E52">
            <w:pPr>
              <w:spacing w:after="0" w:line="240" w:lineRule="auto"/>
              <w:rPr>
                <w:rFonts w:cstheme="minorHAnsi"/>
              </w:rPr>
            </w:pPr>
            <w:r w:rsidRPr="00E06655">
              <w:rPr>
                <w:rFonts w:cstheme="minorHAnsi"/>
              </w:rPr>
              <w:t xml:space="preserve">Yes  </w:t>
            </w:r>
            <w:r w:rsidR="00881EB8">
              <w:rPr>
                <w:rFonts w:cstheme="minorHAnsi"/>
              </w:rPr>
              <w:fldChar w:fldCharType="begin">
                <w:ffData>
                  <w:name w:val="Check2"/>
                  <w:enabled/>
                  <w:calcOnExit w:val="0"/>
                  <w:checkBox>
                    <w:sizeAuto/>
                    <w:default w:val="0"/>
                  </w:checkBox>
                </w:ffData>
              </w:fldChar>
            </w:r>
            <w:r w:rsidR="00881EB8">
              <w:rPr>
                <w:rFonts w:cstheme="minorHAnsi"/>
              </w:rPr>
              <w:instrText xml:space="preserve"> FORMCHECKBOX </w:instrText>
            </w:r>
            <w:r w:rsidR="006111B7">
              <w:rPr>
                <w:rFonts w:cstheme="minorHAnsi"/>
              </w:rPr>
            </w:r>
            <w:r w:rsidR="006111B7">
              <w:rPr>
                <w:rFonts w:cstheme="minorHAnsi"/>
              </w:rPr>
              <w:fldChar w:fldCharType="separate"/>
            </w:r>
            <w:r w:rsidR="00881EB8">
              <w:rPr>
                <w:rFonts w:cstheme="minorHAnsi"/>
              </w:rPr>
              <w:fldChar w:fldCharType="end"/>
            </w:r>
            <w:r w:rsidRPr="00E06655">
              <w:rPr>
                <w:rFonts w:cstheme="minorHAnsi"/>
              </w:rPr>
              <w:t xml:space="preserve">  No  </w:t>
            </w:r>
            <w:r w:rsidRPr="00E06655">
              <w:rPr>
                <w:rFonts w:cstheme="minorHAnsi"/>
              </w:rPr>
              <w:fldChar w:fldCharType="begin">
                <w:ffData>
                  <w:name w:val="Check2"/>
                  <w:enabled/>
                  <w:calcOnExit w:val="0"/>
                  <w:checkBox>
                    <w:sizeAuto/>
                    <w:default w:val="0"/>
                  </w:checkBox>
                </w:ffData>
              </w:fldChar>
            </w:r>
            <w:r w:rsidRPr="00E06655">
              <w:rPr>
                <w:rFonts w:cstheme="minorHAnsi"/>
              </w:rPr>
              <w:instrText xml:space="preserve"> FORMCHECKBOX </w:instrText>
            </w:r>
            <w:r w:rsidR="006111B7">
              <w:rPr>
                <w:rFonts w:cstheme="minorHAnsi"/>
              </w:rPr>
            </w:r>
            <w:r w:rsidR="006111B7">
              <w:rPr>
                <w:rFonts w:cstheme="minorHAnsi"/>
              </w:rPr>
              <w:fldChar w:fldCharType="separate"/>
            </w:r>
            <w:r w:rsidRPr="00E06655">
              <w:rPr>
                <w:rFonts w:cstheme="minorHAnsi"/>
              </w:rPr>
              <w:fldChar w:fldCharType="end"/>
            </w:r>
          </w:p>
          <w:p w14:paraId="39051E3F" w14:textId="77777777" w:rsidR="00220A6C" w:rsidRDefault="00220A6C" w:rsidP="006C6E52">
            <w:pPr>
              <w:spacing w:after="0" w:line="240" w:lineRule="auto"/>
              <w:rPr>
                <w:rFonts w:cstheme="minorHAnsi"/>
              </w:rPr>
            </w:pPr>
          </w:p>
          <w:p w14:paraId="0A4E50D1" w14:textId="31EDE76E" w:rsidR="00220A6C" w:rsidRPr="00E06655" w:rsidRDefault="00220A6C" w:rsidP="006C6E52">
            <w:pPr>
              <w:spacing w:after="0" w:line="240" w:lineRule="auto"/>
              <w:rPr>
                <w:rFonts w:cstheme="minorHAnsi"/>
              </w:rPr>
            </w:pPr>
            <w:r w:rsidRPr="00E06655">
              <w:rPr>
                <w:rFonts w:cstheme="minorHAnsi"/>
              </w:rPr>
              <w:t xml:space="preserve">Yes  </w:t>
            </w:r>
            <w:r w:rsidR="00881EB8">
              <w:rPr>
                <w:rFonts w:cstheme="minorHAnsi"/>
              </w:rPr>
              <w:fldChar w:fldCharType="begin">
                <w:ffData>
                  <w:name w:val="Check2"/>
                  <w:enabled/>
                  <w:calcOnExit w:val="0"/>
                  <w:checkBox>
                    <w:sizeAuto/>
                    <w:default w:val="0"/>
                  </w:checkBox>
                </w:ffData>
              </w:fldChar>
            </w:r>
            <w:r w:rsidR="00881EB8">
              <w:rPr>
                <w:rFonts w:cstheme="minorHAnsi"/>
              </w:rPr>
              <w:instrText xml:space="preserve"> FORMCHECKBOX </w:instrText>
            </w:r>
            <w:r w:rsidR="006111B7">
              <w:rPr>
                <w:rFonts w:cstheme="minorHAnsi"/>
              </w:rPr>
            </w:r>
            <w:r w:rsidR="006111B7">
              <w:rPr>
                <w:rFonts w:cstheme="minorHAnsi"/>
              </w:rPr>
              <w:fldChar w:fldCharType="separate"/>
            </w:r>
            <w:r w:rsidR="00881EB8">
              <w:rPr>
                <w:rFonts w:cstheme="minorHAnsi"/>
              </w:rPr>
              <w:fldChar w:fldCharType="end"/>
            </w:r>
            <w:r w:rsidRPr="00E06655">
              <w:rPr>
                <w:rFonts w:cstheme="minorHAnsi"/>
              </w:rPr>
              <w:t xml:space="preserve">  No  </w:t>
            </w:r>
            <w:r w:rsidRPr="00E06655">
              <w:rPr>
                <w:rFonts w:cstheme="minorHAnsi"/>
              </w:rPr>
              <w:fldChar w:fldCharType="begin">
                <w:ffData>
                  <w:name w:val="Check2"/>
                  <w:enabled/>
                  <w:calcOnExit w:val="0"/>
                  <w:checkBox>
                    <w:sizeAuto/>
                    <w:default w:val="0"/>
                  </w:checkBox>
                </w:ffData>
              </w:fldChar>
            </w:r>
            <w:r w:rsidRPr="00E06655">
              <w:rPr>
                <w:rFonts w:cstheme="minorHAnsi"/>
              </w:rPr>
              <w:instrText xml:space="preserve"> FORMCHECKBOX </w:instrText>
            </w:r>
            <w:r w:rsidR="006111B7">
              <w:rPr>
                <w:rFonts w:cstheme="minorHAnsi"/>
              </w:rPr>
            </w:r>
            <w:r w:rsidR="006111B7">
              <w:rPr>
                <w:rFonts w:cstheme="minorHAnsi"/>
              </w:rPr>
              <w:fldChar w:fldCharType="separate"/>
            </w:r>
            <w:r w:rsidRPr="00E06655">
              <w:rPr>
                <w:rFonts w:cstheme="minorHAnsi"/>
              </w:rPr>
              <w:fldChar w:fldCharType="end"/>
            </w:r>
          </w:p>
          <w:p w14:paraId="1962593E" w14:textId="7D0C4991" w:rsidR="00220A6C" w:rsidRPr="00E06655" w:rsidRDefault="00220A6C" w:rsidP="006C6E52">
            <w:pPr>
              <w:spacing w:after="0" w:line="240" w:lineRule="auto"/>
              <w:rPr>
                <w:rFonts w:cstheme="minorHAnsi"/>
              </w:rPr>
            </w:pPr>
            <w:r w:rsidRPr="00E06655">
              <w:rPr>
                <w:rFonts w:cstheme="minorHAnsi"/>
              </w:rPr>
              <w:t xml:space="preserve">Yes  </w:t>
            </w:r>
            <w:r w:rsidR="00881EB8">
              <w:rPr>
                <w:rFonts w:cstheme="minorHAnsi"/>
              </w:rPr>
              <w:fldChar w:fldCharType="begin">
                <w:ffData>
                  <w:name w:val="Check2"/>
                  <w:enabled/>
                  <w:calcOnExit w:val="0"/>
                  <w:checkBox>
                    <w:sizeAuto/>
                    <w:default w:val="0"/>
                  </w:checkBox>
                </w:ffData>
              </w:fldChar>
            </w:r>
            <w:r w:rsidR="00881EB8">
              <w:rPr>
                <w:rFonts w:cstheme="minorHAnsi"/>
              </w:rPr>
              <w:instrText xml:space="preserve"> FORMCHECKBOX </w:instrText>
            </w:r>
            <w:r w:rsidR="006111B7">
              <w:rPr>
                <w:rFonts w:cstheme="minorHAnsi"/>
              </w:rPr>
            </w:r>
            <w:r w:rsidR="006111B7">
              <w:rPr>
                <w:rFonts w:cstheme="minorHAnsi"/>
              </w:rPr>
              <w:fldChar w:fldCharType="separate"/>
            </w:r>
            <w:r w:rsidR="00881EB8">
              <w:rPr>
                <w:rFonts w:cstheme="minorHAnsi"/>
              </w:rPr>
              <w:fldChar w:fldCharType="end"/>
            </w:r>
            <w:r w:rsidRPr="00E06655">
              <w:rPr>
                <w:rFonts w:cstheme="minorHAnsi"/>
              </w:rPr>
              <w:t xml:space="preserve">  No  </w:t>
            </w:r>
            <w:r w:rsidRPr="00E06655">
              <w:rPr>
                <w:rFonts w:cstheme="minorHAnsi"/>
              </w:rPr>
              <w:fldChar w:fldCharType="begin">
                <w:ffData>
                  <w:name w:val="Check2"/>
                  <w:enabled/>
                  <w:calcOnExit w:val="0"/>
                  <w:checkBox>
                    <w:sizeAuto/>
                    <w:default w:val="0"/>
                  </w:checkBox>
                </w:ffData>
              </w:fldChar>
            </w:r>
            <w:r w:rsidRPr="00E06655">
              <w:rPr>
                <w:rFonts w:cstheme="minorHAnsi"/>
              </w:rPr>
              <w:instrText xml:space="preserve"> FORMCHECKBOX </w:instrText>
            </w:r>
            <w:r w:rsidR="006111B7">
              <w:rPr>
                <w:rFonts w:cstheme="minorHAnsi"/>
              </w:rPr>
            </w:r>
            <w:r w:rsidR="006111B7">
              <w:rPr>
                <w:rFonts w:cstheme="minorHAnsi"/>
              </w:rPr>
              <w:fldChar w:fldCharType="separate"/>
            </w:r>
            <w:r w:rsidRPr="00E06655">
              <w:rPr>
                <w:rFonts w:cstheme="minorHAnsi"/>
              </w:rPr>
              <w:fldChar w:fldCharType="end"/>
            </w:r>
          </w:p>
          <w:p w14:paraId="6D065B64" w14:textId="5679867B" w:rsidR="00220A6C" w:rsidRPr="00E06655" w:rsidRDefault="00220A6C" w:rsidP="006C6E52">
            <w:pPr>
              <w:spacing w:after="0" w:line="240" w:lineRule="auto"/>
              <w:rPr>
                <w:rFonts w:cstheme="minorHAnsi"/>
              </w:rPr>
            </w:pPr>
            <w:r w:rsidRPr="00E06655">
              <w:rPr>
                <w:rFonts w:cstheme="minorHAnsi"/>
              </w:rPr>
              <w:t xml:space="preserve">Yes  </w:t>
            </w:r>
            <w:r w:rsidR="00881EB8">
              <w:rPr>
                <w:rFonts w:cstheme="minorHAnsi"/>
              </w:rPr>
              <w:fldChar w:fldCharType="begin">
                <w:ffData>
                  <w:name w:val="Check2"/>
                  <w:enabled/>
                  <w:calcOnExit w:val="0"/>
                  <w:checkBox>
                    <w:sizeAuto/>
                    <w:default w:val="0"/>
                  </w:checkBox>
                </w:ffData>
              </w:fldChar>
            </w:r>
            <w:r w:rsidR="00881EB8">
              <w:rPr>
                <w:rFonts w:cstheme="minorHAnsi"/>
              </w:rPr>
              <w:instrText xml:space="preserve"> FORMCHECKBOX </w:instrText>
            </w:r>
            <w:r w:rsidR="006111B7">
              <w:rPr>
                <w:rFonts w:cstheme="minorHAnsi"/>
              </w:rPr>
            </w:r>
            <w:r w:rsidR="006111B7">
              <w:rPr>
                <w:rFonts w:cstheme="minorHAnsi"/>
              </w:rPr>
              <w:fldChar w:fldCharType="separate"/>
            </w:r>
            <w:r w:rsidR="00881EB8">
              <w:rPr>
                <w:rFonts w:cstheme="minorHAnsi"/>
              </w:rPr>
              <w:fldChar w:fldCharType="end"/>
            </w:r>
            <w:r w:rsidRPr="00E06655">
              <w:rPr>
                <w:rFonts w:cstheme="minorHAnsi"/>
              </w:rPr>
              <w:t xml:space="preserve">  No  </w:t>
            </w:r>
            <w:r w:rsidRPr="00E06655">
              <w:rPr>
                <w:rFonts w:cstheme="minorHAnsi"/>
              </w:rPr>
              <w:fldChar w:fldCharType="begin">
                <w:ffData>
                  <w:name w:val="Check2"/>
                  <w:enabled/>
                  <w:calcOnExit w:val="0"/>
                  <w:checkBox>
                    <w:sizeAuto/>
                    <w:default w:val="0"/>
                  </w:checkBox>
                </w:ffData>
              </w:fldChar>
            </w:r>
            <w:r w:rsidRPr="00E06655">
              <w:rPr>
                <w:rFonts w:cstheme="minorHAnsi"/>
              </w:rPr>
              <w:instrText xml:space="preserve"> FORMCHECKBOX </w:instrText>
            </w:r>
            <w:r w:rsidR="006111B7">
              <w:rPr>
                <w:rFonts w:cstheme="minorHAnsi"/>
              </w:rPr>
            </w:r>
            <w:r w:rsidR="006111B7">
              <w:rPr>
                <w:rFonts w:cstheme="minorHAnsi"/>
              </w:rPr>
              <w:fldChar w:fldCharType="separate"/>
            </w:r>
            <w:r w:rsidRPr="00E06655">
              <w:rPr>
                <w:rFonts w:cstheme="minorHAnsi"/>
              </w:rPr>
              <w:fldChar w:fldCharType="end"/>
            </w:r>
          </w:p>
          <w:p w14:paraId="27ECEA30" w14:textId="77777777" w:rsidR="00220A6C" w:rsidRPr="00E06655" w:rsidRDefault="00220A6C" w:rsidP="006C6E52">
            <w:pPr>
              <w:spacing w:after="0" w:line="240" w:lineRule="auto"/>
              <w:rPr>
                <w:rFonts w:cstheme="minorHAnsi"/>
              </w:rPr>
            </w:pPr>
          </w:p>
          <w:p w14:paraId="46E10BC7" w14:textId="3343D04F" w:rsidR="00220A6C" w:rsidRPr="00E06655" w:rsidRDefault="49B4966D" w:rsidP="006C6E52">
            <w:pPr>
              <w:spacing w:after="0" w:line="240" w:lineRule="auto"/>
              <w:rPr>
                <w:rFonts w:cstheme="minorHAnsi"/>
              </w:rPr>
            </w:pPr>
            <w:r w:rsidRPr="62C6DD51">
              <w:t xml:space="preserve">Yes  </w:t>
            </w:r>
            <w:r w:rsidR="00881EB8" w:rsidRPr="62C6DD51">
              <w:fldChar w:fldCharType="begin">
                <w:ffData>
                  <w:name w:val="Check2"/>
                  <w:enabled/>
                  <w:calcOnExit w:val="0"/>
                  <w:checkBox>
                    <w:sizeAuto/>
                    <w:default w:val="0"/>
                  </w:checkBox>
                </w:ffData>
              </w:fldChar>
            </w:r>
            <w:r w:rsidR="00881EB8" w:rsidRPr="62C6DD51">
              <w:instrText xml:space="preserve"> FORMCHECKBOX </w:instrText>
            </w:r>
            <w:r w:rsidR="006111B7">
              <w:fldChar w:fldCharType="separate"/>
            </w:r>
            <w:r w:rsidR="00881EB8" w:rsidRPr="62C6DD51">
              <w:fldChar w:fldCharType="end"/>
            </w:r>
            <w:r w:rsidRPr="62C6DD51">
              <w:t xml:space="preserve">  No  </w:t>
            </w:r>
            <w:r w:rsidR="00220A6C" w:rsidRPr="62C6DD51">
              <w:fldChar w:fldCharType="begin">
                <w:ffData>
                  <w:name w:val="Check2"/>
                  <w:enabled/>
                  <w:calcOnExit w:val="0"/>
                  <w:checkBox>
                    <w:sizeAuto/>
                    <w:default w:val="0"/>
                  </w:checkBox>
                </w:ffData>
              </w:fldChar>
            </w:r>
            <w:r w:rsidR="00220A6C" w:rsidRPr="62C6DD51">
              <w:instrText xml:space="preserve"> FORMCHECKBOX </w:instrText>
            </w:r>
            <w:r w:rsidR="006111B7">
              <w:fldChar w:fldCharType="separate"/>
            </w:r>
            <w:r w:rsidR="00220A6C" w:rsidRPr="62C6DD51">
              <w:fldChar w:fldCharType="end"/>
            </w:r>
          </w:p>
          <w:p w14:paraId="28A1C4DC" w14:textId="5D3473DC" w:rsidR="62C6DD51" w:rsidRDefault="62C6DD51" w:rsidP="62C6DD51">
            <w:pPr>
              <w:spacing w:after="0" w:line="240" w:lineRule="auto"/>
            </w:pPr>
          </w:p>
          <w:p w14:paraId="428DB10D" w14:textId="3A51EFE9" w:rsidR="00220A6C" w:rsidRPr="00E06655" w:rsidRDefault="49B4966D" w:rsidP="006C6E52">
            <w:pPr>
              <w:spacing w:after="0" w:line="240" w:lineRule="auto"/>
              <w:rPr>
                <w:rFonts w:cstheme="minorHAnsi"/>
              </w:rPr>
            </w:pPr>
            <w:r w:rsidRPr="62C6DD51">
              <w:t xml:space="preserve">Yes  </w:t>
            </w:r>
            <w:r w:rsidR="00881EB8" w:rsidRPr="62C6DD51">
              <w:fldChar w:fldCharType="begin">
                <w:ffData>
                  <w:name w:val="Check2"/>
                  <w:enabled/>
                  <w:calcOnExit w:val="0"/>
                  <w:checkBox>
                    <w:sizeAuto/>
                    <w:default w:val="0"/>
                  </w:checkBox>
                </w:ffData>
              </w:fldChar>
            </w:r>
            <w:r w:rsidR="00881EB8" w:rsidRPr="62C6DD51">
              <w:instrText xml:space="preserve"> FORMCHECKBOX </w:instrText>
            </w:r>
            <w:r w:rsidR="006111B7">
              <w:fldChar w:fldCharType="separate"/>
            </w:r>
            <w:r w:rsidR="00881EB8" w:rsidRPr="62C6DD51">
              <w:fldChar w:fldCharType="end"/>
            </w:r>
            <w:r w:rsidRPr="62C6DD51">
              <w:t xml:space="preserve">  No  </w:t>
            </w:r>
            <w:r w:rsidR="00220A6C" w:rsidRPr="62C6DD51">
              <w:fldChar w:fldCharType="begin">
                <w:ffData>
                  <w:name w:val="Check2"/>
                  <w:enabled/>
                  <w:calcOnExit w:val="0"/>
                  <w:checkBox>
                    <w:sizeAuto/>
                    <w:default w:val="0"/>
                  </w:checkBox>
                </w:ffData>
              </w:fldChar>
            </w:r>
            <w:r w:rsidR="00220A6C" w:rsidRPr="62C6DD51">
              <w:instrText xml:space="preserve"> FORMCHECKBOX </w:instrText>
            </w:r>
            <w:r w:rsidR="006111B7">
              <w:fldChar w:fldCharType="separate"/>
            </w:r>
            <w:r w:rsidR="00220A6C" w:rsidRPr="62C6DD51">
              <w:fldChar w:fldCharType="end"/>
            </w:r>
          </w:p>
          <w:p w14:paraId="29C64FF8" w14:textId="31154B46" w:rsidR="62C6DD51" w:rsidRDefault="62C6DD51" w:rsidP="62C6DD51">
            <w:pPr>
              <w:spacing w:after="0" w:line="240" w:lineRule="auto"/>
            </w:pPr>
          </w:p>
          <w:p w14:paraId="50CE1ECE" w14:textId="4DA05257" w:rsidR="00220A6C" w:rsidRPr="00E06655" w:rsidRDefault="00220A6C" w:rsidP="006C6E52">
            <w:pPr>
              <w:spacing w:after="0" w:line="240" w:lineRule="auto"/>
              <w:rPr>
                <w:rFonts w:cstheme="minorHAnsi"/>
              </w:rPr>
            </w:pPr>
            <w:r w:rsidRPr="00E06655">
              <w:rPr>
                <w:rFonts w:cstheme="minorHAnsi"/>
              </w:rPr>
              <w:t xml:space="preserve">Yes  </w:t>
            </w:r>
            <w:r w:rsidR="00881EB8">
              <w:rPr>
                <w:rFonts w:cstheme="minorHAnsi"/>
              </w:rPr>
              <w:fldChar w:fldCharType="begin">
                <w:ffData>
                  <w:name w:val="Check2"/>
                  <w:enabled/>
                  <w:calcOnExit w:val="0"/>
                  <w:checkBox>
                    <w:sizeAuto/>
                    <w:default w:val="0"/>
                  </w:checkBox>
                </w:ffData>
              </w:fldChar>
            </w:r>
            <w:r w:rsidR="00881EB8">
              <w:rPr>
                <w:rFonts w:cstheme="minorHAnsi"/>
              </w:rPr>
              <w:instrText xml:space="preserve"> FORMCHECKBOX </w:instrText>
            </w:r>
            <w:r w:rsidR="006111B7">
              <w:rPr>
                <w:rFonts w:cstheme="minorHAnsi"/>
              </w:rPr>
            </w:r>
            <w:r w:rsidR="006111B7">
              <w:rPr>
                <w:rFonts w:cstheme="minorHAnsi"/>
              </w:rPr>
              <w:fldChar w:fldCharType="separate"/>
            </w:r>
            <w:r w:rsidR="00881EB8">
              <w:rPr>
                <w:rFonts w:cstheme="minorHAnsi"/>
              </w:rPr>
              <w:fldChar w:fldCharType="end"/>
            </w:r>
            <w:r w:rsidRPr="00E06655">
              <w:rPr>
                <w:rFonts w:cstheme="minorHAnsi"/>
              </w:rPr>
              <w:t xml:space="preserve">  No  </w:t>
            </w:r>
            <w:r w:rsidRPr="00E06655">
              <w:rPr>
                <w:rFonts w:cstheme="minorHAnsi"/>
              </w:rPr>
              <w:fldChar w:fldCharType="begin">
                <w:ffData>
                  <w:name w:val="Check2"/>
                  <w:enabled/>
                  <w:calcOnExit w:val="0"/>
                  <w:checkBox>
                    <w:sizeAuto/>
                    <w:default w:val="0"/>
                  </w:checkBox>
                </w:ffData>
              </w:fldChar>
            </w:r>
            <w:r w:rsidRPr="00E06655">
              <w:rPr>
                <w:rFonts w:cstheme="minorHAnsi"/>
              </w:rPr>
              <w:instrText xml:space="preserve"> FORMCHECKBOX </w:instrText>
            </w:r>
            <w:r w:rsidR="006111B7">
              <w:rPr>
                <w:rFonts w:cstheme="minorHAnsi"/>
              </w:rPr>
            </w:r>
            <w:r w:rsidR="006111B7">
              <w:rPr>
                <w:rFonts w:cstheme="minorHAnsi"/>
              </w:rPr>
              <w:fldChar w:fldCharType="separate"/>
            </w:r>
            <w:r w:rsidRPr="00E06655">
              <w:rPr>
                <w:rFonts w:cstheme="minorHAnsi"/>
              </w:rPr>
              <w:fldChar w:fldCharType="end"/>
            </w:r>
          </w:p>
          <w:p w14:paraId="0E80B1EF" w14:textId="4AE0A638" w:rsidR="00220A6C" w:rsidRPr="00E06655" w:rsidRDefault="00220A6C" w:rsidP="006C6E52">
            <w:pPr>
              <w:spacing w:after="0" w:line="240" w:lineRule="auto"/>
              <w:rPr>
                <w:rFonts w:cstheme="minorHAnsi"/>
              </w:rPr>
            </w:pPr>
            <w:r w:rsidRPr="00E06655">
              <w:rPr>
                <w:rFonts w:cstheme="minorHAnsi"/>
              </w:rPr>
              <w:t xml:space="preserve">Yes  </w:t>
            </w:r>
            <w:r w:rsidR="00881EB8">
              <w:rPr>
                <w:rFonts w:cstheme="minorHAnsi"/>
              </w:rPr>
              <w:fldChar w:fldCharType="begin">
                <w:ffData>
                  <w:name w:val="Check2"/>
                  <w:enabled/>
                  <w:calcOnExit w:val="0"/>
                  <w:checkBox>
                    <w:sizeAuto/>
                    <w:default w:val="0"/>
                  </w:checkBox>
                </w:ffData>
              </w:fldChar>
            </w:r>
            <w:r w:rsidR="00881EB8">
              <w:rPr>
                <w:rFonts w:cstheme="minorHAnsi"/>
              </w:rPr>
              <w:instrText xml:space="preserve"> FORMCHECKBOX </w:instrText>
            </w:r>
            <w:r w:rsidR="006111B7">
              <w:rPr>
                <w:rFonts w:cstheme="minorHAnsi"/>
              </w:rPr>
            </w:r>
            <w:r w:rsidR="006111B7">
              <w:rPr>
                <w:rFonts w:cstheme="minorHAnsi"/>
              </w:rPr>
              <w:fldChar w:fldCharType="separate"/>
            </w:r>
            <w:r w:rsidR="00881EB8">
              <w:rPr>
                <w:rFonts w:cstheme="minorHAnsi"/>
              </w:rPr>
              <w:fldChar w:fldCharType="end"/>
            </w:r>
            <w:r w:rsidRPr="00E06655">
              <w:rPr>
                <w:rFonts w:cstheme="minorHAnsi"/>
              </w:rPr>
              <w:t xml:space="preserve">  No  </w:t>
            </w:r>
            <w:r w:rsidRPr="00E06655">
              <w:rPr>
                <w:rFonts w:cstheme="minorHAnsi"/>
              </w:rPr>
              <w:fldChar w:fldCharType="begin">
                <w:ffData>
                  <w:name w:val="Check2"/>
                  <w:enabled/>
                  <w:calcOnExit w:val="0"/>
                  <w:checkBox>
                    <w:sizeAuto/>
                    <w:default w:val="0"/>
                  </w:checkBox>
                </w:ffData>
              </w:fldChar>
            </w:r>
            <w:r w:rsidRPr="00E06655">
              <w:rPr>
                <w:rFonts w:cstheme="minorHAnsi"/>
              </w:rPr>
              <w:instrText xml:space="preserve"> FORMCHECKBOX </w:instrText>
            </w:r>
            <w:r w:rsidR="006111B7">
              <w:rPr>
                <w:rFonts w:cstheme="minorHAnsi"/>
              </w:rPr>
            </w:r>
            <w:r w:rsidR="006111B7">
              <w:rPr>
                <w:rFonts w:cstheme="minorHAnsi"/>
              </w:rPr>
              <w:fldChar w:fldCharType="separate"/>
            </w:r>
            <w:r w:rsidRPr="00E06655">
              <w:rPr>
                <w:rFonts w:cstheme="minorHAnsi"/>
              </w:rPr>
              <w:fldChar w:fldCharType="end"/>
            </w:r>
          </w:p>
          <w:p w14:paraId="0E7BB4DE" w14:textId="1AD55762" w:rsidR="00220A6C" w:rsidRPr="000B7ED0" w:rsidRDefault="00220A6C" w:rsidP="006C6E52">
            <w:pPr>
              <w:tabs>
                <w:tab w:val="left" w:pos="1350"/>
                <w:tab w:val="left" w:pos="1440"/>
              </w:tabs>
              <w:spacing w:after="0" w:line="240" w:lineRule="auto"/>
              <w:rPr>
                <w:rFonts w:cstheme="minorHAnsi"/>
                <w:bCs/>
              </w:rPr>
            </w:pPr>
            <w:r w:rsidRPr="00E06655">
              <w:rPr>
                <w:rFonts w:cstheme="minorHAnsi"/>
              </w:rPr>
              <w:t xml:space="preserve">Yes  </w:t>
            </w:r>
            <w:r w:rsidR="00881EB8">
              <w:rPr>
                <w:rFonts w:cstheme="minorHAnsi"/>
              </w:rPr>
              <w:fldChar w:fldCharType="begin">
                <w:ffData>
                  <w:name w:val="Check2"/>
                  <w:enabled/>
                  <w:calcOnExit w:val="0"/>
                  <w:checkBox>
                    <w:sizeAuto/>
                    <w:default w:val="0"/>
                  </w:checkBox>
                </w:ffData>
              </w:fldChar>
            </w:r>
            <w:r w:rsidR="00881EB8">
              <w:rPr>
                <w:rFonts w:cstheme="minorHAnsi"/>
              </w:rPr>
              <w:instrText xml:space="preserve"> FORMCHECKBOX </w:instrText>
            </w:r>
            <w:r w:rsidR="006111B7">
              <w:rPr>
                <w:rFonts w:cstheme="minorHAnsi"/>
              </w:rPr>
            </w:r>
            <w:r w:rsidR="006111B7">
              <w:rPr>
                <w:rFonts w:cstheme="minorHAnsi"/>
              </w:rPr>
              <w:fldChar w:fldCharType="separate"/>
            </w:r>
            <w:r w:rsidR="00881EB8">
              <w:rPr>
                <w:rFonts w:cstheme="minorHAnsi"/>
              </w:rPr>
              <w:fldChar w:fldCharType="end"/>
            </w:r>
            <w:r w:rsidRPr="00E06655">
              <w:rPr>
                <w:rFonts w:cstheme="minorHAnsi"/>
              </w:rPr>
              <w:t xml:space="preserve">  No  </w:t>
            </w:r>
            <w:r w:rsidRPr="00E06655">
              <w:rPr>
                <w:rFonts w:cstheme="minorHAnsi"/>
              </w:rPr>
              <w:fldChar w:fldCharType="begin">
                <w:ffData>
                  <w:name w:val="Check2"/>
                  <w:enabled/>
                  <w:calcOnExit w:val="0"/>
                  <w:checkBox>
                    <w:sizeAuto/>
                    <w:default w:val="0"/>
                  </w:checkBox>
                </w:ffData>
              </w:fldChar>
            </w:r>
            <w:r w:rsidRPr="00E06655">
              <w:rPr>
                <w:rFonts w:cstheme="minorHAnsi"/>
              </w:rPr>
              <w:instrText xml:space="preserve"> FORMCHECKBOX </w:instrText>
            </w:r>
            <w:r w:rsidR="006111B7">
              <w:rPr>
                <w:rFonts w:cstheme="minorHAnsi"/>
              </w:rPr>
            </w:r>
            <w:r w:rsidR="006111B7">
              <w:rPr>
                <w:rFonts w:cstheme="minorHAnsi"/>
              </w:rPr>
              <w:fldChar w:fldCharType="separate"/>
            </w:r>
            <w:r w:rsidRPr="00E06655">
              <w:rPr>
                <w:rFonts w:cstheme="minorHAnsi"/>
              </w:rPr>
              <w:fldChar w:fldCharType="end"/>
            </w:r>
          </w:p>
        </w:tc>
      </w:tr>
      <w:tr w:rsidR="00220A6C" w14:paraId="1F72554B" w14:textId="77777777" w:rsidTr="233AE841">
        <w:trPr>
          <w:trHeight w:val="1034"/>
          <w:jc w:val="center"/>
        </w:trPr>
        <w:tc>
          <w:tcPr>
            <w:tcW w:w="10526" w:type="dxa"/>
            <w:gridSpan w:val="11"/>
            <w:tcBorders>
              <w:top w:val="single" w:sz="4" w:space="0" w:color="auto"/>
              <w:left w:val="single" w:sz="4" w:space="0" w:color="auto"/>
              <w:bottom w:val="single" w:sz="4" w:space="0" w:color="auto"/>
              <w:right w:val="single" w:sz="4" w:space="0" w:color="auto"/>
            </w:tcBorders>
          </w:tcPr>
          <w:p w14:paraId="787D844E" w14:textId="77777777" w:rsidR="00220A6C" w:rsidRDefault="00220A6C" w:rsidP="006C6E52">
            <w:pPr>
              <w:spacing w:after="0" w:line="240" w:lineRule="auto"/>
              <w:rPr>
                <w:rFonts w:cstheme="minorHAnsi"/>
              </w:rPr>
            </w:pPr>
            <w:r w:rsidRPr="007A0CDD">
              <w:rPr>
                <w:rFonts w:cstheme="minorHAnsi"/>
                <w:b/>
                <w:bCs/>
              </w:rPr>
              <w:t>ISS Comments</w:t>
            </w:r>
            <w:r w:rsidRPr="00C25C70">
              <w:rPr>
                <w:rFonts w:cstheme="minorHAnsi"/>
              </w:rPr>
              <w:t xml:space="preserve"> (note OSOS IDs lacking any items above, LWDA response to </w:t>
            </w:r>
            <w:r>
              <w:rPr>
                <w:rFonts w:cstheme="minorHAnsi"/>
              </w:rPr>
              <w:t>missing</w:t>
            </w:r>
            <w:r w:rsidRPr="00C25C70">
              <w:rPr>
                <w:rFonts w:cstheme="minorHAnsi"/>
              </w:rPr>
              <w:t xml:space="preserve"> items, what LWDA will do going forward):</w:t>
            </w:r>
          </w:p>
          <w:p w14:paraId="3630720D" w14:textId="05860892" w:rsidR="009E1CD4" w:rsidRDefault="009E1CD4" w:rsidP="009E1CD4">
            <w:pPr>
              <w:tabs>
                <w:tab w:val="left" w:pos="1350"/>
                <w:tab w:val="left" w:pos="1440"/>
              </w:tabs>
              <w:spacing w:after="0" w:line="240" w:lineRule="auto"/>
              <w:rPr>
                <w:rFonts w:cstheme="minorHAnsi"/>
                <w:bCs/>
                <w:color w:val="4472C4" w:themeColor="accent1"/>
              </w:rPr>
            </w:pPr>
          </w:p>
          <w:p w14:paraId="00177864" w14:textId="1926970D" w:rsidR="00812063" w:rsidRDefault="00812063" w:rsidP="006C6E52">
            <w:pPr>
              <w:spacing w:after="0" w:line="240" w:lineRule="auto"/>
              <w:rPr>
                <w:rFonts w:cstheme="minorHAnsi"/>
              </w:rPr>
            </w:pPr>
          </w:p>
        </w:tc>
      </w:tr>
      <w:tr w:rsidR="00220A6C" w14:paraId="0B9F2D8B" w14:textId="77777777" w:rsidTr="233AE841">
        <w:trPr>
          <w:trHeight w:val="548"/>
          <w:jc w:val="center"/>
        </w:trPr>
        <w:tc>
          <w:tcPr>
            <w:tcW w:w="10526" w:type="dxa"/>
            <w:gridSpan w:val="11"/>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ECD3813" w14:textId="1F3C74A6" w:rsidR="00220A6C" w:rsidRPr="00572EB2" w:rsidRDefault="00220A6C" w:rsidP="00EF4DA4">
            <w:pPr>
              <w:pStyle w:val="ListParagraph"/>
              <w:numPr>
                <w:ilvl w:val="0"/>
                <w:numId w:val="51"/>
              </w:numPr>
              <w:shd w:val="clear" w:color="auto" w:fill="DEEAF6" w:themeFill="accent5" w:themeFillTint="33"/>
              <w:autoSpaceDE w:val="0"/>
              <w:autoSpaceDN w:val="0"/>
              <w:adjustRightInd w:val="0"/>
              <w:spacing w:before="0" w:after="0"/>
              <w:ind w:left="510" w:hanging="270"/>
              <w:rPr>
                <w:rFonts w:cstheme="minorHAnsi"/>
                <w:b/>
                <w:bCs/>
              </w:rPr>
            </w:pPr>
            <w:r>
              <w:rPr>
                <w:rFonts w:cstheme="minorHAnsi"/>
                <w:b/>
                <w:bCs/>
                <w:u w:val="single"/>
              </w:rPr>
              <w:t xml:space="preserve">WIOA </w:t>
            </w:r>
            <w:r w:rsidRPr="00E72C19">
              <w:rPr>
                <w:rFonts w:cstheme="minorHAnsi"/>
                <w:b/>
                <w:bCs/>
                <w:u w:val="single"/>
              </w:rPr>
              <w:t>14 Youth Program Elements</w:t>
            </w:r>
            <w:r w:rsidRPr="00572EB2">
              <w:rPr>
                <w:rFonts w:cstheme="minorHAnsi"/>
                <w:b/>
                <w:bCs/>
              </w:rPr>
              <w:t>:</w:t>
            </w:r>
            <w:r>
              <w:rPr>
                <w:rFonts w:cstheme="minorHAnsi"/>
                <w:b/>
                <w:bCs/>
              </w:rPr>
              <w:t xml:space="preserve"> </w:t>
            </w:r>
            <w:r w:rsidRPr="004606B1">
              <w:t>20 CFR 681.460</w:t>
            </w:r>
            <w:r w:rsidRPr="004606B1">
              <w:rPr>
                <w:rStyle w:val="Hyperlink"/>
                <w:rFonts w:cstheme="minorHAnsi"/>
                <w:color w:val="auto"/>
                <w:szCs w:val="22"/>
                <w:u w:val="none"/>
              </w:rPr>
              <w:t>;</w:t>
            </w:r>
            <w:r w:rsidRPr="004606B1">
              <w:rPr>
                <w:rStyle w:val="Hyperlink"/>
                <w:rFonts w:cstheme="minorHAnsi"/>
                <w:color w:val="auto"/>
                <w:u w:val="none"/>
              </w:rPr>
              <w:t xml:space="preserve"> TEGL 21-16</w:t>
            </w:r>
          </w:p>
          <w:p w14:paraId="5E00D444" w14:textId="457C1FA0" w:rsidR="00220A6C" w:rsidRDefault="00220A6C" w:rsidP="004606B1">
            <w:pPr>
              <w:pStyle w:val="ListParagraph"/>
              <w:shd w:val="clear" w:color="auto" w:fill="DEEAF6" w:themeFill="accent5" w:themeFillTint="33"/>
              <w:spacing w:before="0" w:after="0" w:line="0" w:lineRule="atLeast"/>
              <w:ind w:left="510" w:firstLine="1"/>
              <w:rPr>
                <w:rFonts w:cstheme="minorHAnsi"/>
                <w:szCs w:val="22"/>
              </w:rPr>
            </w:pPr>
            <w:r>
              <w:rPr>
                <w:rFonts w:cstheme="minorHAnsi"/>
                <w:szCs w:val="22"/>
              </w:rPr>
              <w:t xml:space="preserve">LWDAs must make each of the following 14 program elements available to youth participants. LWDAs may use multiple methods (contract, MOA, Fiscal Agent/grant recipient) to provide each element.  </w:t>
            </w:r>
          </w:p>
          <w:p w14:paraId="41ED0678" w14:textId="5E3CCFE8" w:rsidR="00220A6C" w:rsidRDefault="00220A6C" w:rsidP="004606B1">
            <w:pPr>
              <w:pStyle w:val="ListParagraph"/>
              <w:shd w:val="clear" w:color="auto" w:fill="DEEAF6" w:themeFill="accent5" w:themeFillTint="33"/>
              <w:spacing w:before="0" w:after="0" w:line="0" w:lineRule="atLeast"/>
              <w:ind w:left="510" w:firstLine="1"/>
              <w:rPr>
                <w:rFonts w:cstheme="minorHAnsi"/>
                <w:szCs w:val="22"/>
              </w:rPr>
            </w:pPr>
            <w:r>
              <w:rPr>
                <w:rFonts w:cstheme="minorHAnsi"/>
                <w:b/>
                <w:bCs/>
                <w:color w:val="4472C4" w:themeColor="accent1"/>
              </w:rPr>
              <w:t xml:space="preserve">Any of the 14 program elements found </w:t>
            </w:r>
            <w:r w:rsidRPr="00485E2F">
              <w:rPr>
                <w:rFonts w:cstheme="minorHAnsi"/>
                <w:b/>
                <w:bCs/>
                <w:color w:val="4472C4" w:themeColor="accent1"/>
                <w:u w:val="single"/>
              </w:rPr>
              <w:t>not available</w:t>
            </w:r>
            <w:r>
              <w:rPr>
                <w:rFonts w:cstheme="minorHAnsi"/>
                <w:b/>
                <w:bCs/>
                <w:color w:val="4472C4" w:themeColor="accent1"/>
              </w:rPr>
              <w:t xml:space="preserve"> to youth participants will result in a </w:t>
            </w:r>
            <w:r>
              <w:rPr>
                <w:rFonts w:cstheme="minorHAnsi"/>
                <w:b/>
                <w:bCs/>
                <w:color w:val="4472C4" w:themeColor="accent1"/>
                <w:u w:val="single"/>
              </w:rPr>
              <w:t>Finding</w:t>
            </w:r>
            <w:r>
              <w:rPr>
                <w:rFonts w:cstheme="minorHAnsi"/>
                <w:b/>
                <w:bCs/>
                <w:color w:val="4472C4" w:themeColor="accent1"/>
              </w:rPr>
              <w:t>.</w:t>
            </w:r>
          </w:p>
          <w:p w14:paraId="3D1E1411" w14:textId="2C7782A9" w:rsidR="00220A6C" w:rsidRPr="004606B1" w:rsidRDefault="00220A6C" w:rsidP="004606B1">
            <w:pPr>
              <w:pStyle w:val="ListParagraph"/>
              <w:shd w:val="clear" w:color="auto" w:fill="DEEAF6" w:themeFill="accent5" w:themeFillTint="33"/>
              <w:tabs>
                <w:tab w:val="left" w:pos="870"/>
                <w:tab w:val="left" w:pos="1140"/>
              </w:tabs>
              <w:spacing w:before="0" w:after="0" w:line="0" w:lineRule="atLeast"/>
              <w:ind w:left="510" w:firstLine="270"/>
              <w:rPr>
                <w:rFonts w:cstheme="minorHAnsi"/>
                <w:sz w:val="18"/>
                <w:szCs w:val="18"/>
              </w:rPr>
            </w:pPr>
            <w:r w:rsidRPr="004606B1">
              <w:rPr>
                <w:rFonts w:cstheme="minorHAnsi"/>
                <w:sz w:val="18"/>
                <w:szCs w:val="18"/>
              </w:rPr>
              <w:t>1.</w:t>
            </w:r>
            <w:r w:rsidRPr="004606B1">
              <w:rPr>
                <w:rFonts w:cstheme="minorHAnsi"/>
                <w:sz w:val="18"/>
                <w:szCs w:val="18"/>
              </w:rPr>
              <w:tab/>
              <w:t xml:space="preserve">Tutoring, study skills training, </w:t>
            </w:r>
            <w:proofErr w:type="gramStart"/>
            <w:r w:rsidRPr="004606B1">
              <w:rPr>
                <w:rFonts w:cstheme="minorHAnsi"/>
                <w:sz w:val="18"/>
                <w:szCs w:val="18"/>
              </w:rPr>
              <w:t>instruction</w:t>
            </w:r>
            <w:proofErr w:type="gramEnd"/>
            <w:r w:rsidRPr="004606B1">
              <w:rPr>
                <w:rFonts w:cstheme="minorHAnsi"/>
                <w:sz w:val="18"/>
                <w:szCs w:val="18"/>
              </w:rPr>
              <w:t xml:space="preserve"> and dropout prevention (ISY)</w:t>
            </w:r>
          </w:p>
          <w:p w14:paraId="45F4AE49" w14:textId="77777777" w:rsidR="00220A6C" w:rsidRPr="004606B1" w:rsidRDefault="00220A6C" w:rsidP="004606B1">
            <w:pPr>
              <w:pStyle w:val="ListParagraph"/>
              <w:shd w:val="clear" w:color="auto" w:fill="DEEAF6" w:themeFill="accent5" w:themeFillTint="33"/>
              <w:tabs>
                <w:tab w:val="left" w:pos="870"/>
                <w:tab w:val="left" w:pos="1140"/>
              </w:tabs>
              <w:spacing w:before="0" w:after="0" w:line="0" w:lineRule="atLeast"/>
              <w:ind w:left="510" w:firstLine="270"/>
              <w:rPr>
                <w:rFonts w:cstheme="minorHAnsi"/>
                <w:sz w:val="18"/>
                <w:szCs w:val="18"/>
              </w:rPr>
            </w:pPr>
            <w:r w:rsidRPr="004606B1">
              <w:rPr>
                <w:rFonts w:cstheme="minorHAnsi"/>
                <w:sz w:val="18"/>
                <w:szCs w:val="18"/>
              </w:rPr>
              <w:t>2.</w:t>
            </w:r>
            <w:r w:rsidRPr="004606B1">
              <w:rPr>
                <w:rFonts w:cstheme="minorHAnsi"/>
                <w:sz w:val="18"/>
                <w:szCs w:val="18"/>
              </w:rPr>
              <w:tab/>
              <w:t>Alternative secondary school services or dropout recovery services (OSY)</w:t>
            </w:r>
          </w:p>
          <w:p w14:paraId="56CF05C1" w14:textId="45295DB4" w:rsidR="00220A6C" w:rsidRPr="004606B1" w:rsidRDefault="00220A6C" w:rsidP="004606B1">
            <w:pPr>
              <w:pStyle w:val="ListParagraph"/>
              <w:shd w:val="clear" w:color="auto" w:fill="DEEAF6" w:themeFill="accent5" w:themeFillTint="33"/>
              <w:tabs>
                <w:tab w:val="left" w:pos="870"/>
                <w:tab w:val="left" w:pos="1140"/>
              </w:tabs>
              <w:spacing w:before="0" w:after="0" w:line="0" w:lineRule="atLeast"/>
              <w:ind w:left="510" w:firstLine="270"/>
              <w:rPr>
                <w:rFonts w:cstheme="minorHAnsi"/>
                <w:sz w:val="18"/>
                <w:szCs w:val="18"/>
              </w:rPr>
            </w:pPr>
            <w:r w:rsidRPr="004606B1">
              <w:rPr>
                <w:rFonts w:cstheme="minorHAnsi"/>
                <w:sz w:val="18"/>
                <w:szCs w:val="18"/>
              </w:rPr>
              <w:t>3.</w:t>
            </w:r>
            <w:r w:rsidRPr="004606B1">
              <w:rPr>
                <w:rFonts w:cstheme="minorHAnsi"/>
                <w:sz w:val="18"/>
                <w:szCs w:val="18"/>
              </w:rPr>
              <w:tab/>
              <w:t>Paid and unpaid work experience</w:t>
            </w:r>
          </w:p>
          <w:p w14:paraId="5F1C91C8" w14:textId="1A252A93" w:rsidR="00220A6C" w:rsidRPr="004606B1" w:rsidRDefault="00220A6C" w:rsidP="004606B1">
            <w:pPr>
              <w:pStyle w:val="ListParagraph"/>
              <w:shd w:val="clear" w:color="auto" w:fill="DEEAF6" w:themeFill="accent5" w:themeFillTint="33"/>
              <w:tabs>
                <w:tab w:val="left" w:pos="870"/>
                <w:tab w:val="left" w:pos="1140"/>
              </w:tabs>
              <w:spacing w:before="0" w:after="0" w:line="0" w:lineRule="atLeast"/>
              <w:ind w:left="510" w:firstLine="270"/>
              <w:rPr>
                <w:rFonts w:cstheme="minorHAnsi"/>
                <w:sz w:val="18"/>
                <w:szCs w:val="18"/>
              </w:rPr>
            </w:pPr>
            <w:r w:rsidRPr="004606B1">
              <w:rPr>
                <w:rFonts w:cstheme="minorHAnsi"/>
                <w:sz w:val="18"/>
                <w:szCs w:val="18"/>
              </w:rPr>
              <w:t>4.</w:t>
            </w:r>
            <w:r w:rsidRPr="004606B1">
              <w:rPr>
                <w:rFonts w:cstheme="minorHAnsi"/>
                <w:sz w:val="18"/>
                <w:szCs w:val="18"/>
              </w:rPr>
              <w:tab/>
              <w:t>Occupational skills training</w:t>
            </w:r>
          </w:p>
          <w:p w14:paraId="6611893C" w14:textId="77777777" w:rsidR="00220A6C" w:rsidRPr="004606B1" w:rsidRDefault="00220A6C" w:rsidP="004606B1">
            <w:pPr>
              <w:pStyle w:val="ListParagraph"/>
              <w:shd w:val="clear" w:color="auto" w:fill="DEEAF6" w:themeFill="accent5" w:themeFillTint="33"/>
              <w:tabs>
                <w:tab w:val="left" w:pos="870"/>
                <w:tab w:val="left" w:pos="1140"/>
              </w:tabs>
              <w:spacing w:before="0" w:after="0" w:line="0" w:lineRule="atLeast"/>
              <w:ind w:left="510" w:firstLine="270"/>
              <w:rPr>
                <w:rFonts w:cstheme="minorHAnsi"/>
                <w:sz w:val="18"/>
                <w:szCs w:val="18"/>
              </w:rPr>
            </w:pPr>
            <w:r w:rsidRPr="004606B1">
              <w:rPr>
                <w:rFonts w:cstheme="minorHAnsi"/>
                <w:sz w:val="18"/>
                <w:szCs w:val="18"/>
              </w:rPr>
              <w:t>5.</w:t>
            </w:r>
            <w:r w:rsidRPr="004606B1">
              <w:rPr>
                <w:rFonts w:cstheme="minorHAnsi"/>
                <w:sz w:val="18"/>
                <w:szCs w:val="18"/>
              </w:rPr>
              <w:tab/>
              <w:t>Education offered concurrently with workforce preparation and training for a specific occupation</w:t>
            </w:r>
          </w:p>
          <w:p w14:paraId="49CAABFF" w14:textId="704F5F17" w:rsidR="00220A6C" w:rsidRPr="004606B1" w:rsidRDefault="00220A6C" w:rsidP="004606B1">
            <w:pPr>
              <w:pStyle w:val="ListParagraph"/>
              <w:shd w:val="clear" w:color="auto" w:fill="DEEAF6" w:themeFill="accent5" w:themeFillTint="33"/>
              <w:tabs>
                <w:tab w:val="left" w:pos="870"/>
                <w:tab w:val="left" w:pos="1140"/>
              </w:tabs>
              <w:spacing w:before="0" w:after="0" w:line="0" w:lineRule="atLeast"/>
              <w:ind w:left="510" w:firstLine="270"/>
              <w:rPr>
                <w:rFonts w:cstheme="minorHAnsi"/>
                <w:bCs/>
                <w:sz w:val="18"/>
                <w:szCs w:val="18"/>
              </w:rPr>
            </w:pPr>
            <w:r w:rsidRPr="004606B1">
              <w:rPr>
                <w:rFonts w:cstheme="minorHAnsi"/>
                <w:bCs/>
                <w:sz w:val="18"/>
                <w:szCs w:val="18"/>
              </w:rPr>
              <w:t>6.</w:t>
            </w:r>
            <w:r w:rsidRPr="004606B1">
              <w:rPr>
                <w:rFonts w:cstheme="minorHAnsi"/>
                <w:bCs/>
                <w:sz w:val="18"/>
                <w:szCs w:val="18"/>
              </w:rPr>
              <w:tab/>
              <w:t>Leadership development opportunities</w:t>
            </w:r>
          </w:p>
          <w:p w14:paraId="7F35305F" w14:textId="08BE893C" w:rsidR="00220A6C" w:rsidRPr="004606B1" w:rsidRDefault="00220A6C" w:rsidP="004606B1">
            <w:pPr>
              <w:pStyle w:val="ListParagraph"/>
              <w:shd w:val="clear" w:color="auto" w:fill="DEEAF6" w:themeFill="accent5" w:themeFillTint="33"/>
              <w:tabs>
                <w:tab w:val="left" w:pos="870"/>
                <w:tab w:val="left" w:pos="1140"/>
              </w:tabs>
              <w:spacing w:before="0" w:after="0" w:line="0" w:lineRule="atLeast"/>
              <w:ind w:left="510" w:firstLine="270"/>
              <w:rPr>
                <w:rFonts w:cstheme="minorHAnsi"/>
                <w:bCs/>
                <w:sz w:val="18"/>
                <w:szCs w:val="18"/>
              </w:rPr>
            </w:pPr>
            <w:r w:rsidRPr="004606B1">
              <w:rPr>
                <w:rFonts w:cstheme="minorHAnsi"/>
                <w:bCs/>
                <w:sz w:val="18"/>
                <w:szCs w:val="18"/>
              </w:rPr>
              <w:t>7.</w:t>
            </w:r>
            <w:r w:rsidRPr="004606B1">
              <w:rPr>
                <w:rFonts w:cstheme="minorHAnsi"/>
                <w:bCs/>
                <w:sz w:val="18"/>
                <w:szCs w:val="18"/>
              </w:rPr>
              <w:tab/>
              <w:t>Supportive services</w:t>
            </w:r>
          </w:p>
          <w:p w14:paraId="368DAB71" w14:textId="6B7B7BE6" w:rsidR="00220A6C" w:rsidRPr="004606B1" w:rsidRDefault="00220A6C" w:rsidP="004606B1">
            <w:pPr>
              <w:pStyle w:val="ListParagraph"/>
              <w:shd w:val="clear" w:color="auto" w:fill="DEEAF6" w:themeFill="accent5" w:themeFillTint="33"/>
              <w:tabs>
                <w:tab w:val="left" w:pos="870"/>
                <w:tab w:val="left" w:pos="1140"/>
              </w:tabs>
              <w:spacing w:before="0" w:after="0" w:line="0" w:lineRule="atLeast"/>
              <w:ind w:left="510" w:firstLine="270"/>
              <w:rPr>
                <w:rFonts w:cstheme="minorHAnsi"/>
                <w:bCs/>
                <w:sz w:val="18"/>
                <w:szCs w:val="18"/>
              </w:rPr>
            </w:pPr>
            <w:r w:rsidRPr="004606B1">
              <w:rPr>
                <w:rFonts w:cstheme="minorHAnsi"/>
                <w:bCs/>
                <w:sz w:val="18"/>
                <w:szCs w:val="18"/>
              </w:rPr>
              <w:t>8.</w:t>
            </w:r>
            <w:r w:rsidRPr="004606B1">
              <w:rPr>
                <w:rFonts w:cstheme="minorHAnsi"/>
                <w:bCs/>
                <w:sz w:val="18"/>
                <w:szCs w:val="18"/>
              </w:rPr>
              <w:tab/>
              <w:t>Adult mentoring</w:t>
            </w:r>
          </w:p>
          <w:p w14:paraId="6898127D" w14:textId="6D53BB3A" w:rsidR="00220A6C" w:rsidRPr="004606B1" w:rsidRDefault="00220A6C" w:rsidP="004606B1">
            <w:pPr>
              <w:pStyle w:val="ListParagraph"/>
              <w:shd w:val="clear" w:color="auto" w:fill="DEEAF6" w:themeFill="accent5" w:themeFillTint="33"/>
              <w:tabs>
                <w:tab w:val="left" w:pos="870"/>
                <w:tab w:val="left" w:pos="1140"/>
              </w:tabs>
              <w:spacing w:before="0" w:after="0" w:line="0" w:lineRule="atLeast"/>
              <w:ind w:left="510" w:firstLine="270"/>
              <w:rPr>
                <w:rFonts w:cstheme="minorHAnsi"/>
                <w:bCs/>
                <w:sz w:val="18"/>
                <w:szCs w:val="18"/>
              </w:rPr>
            </w:pPr>
            <w:r w:rsidRPr="004606B1">
              <w:rPr>
                <w:rFonts w:cstheme="minorHAnsi"/>
                <w:bCs/>
                <w:sz w:val="18"/>
                <w:szCs w:val="18"/>
              </w:rPr>
              <w:t>9.</w:t>
            </w:r>
            <w:r w:rsidRPr="004606B1">
              <w:rPr>
                <w:rFonts w:cstheme="minorHAnsi"/>
                <w:bCs/>
                <w:sz w:val="18"/>
                <w:szCs w:val="18"/>
              </w:rPr>
              <w:tab/>
              <w:t>Follow-up services</w:t>
            </w:r>
          </w:p>
          <w:p w14:paraId="547B6DE4" w14:textId="521D87E0" w:rsidR="00220A6C" w:rsidRPr="004606B1" w:rsidRDefault="00220A6C" w:rsidP="00EF4DA4">
            <w:pPr>
              <w:pStyle w:val="ListParagraph"/>
              <w:numPr>
                <w:ilvl w:val="0"/>
                <w:numId w:val="70"/>
              </w:numPr>
              <w:shd w:val="clear" w:color="auto" w:fill="DEEAF6" w:themeFill="accent5" w:themeFillTint="33"/>
              <w:tabs>
                <w:tab w:val="left" w:pos="870"/>
                <w:tab w:val="left" w:pos="1140"/>
              </w:tabs>
              <w:spacing w:before="0" w:after="0" w:line="0" w:lineRule="atLeast"/>
              <w:ind w:hanging="720"/>
              <w:rPr>
                <w:sz w:val="18"/>
                <w:szCs w:val="18"/>
              </w:rPr>
            </w:pPr>
            <w:r w:rsidRPr="004606B1">
              <w:rPr>
                <w:sz w:val="18"/>
                <w:szCs w:val="18"/>
              </w:rPr>
              <w:t xml:space="preserve">Comprehensive guidance and counseling </w:t>
            </w:r>
          </w:p>
          <w:p w14:paraId="1407FCF7" w14:textId="4323FEDB" w:rsidR="00220A6C" w:rsidRPr="004606B1" w:rsidRDefault="00220A6C" w:rsidP="00EF4DA4">
            <w:pPr>
              <w:pStyle w:val="ListParagraph"/>
              <w:numPr>
                <w:ilvl w:val="0"/>
                <w:numId w:val="70"/>
              </w:numPr>
              <w:shd w:val="clear" w:color="auto" w:fill="DEEAF6" w:themeFill="accent5" w:themeFillTint="33"/>
              <w:tabs>
                <w:tab w:val="left" w:pos="870"/>
                <w:tab w:val="left" w:pos="1140"/>
              </w:tabs>
              <w:spacing w:before="0" w:after="0" w:line="0" w:lineRule="atLeast"/>
              <w:ind w:left="510" w:firstLine="270"/>
              <w:rPr>
                <w:rFonts w:cstheme="minorHAnsi"/>
                <w:bCs/>
                <w:sz w:val="18"/>
                <w:szCs w:val="18"/>
              </w:rPr>
            </w:pPr>
            <w:r w:rsidRPr="004606B1">
              <w:rPr>
                <w:rFonts w:cstheme="minorHAnsi"/>
                <w:bCs/>
                <w:sz w:val="18"/>
                <w:szCs w:val="18"/>
              </w:rPr>
              <w:t>Financial literacy education</w:t>
            </w:r>
          </w:p>
          <w:p w14:paraId="778D4D7D" w14:textId="10560B47" w:rsidR="00220A6C" w:rsidRPr="004606B1" w:rsidRDefault="00220A6C" w:rsidP="00EF4DA4">
            <w:pPr>
              <w:pStyle w:val="ListParagraph"/>
              <w:numPr>
                <w:ilvl w:val="0"/>
                <w:numId w:val="70"/>
              </w:numPr>
              <w:shd w:val="clear" w:color="auto" w:fill="DEEAF6" w:themeFill="accent5" w:themeFillTint="33"/>
              <w:tabs>
                <w:tab w:val="left" w:pos="870"/>
                <w:tab w:val="left" w:pos="1140"/>
              </w:tabs>
              <w:spacing w:before="0" w:after="0" w:line="0" w:lineRule="atLeast"/>
              <w:ind w:left="510" w:firstLine="270"/>
              <w:rPr>
                <w:rFonts w:cstheme="minorHAnsi"/>
                <w:bCs/>
                <w:sz w:val="18"/>
                <w:szCs w:val="18"/>
              </w:rPr>
            </w:pPr>
            <w:r w:rsidRPr="004606B1">
              <w:rPr>
                <w:rFonts w:cstheme="minorHAnsi"/>
                <w:bCs/>
                <w:sz w:val="18"/>
                <w:szCs w:val="18"/>
              </w:rPr>
              <w:t>Entrepreneurial skills training</w:t>
            </w:r>
          </w:p>
          <w:p w14:paraId="01C81EDD" w14:textId="4FFB63E8" w:rsidR="00220A6C" w:rsidRPr="004606B1" w:rsidRDefault="00220A6C" w:rsidP="00EF4DA4">
            <w:pPr>
              <w:pStyle w:val="ListParagraph"/>
              <w:numPr>
                <w:ilvl w:val="0"/>
                <w:numId w:val="70"/>
              </w:numPr>
              <w:shd w:val="clear" w:color="auto" w:fill="DEEAF6" w:themeFill="accent5" w:themeFillTint="33"/>
              <w:tabs>
                <w:tab w:val="left" w:pos="870"/>
                <w:tab w:val="left" w:pos="1140"/>
              </w:tabs>
              <w:spacing w:before="0" w:after="0" w:line="0" w:lineRule="atLeast"/>
              <w:ind w:left="510" w:firstLine="270"/>
              <w:rPr>
                <w:rFonts w:cstheme="minorHAnsi"/>
                <w:bCs/>
                <w:sz w:val="18"/>
                <w:szCs w:val="18"/>
              </w:rPr>
            </w:pPr>
            <w:r w:rsidRPr="004606B1">
              <w:rPr>
                <w:rFonts w:cstheme="minorHAnsi"/>
                <w:bCs/>
                <w:sz w:val="18"/>
                <w:szCs w:val="18"/>
              </w:rPr>
              <w:t>Services that provide labor market information</w:t>
            </w:r>
          </w:p>
          <w:p w14:paraId="1614F9B6" w14:textId="7A348F33" w:rsidR="00220A6C" w:rsidRPr="004606B1" w:rsidRDefault="00220A6C" w:rsidP="00EF4DA4">
            <w:pPr>
              <w:pStyle w:val="ListParagraph"/>
              <w:numPr>
                <w:ilvl w:val="0"/>
                <w:numId w:val="70"/>
              </w:numPr>
              <w:shd w:val="clear" w:color="auto" w:fill="DEEAF6" w:themeFill="accent5" w:themeFillTint="33"/>
              <w:tabs>
                <w:tab w:val="left" w:pos="870"/>
                <w:tab w:val="left" w:pos="1140"/>
              </w:tabs>
              <w:spacing w:before="0" w:after="60"/>
              <w:ind w:left="504" w:firstLine="274"/>
              <w:rPr>
                <w:rFonts w:cstheme="minorHAnsi"/>
                <w:bCs/>
                <w:sz w:val="18"/>
                <w:szCs w:val="18"/>
              </w:rPr>
            </w:pPr>
            <w:r w:rsidRPr="004606B1">
              <w:rPr>
                <w:rFonts w:cstheme="minorHAnsi"/>
                <w:bCs/>
                <w:sz w:val="18"/>
                <w:szCs w:val="18"/>
              </w:rPr>
              <w:t>Postsecondary preparation and transition activities</w:t>
            </w:r>
          </w:p>
          <w:p w14:paraId="22BB7CE5" w14:textId="4D668226" w:rsidR="00220A6C" w:rsidRDefault="00220A6C" w:rsidP="004606B1">
            <w:pPr>
              <w:shd w:val="clear" w:color="auto" w:fill="DEEAF6" w:themeFill="accent5" w:themeFillTint="33"/>
              <w:spacing w:after="0" w:line="240" w:lineRule="auto"/>
              <w:ind w:left="506"/>
            </w:pPr>
            <w:r>
              <w:t>Conduct an analysis of the elements provided in the LWDA, using the review workpaper Excel file: Quarterly Report Youth Services tab and Youth Service Types Data Query tab and note outcomes in Comments section.</w:t>
            </w:r>
          </w:p>
          <w:p w14:paraId="169A17EA" w14:textId="758DDECF" w:rsidR="00220A6C" w:rsidRPr="00913132" w:rsidRDefault="00220A6C" w:rsidP="00EF4DA4">
            <w:pPr>
              <w:pStyle w:val="ListParagraph"/>
              <w:numPr>
                <w:ilvl w:val="0"/>
                <w:numId w:val="61"/>
              </w:numPr>
              <w:shd w:val="clear" w:color="auto" w:fill="DEEAF6" w:themeFill="accent5" w:themeFillTint="33"/>
              <w:spacing w:before="0" w:after="0"/>
              <w:ind w:left="960"/>
              <w:rPr>
                <w:rFonts w:cstheme="minorHAnsi"/>
                <w:b/>
              </w:rPr>
            </w:pPr>
            <w:r>
              <w:t xml:space="preserve">Identify which elements, if any, were not provided during the PY.  </w:t>
            </w:r>
          </w:p>
          <w:p w14:paraId="44AB476F" w14:textId="470189B4" w:rsidR="00220A6C" w:rsidRPr="00913132" w:rsidRDefault="00220A6C" w:rsidP="00EF4DA4">
            <w:pPr>
              <w:pStyle w:val="ListParagraph"/>
              <w:numPr>
                <w:ilvl w:val="0"/>
                <w:numId w:val="61"/>
              </w:numPr>
              <w:shd w:val="clear" w:color="auto" w:fill="DEEAF6" w:themeFill="accent5" w:themeFillTint="33"/>
              <w:spacing w:before="0" w:after="0"/>
              <w:ind w:left="960"/>
              <w:rPr>
                <w:rFonts w:cstheme="minorHAnsi"/>
                <w:b/>
              </w:rPr>
            </w:pPr>
            <w:r>
              <w:t xml:space="preserve">For any element not provided, request the LWDA provide an overview of how the service would be provided if a youth requires it.  </w:t>
            </w:r>
          </w:p>
          <w:p w14:paraId="13BB1848" w14:textId="789845E0" w:rsidR="00220A6C" w:rsidRPr="00D26CF7" w:rsidRDefault="00220A6C" w:rsidP="00EF4DA4">
            <w:pPr>
              <w:pStyle w:val="ListParagraph"/>
              <w:numPr>
                <w:ilvl w:val="0"/>
                <w:numId w:val="61"/>
              </w:numPr>
              <w:shd w:val="clear" w:color="auto" w:fill="DEEAF6" w:themeFill="accent5" w:themeFillTint="33"/>
              <w:spacing w:before="0" w:after="0"/>
              <w:ind w:left="960"/>
              <w:rPr>
                <w:rFonts w:cstheme="minorHAnsi"/>
                <w:b/>
              </w:rPr>
            </w:pPr>
            <w:r>
              <w:t xml:space="preserve">Use the same process for any element provided which may have been misidentified, does not meet WIOA requirements (TEGL 21-16), or there is no provider for the element.  </w:t>
            </w:r>
          </w:p>
        </w:tc>
      </w:tr>
      <w:tr w:rsidR="00220A6C" w14:paraId="4D70B577" w14:textId="77777777" w:rsidTr="233AE841">
        <w:trPr>
          <w:trHeight w:val="548"/>
          <w:jc w:val="center"/>
        </w:trPr>
        <w:tc>
          <w:tcPr>
            <w:tcW w:w="10526" w:type="dxa"/>
            <w:gridSpan w:val="11"/>
            <w:tcBorders>
              <w:top w:val="single" w:sz="4" w:space="0" w:color="auto"/>
              <w:left w:val="single" w:sz="4" w:space="0" w:color="auto"/>
              <w:bottom w:val="single" w:sz="4" w:space="0" w:color="auto"/>
              <w:right w:val="single" w:sz="4" w:space="0" w:color="auto"/>
            </w:tcBorders>
          </w:tcPr>
          <w:p w14:paraId="6DE53C1C" w14:textId="0B4579E6" w:rsidR="00220A6C" w:rsidRPr="007966A0" w:rsidRDefault="00220A6C" w:rsidP="006C6E52">
            <w:pPr>
              <w:tabs>
                <w:tab w:val="left" w:pos="1350"/>
                <w:tab w:val="left" w:pos="1440"/>
              </w:tabs>
              <w:spacing w:after="0" w:line="240" w:lineRule="auto"/>
              <w:rPr>
                <w:rFonts w:cstheme="minorHAnsi"/>
                <w:bCs/>
              </w:rPr>
            </w:pPr>
            <w:r w:rsidRPr="007A0CDD">
              <w:rPr>
                <w:rFonts w:cstheme="minorHAnsi"/>
                <w:b/>
              </w:rPr>
              <w:t>Youth program element Comments</w:t>
            </w:r>
            <w:r w:rsidRPr="007966A0">
              <w:rPr>
                <w:rFonts w:cstheme="minorHAnsi"/>
                <w:bCs/>
              </w:rPr>
              <w:t xml:space="preserve"> (note element not available, LWDA response, what LWDA will do going forward):</w:t>
            </w:r>
          </w:p>
          <w:p w14:paraId="596DC435" w14:textId="2F35D817" w:rsidR="00541902" w:rsidRPr="00881EB8" w:rsidRDefault="002B5387" w:rsidP="00881EB8">
            <w:pPr>
              <w:tabs>
                <w:tab w:val="left" w:pos="1350"/>
                <w:tab w:val="left" w:pos="1440"/>
              </w:tabs>
              <w:spacing w:after="0"/>
              <w:rPr>
                <w:rFonts w:cstheme="minorHAnsi"/>
                <w:bCs/>
                <w:color w:val="4472C4" w:themeColor="accent1"/>
              </w:rPr>
            </w:pPr>
            <w:r w:rsidRPr="00881EB8">
              <w:rPr>
                <w:rFonts w:cstheme="minorHAnsi"/>
                <w:bCs/>
                <w:color w:val="4472C4" w:themeColor="accent1"/>
              </w:rPr>
              <w:lastRenderedPageBreak/>
              <w:t xml:space="preserve"> </w:t>
            </w:r>
          </w:p>
          <w:p w14:paraId="7A092F83" w14:textId="77D8F64C" w:rsidR="002B5387" w:rsidRPr="00277F60" w:rsidRDefault="002B5387" w:rsidP="002B5387">
            <w:pPr>
              <w:pStyle w:val="ListParagraph"/>
              <w:tabs>
                <w:tab w:val="left" w:pos="1350"/>
                <w:tab w:val="left" w:pos="1440"/>
              </w:tabs>
              <w:spacing w:after="0"/>
              <w:rPr>
                <w:rFonts w:cstheme="minorHAnsi"/>
                <w:bCs/>
                <w:color w:val="4472C4" w:themeColor="accent1"/>
              </w:rPr>
            </w:pPr>
          </w:p>
        </w:tc>
      </w:tr>
      <w:tr w:rsidR="00220A6C" w14:paraId="00892A53" w14:textId="77777777" w:rsidTr="233AE841">
        <w:trPr>
          <w:trHeight w:val="1070"/>
          <w:jc w:val="center"/>
        </w:trPr>
        <w:tc>
          <w:tcPr>
            <w:tcW w:w="10526" w:type="dxa"/>
            <w:gridSpan w:val="11"/>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30DD928" w14:textId="69002738" w:rsidR="00220A6C" w:rsidRPr="00464BD4" w:rsidRDefault="00220A6C" w:rsidP="00EF4DA4">
            <w:pPr>
              <w:pStyle w:val="ListParagraph"/>
              <w:numPr>
                <w:ilvl w:val="0"/>
                <w:numId w:val="51"/>
              </w:numPr>
              <w:spacing w:before="0" w:after="0" w:line="40" w:lineRule="atLeast"/>
              <w:ind w:left="510" w:hanging="360"/>
              <w:rPr>
                <w:rFonts w:cstheme="minorHAnsi"/>
              </w:rPr>
            </w:pPr>
            <w:r w:rsidRPr="00464BD4">
              <w:rPr>
                <w:rFonts w:cstheme="minorHAnsi"/>
                <w:b/>
                <w:bCs/>
                <w:szCs w:val="22"/>
                <w:u w:val="single"/>
              </w:rPr>
              <w:lastRenderedPageBreak/>
              <w:t>WIOA Youth Services</w:t>
            </w:r>
            <w:r w:rsidRPr="00464BD4">
              <w:rPr>
                <w:rFonts w:cstheme="minorHAnsi"/>
                <w:b/>
                <w:bCs/>
                <w:szCs w:val="22"/>
              </w:rPr>
              <w:t xml:space="preserve">: </w:t>
            </w:r>
            <w:r w:rsidRPr="00464BD4">
              <w:t>20 CFR § 681.460,</w:t>
            </w:r>
            <w:r w:rsidRPr="00464BD4">
              <w:rPr>
                <w:rStyle w:val="Hyperlink"/>
                <w:rFonts w:cstheme="minorHAnsi"/>
                <w:bCs/>
                <w:u w:val="none"/>
              </w:rPr>
              <w:t xml:space="preserve"> </w:t>
            </w:r>
            <w:r w:rsidRPr="00464BD4">
              <w:t>TEGL 21-16</w:t>
            </w:r>
          </w:p>
          <w:p w14:paraId="2E2FF927" w14:textId="45ED8056" w:rsidR="00220A6C" w:rsidRPr="00464BD4" w:rsidRDefault="00220A6C" w:rsidP="006C6E52">
            <w:pPr>
              <w:spacing w:after="0"/>
              <w:ind w:left="514" w:hanging="4"/>
              <w:rPr>
                <w:rFonts w:cstheme="minorHAnsi"/>
              </w:rPr>
            </w:pPr>
            <w:r w:rsidRPr="00464BD4">
              <w:rPr>
                <w:rFonts w:cstheme="minorHAnsi"/>
              </w:rPr>
              <w:t>Services provided to Youth m</w:t>
            </w:r>
            <w:r w:rsidRPr="00464BD4">
              <w:t xml:space="preserve">ust </w:t>
            </w:r>
            <w:r w:rsidRPr="00464BD4">
              <w:rPr>
                <w:rFonts w:cstheme="minorHAnsi"/>
              </w:rPr>
              <w:t>be supported w</w:t>
            </w:r>
            <w:r w:rsidRPr="00464BD4">
              <w:t>ith</w:t>
            </w:r>
            <w:r w:rsidRPr="00464BD4">
              <w:rPr>
                <w:rFonts w:cstheme="minorHAnsi"/>
              </w:rPr>
              <w:t xml:space="preserve"> OSOS Comments, w</w:t>
            </w:r>
            <w:r w:rsidRPr="00464BD4">
              <w:t xml:space="preserve">ithin </w:t>
            </w:r>
            <w:r w:rsidRPr="00464BD4">
              <w:rPr>
                <w:rFonts w:cstheme="minorHAnsi"/>
              </w:rPr>
              <w:t>paper files, or both.  Complete this section using the completed Youth OSOS file review, documentation received, and discussions with L</w:t>
            </w:r>
            <w:r w:rsidRPr="00464BD4">
              <w:t>WDA</w:t>
            </w:r>
            <w:r w:rsidRPr="00464BD4">
              <w:rPr>
                <w:rFonts w:cstheme="minorHAnsi"/>
              </w:rPr>
              <w:t>.  For youth services reviewed, consider the following –</w:t>
            </w:r>
          </w:p>
          <w:p w14:paraId="57C6F3C2" w14:textId="436139C9" w:rsidR="00220A6C" w:rsidRPr="00464BD4" w:rsidRDefault="00220A6C" w:rsidP="00EF4DA4">
            <w:pPr>
              <w:pStyle w:val="ListParagraph"/>
              <w:widowControl w:val="0"/>
              <w:numPr>
                <w:ilvl w:val="0"/>
                <w:numId w:val="44"/>
              </w:numPr>
              <w:spacing w:before="0" w:after="0" w:line="40" w:lineRule="atLeast"/>
              <w:ind w:left="870"/>
              <w:rPr>
                <w:rFonts w:eastAsia="Calibri" w:cstheme="minorHAnsi"/>
                <w:szCs w:val="22"/>
              </w:rPr>
            </w:pPr>
            <w:r w:rsidRPr="00464BD4">
              <w:rPr>
                <w:rFonts w:eastAsia="Calibri" w:cstheme="minorHAnsi"/>
                <w:b/>
                <w:bCs/>
                <w:szCs w:val="22"/>
              </w:rPr>
              <w:t>O</w:t>
            </w:r>
            <w:r w:rsidRPr="00464BD4">
              <w:rPr>
                <w:rFonts w:eastAsia="Calibri"/>
                <w:b/>
                <w:bCs/>
              </w:rPr>
              <w:t>SOS Comments/case notes:</w:t>
            </w:r>
          </w:p>
          <w:p w14:paraId="01761507" w14:textId="03F2A5FF" w:rsidR="00220A6C" w:rsidRPr="00464BD4" w:rsidRDefault="00220A6C" w:rsidP="00EF4DA4">
            <w:pPr>
              <w:pStyle w:val="ListParagraph"/>
              <w:widowControl w:val="0"/>
              <w:numPr>
                <w:ilvl w:val="0"/>
                <w:numId w:val="45"/>
              </w:numPr>
              <w:spacing w:before="0" w:after="0" w:line="40" w:lineRule="atLeast"/>
              <w:ind w:left="1234"/>
              <w:rPr>
                <w:rFonts w:eastAsia="Calibri" w:cstheme="minorHAnsi"/>
                <w:szCs w:val="22"/>
              </w:rPr>
            </w:pPr>
            <w:r w:rsidRPr="00464BD4">
              <w:rPr>
                <w:rFonts w:cstheme="minorHAnsi"/>
                <w:szCs w:val="22"/>
              </w:rPr>
              <w:t>W</w:t>
            </w:r>
            <w:r w:rsidRPr="00464BD4">
              <w:t>ere</w:t>
            </w:r>
            <w:r w:rsidRPr="00464BD4">
              <w:rPr>
                <w:rFonts w:cstheme="minorHAnsi"/>
                <w:szCs w:val="22"/>
              </w:rPr>
              <w:t xml:space="preserve"> Youth services reported in OSOS supported w</w:t>
            </w:r>
            <w:r w:rsidRPr="00464BD4">
              <w:t>ith</w:t>
            </w:r>
            <w:r w:rsidRPr="00464BD4">
              <w:rPr>
                <w:rFonts w:cstheme="minorHAnsi"/>
                <w:szCs w:val="22"/>
              </w:rPr>
              <w:t xml:space="preserve"> OSOS Comments and/or paper file?  </w:t>
            </w:r>
          </w:p>
          <w:p w14:paraId="2A116870" w14:textId="0DBA35DE" w:rsidR="00220A6C" w:rsidRPr="00464BD4" w:rsidRDefault="00220A6C" w:rsidP="00EF4DA4">
            <w:pPr>
              <w:pStyle w:val="ListParagraph"/>
              <w:widowControl w:val="0"/>
              <w:numPr>
                <w:ilvl w:val="0"/>
                <w:numId w:val="44"/>
              </w:numPr>
              <w:spacing w:before="0" w:after="0" w:line="40" w:lineRule="atLeast"/>
              <w:ind w:left="870"/>
              <w:rPr>
                <w:rFonts w:eastAsia="Calibri" w:cstheme="minorHAnsi"/>
                <w:b/>
                <w:bCs/>
                <w:szCs w:val="22"/>
              </w:rPr>
            </w:pPr>
            <w:r w:rsidRPr="00464BD4">
              <w:rPr>
                <w:rFonts w:eastAsia="Calibri" w:cstheme="minorHAnsi"/>
                <w:b/>
                <w:bCs/>
                <w:szCs w:val="22"/>
              </w:rPr>
              <w:t>Follow-up services:</w:t>
            </w:r>
          </w:p>
          <w:p w14:paraId="78E061AF" w14:textId="36DFCAA0" w:rsidR="00220A6C" w:rsidRPr="00464BD4" w:rsidRDefault="00220A6C" w:rsidP="00EF4DA4">
            <w:pPr>
              <w:pStyle w:val="ListParagraph"/>
              <w:widowControl w:val="0"/>
              <w:numPr>
                <w:ilvl w:val="0"/>
                <w:numId w:val="45"/>
              </w:numPr>
              <w:spacing w:before="0" w:after="0" w:line="40" w:lineRule="atLeast"/>
              <w:ind w:left="1234"/>
              <w:rPr>
                <w:rFonts w:eastAsia="Calibri" w:cstheme="minorHAnsi"/>
                <w:szCs w:val="22"/>
              </w:rPr>
            </w:pPr>
            <w:r w:rsidRPr="00464BD4">
              <w:rPr>
                <w:rFonts w:cstheme="minorHAnsi"/>
                <w:szCs w:val="22"/>
              </w:rPr>
              <w:t>Were follow-up services provided, or offered, to exited Youth?</w:t>
            </w:r>
          </w:p>
          <w:p w14:paraId="5310697A" w14:textId="3F47A73E" w:rsidR="00220A6C" w:rsidRPr="00464BD4" w:rsidRDefault="00220A6C" w:rsidP="00EF4DA4">
            <w:pPr>
              <w:pStyle w:val="ListParagraph"/>
              <w:widowControl w:val="0"/>
              <w:numPr>
                <w:ilvl w:val="0"/>
                <w:numId w:val="45"/>
              </w:numPr>
              <w:spacing w:before="0" w:after="0" w:line="40" w:lineRule="atLeast"/>
              <w:ind w:left="1234"/>
              <w:rPr>
                <w:rFonts w:eastAsia="Calibri" w:cstheme="minorHAnsi"/>
                <w:szCs w:val="22"/>
              </w:rPr>
            </w:pPr>
            <w:proofErr w:type="gramStart"/>
            <w:r w:rsidRPr="00464BD4">
              <w:rPr>
                <w:rFonts w:cstheme="minorHAnsi"/>
                <w:szCs w:val="22"/>
              </w:rPr>
              <w:t>Is</w:t>
            </w:r>
            <w:proofErr w:type="gramEnd"/>
            <w:r w:rsidRPr="00464BD4">
              <w:rPr>
                <w:rFonts w:cstheme="minorHAnsi"/>
                <w:szCs w:val="22"/>
              </w:rPr>
              <w:t xml:space="preserve"> there evidence follow-up services are b</w:t>
            </w:r>
            <w:r w:rsidRPr="00464BD4">
              <w:t xml:space="preserve">eing </w:t>
            </w:r>
            <w:r w:rsidRPr="00464BD4">
              <w:rPr>
                <w:rFonts w:cstheme="minorHAnsi"/>
                <w:szCs w:val="22"/>
              </w:rPr>
              <w:t xml:space="preserve">provided for a minimum of 12 months?  </w:t>
            </w:r>
          </w:p>
          <w:p w14:paraId="2AB8F55D" w14:textId="2FCBEF41" w:rsidR="00220A6C" w:rsidRPr="00464BD4" w:rsidRDefault="00220A6C" w:rsidP="00EF4DA4">
            <w:pPr>
              <w:pStyle w:val="ListParagraph"/>
              <w:widowControl w:val="0"/>
              <w:numPr>
                <w:ilvl w:val="0"/>
                <w:numId w:val="45"/>
              </w:numPr>
              <w:spacing w:before="0" w:after="0" w:line="40" w:lineRule="atLeast"/>
              <w:ind w:left="1234"/>
              <w:rPr>
                <w:rFonts w:eastAsia="Calibri" w:cstheme="minorHAnsi"/>
                <w:szCs w:val="22"/>
              </w:rPr>
            </w:pPr>
            <w:r w:rsidRPr="00464BD4">
              <w:rPr>
                <w:rFonts w:cstheme="minorHAnsi"/>
                <w:szCs w:val="22"/>
              </w:rPr>
              <w:t>Are only the allowable program elements provided during follow-up? (</w:t>
            </w:r>
            <w:r w:rsidR="00F51E78" w:rsidRPr="00464BD4">
              <w:rPr>
                <w:rFonts w:cstheme="minorHAnsi"/>
                <w:szCs w:val="22"/>
              </w:rPr>
              <w:t>Adult</w:t>
            </w:r>
            <w:r w:rsidRPr="00464BD4">
              <w:rPr>
                <w:rFonts w:cstheme="minorHAnsi"/>
                <w:szCs w:val="22"/>
              </w:rPr>
              <w:t xml:space="preserve"> mentoring, financial literacy, supportive services, labor market and employment information, postsecondary transition)</w:t>
            </w:r>
          </w:p>
          <w:p w14:paraId="411ABE76" w14:textId="65A13FDC" w:rsidR="00220A6C" w:rsidRPr="00464BD4" w:rsidRDefault="00220A6C" w:rsidP="00EF4DA4">
            <w:pPr>
              <w:pStyle w:val="ListParagraph"/>
              <w:widowControl w:val="0"/>
              <w:numPr>
                <w:ilvl w:val="0"/>
                <w:numId w:val="45"/>
              </w:numPr>
              <w:spacing w:before="0" w:after="0" w:line="40" w:lineRule="atLeast"/>
              <w:ind w:left="1234"/>
              <w:rPr>
                <w:rFonts w:eastAsia="Calibri" w:cstheme="minorHAnsi"/>
                <w:szCs w:val="22"/>
              </w:rPr>
            </w:pPr>
            <w:r w:rsidRPr="00464BD4">
              <w:rPr>
                <w:rFonts w:cstheme="minorHAnsi"/>
                <w:szCs w:val="22"/>
              </w:rPr>
              <w:t>If follow-up services were not provided, was the LWDA policy followed for youth who declined services or cannot be located?</w:t>
            </w:r>
          </w:p>
          <w:p w14:paraId="1E102C45" w14:textId="1B5BF61B" w:rsidR="00220A6C" w:rsidRPr="00464BD4" w:rsidRDefault="00220A6C" w:rsidP="00EF4DA4">
            <w:pPr>
              <w:pStyle w:val="ListParagraph"/>
              <w:widowControl w:val="0"/>
              <w:numPr>
                <w:ilvl w:val="0"/>
                <w:numId w:val="46"/>
              </w:numPr>
              <w:spacing w:before="0" w:after="0" w:line="40" w:lineRule="atLeast"/>
              <w:ind w:left="870"/>
              <w:rPr>
                <w:rFonts w:eastAsia="Calibri" w:cstheme="minorHAnsi"/>
                <w:szCs w:val="22"/>
              </w:rPr>
            </w:pPr>
            <w:r w:rsidRPr="00464BD4">
              <w:rPr>
                <w:rFonts w:cstheme="minorHAnsi"/>
                <w:b/>
                <w:bCs/>
                <w:szCs w:val="22"/>
              </w:rPr>
              <w:t>Work experiences:</w:t>
            </w:r>
          </w:p>
          <w:p w14:paraId="15B29EF7" w14:textId="25FF1E44" w:rsidR="00220A6C" w:rsidRPr="00464BD4" w:rsidRDefault="00220A6C" w:rsidP="00EF4DA4">
            <w:pPr>
              <w:pStyle w:val="ListParagraph"/>
              <w:widowControl w:val="0"/>
              <w:numPr>
                <w:ilvl w:val="0"/>
                <w:numId w:val="45"/>
              </w:numPr>
              <w:spacing w:before="0" w:after="0" w:line="40" w:lineRule="atLeast"/>
              <w:ind w:left="1234"/>
              <w:rPr>
                <w:rFonts w:eastAsia="Calibri"/>
              </w:rPr>
            </w:pPr>
            <w:r w:rsidRPr="00464BD4">
              <w:rPr>
                <w:rFonts w:cstheme="minorHAnsi"/>
                <w:szCs w:val="22"/>
              </w:rPr>
              <w:t>If the Youth received a work experience, do OSOS Comments, and/or file identify academic and occupational educational components, work location and work details?</w:t>
            </w:r>
          </w:p>
        </w:tc>
      </w:tr>
      <w:tr w:rsidR="00220A6C" w14:paraId="49332ED0" w14:textId="77777777" w:rsidTr="233AE841">
        <w:trPr>
          <w:trHeight w:val="548"/>
          <w:jc w:val="center"/>
        </w:trPr>
        <w:tc>
          <w:tcPr>
            <w:tcW w:w="10526" w:type="dxa"/>
            <w:gridSpan w:val="11"/>
            <w:tcBorders>
              <w:top w:val="single" w:sz="4" w:space="0" w:color="auto"/>
              <w:left w:val="single" w:sz="4" w:space="0" w:color="auto"/>
              <w:bottom w:val="single" w:sz="4" w:space="0" w:color="auto"/>
              <w:right w:val="single" w:sz="4" w:space="0" w:color="auto"/>
            </w:tcBorders>
          </w:tcPr>
          <w:p w14:paraId="06633DAE" w14:textId="61FD0C16" w:rsidR="00220A6C" w:rsidRPr="00464BD4" w:rsidRDefault="00220A6C" w:rsidP="006C6E52">
            <w:pPr>
              <w:tabs>
                <w:tab w:val="left" w:pos="1350"/>
                <w:tab w:val="left" w:pos="1440"/>
              </w:tabs>
              <w:spacing w:after="0" w:line="240" w:lineRule="auto"/>
              <w:rPr>
                <w:rFonts w:cstheme="minorHAnsi"/>
                <w:bCs/>
              </w:rPr>
            </w:pPr>
            <w:r w:rsidRPr="007A0CDD">
              <w:rPr>
                <w:rFonts w:cstheme="minorHAnsi"/>
                <w:b/>
              </w:rPr>
              <w:t>WIOA Youth services Comments</w:t>
            </w:r>
            <w:r w:rsidRPr="00464BD4">
              <w:rPr>
                <w:rFonts w:cstheme="minorHAnsi"/>
                <w:bCs/>
              </w:rPr>
              <w:t>: (note OSOS IDs and service entry issues, LWDA response, what LWDA will do going forward)</w:t>
            </w:r>
          </w:p>
          <w:p w14:paraId="285F02AB" w14:textId="5790D983" w:rsidR="00220A6C" w:rsidRPr="00464BD4" w:rsidRDefault="00220A6C" w:rsidP="004606B1">
            <w:pPr>
              <w:tabs>
                <w:tab w:val="left" w:pos="1350"/>
                <w:tab w:val="left" w:pos="1440"/>
              </w:tabs>
              <w:spacing w:after="0" w:line="240" w:lineRule="auto"/>
              <w:rPr>
                <w:rFonts w:cstheme="minorHAnsi"/>
                <w:bCs/>
                <w:color w:val="4472C4" w:themeColor="accent1"/>
              </w:rPr>
            </w:pPr>
          </w:p>
          <w:p w14:paraId="58E7A1B3" w14:textId="7B6337C2" w:rsidR="00456DB2" w:rsidRPr="00464BD4" w:rsidRDefault="00456DB2" w:rsidP="004606B1">
            <w:pPr>
              <w:tabs>
                <w:tab w:val="left" w:pos="1350"/>
                <w:tab w:val="left" w:pos="1440"/>
              </w:tabs>
              <w:spacing w:after="0" w:line="240" w:lineRule="auto"/>
              <w:rPr>
                <w:rFonts w:cstheme="minorHAnsi"/>
                <w:bCs/>
                <w:color w:val="4472C4" w:themeColor="accent1"/>
              </w:rPr>
            </w:pPr>
          </w:p>
        </w:tc>
      </w:tr>
      <w:tr w:rsidR="7452D85D" w14:paraId="46CD98C0" w14:textId="77777777" w:rsidTr="233AE841">
        <w:trPr>
          <w:trHeight w:val="548"/>
          <w:jc w:val="center"/>
        </w:trPr>
        <w:tc>
          <w:tcPr>
            <w:tcW w:w="10526" w:type="dxa"/>
            <w:gridSpan w:val="11"/>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087A9ED" w14:textId="667515D6" w:rsidR="7452D85D" w:rsidRDefault="40F94B71" w:rsidP="00147D78">
            <w:pPr>
              <w:spacing w:after="120" w:line="240" w:lineRule="auto"/>
              <w:rPr>
                <w:b/>
                <w:bCs/>
                <w:sz w:val="26"/>
                <w:szCs w:val="26"/>
              </w:rPr>
            </w:pPr>
            <w:r w:rsidRPr="5F243804">
              <w:rPr>
                <w:b/>
                <w:bCs/>
                <w:sz w:val="26"/>
                <w:szCs w:val="26"/>
              </w:rPr>
              <w:t>Review Topic 5: New York Systems Change and Inclusive Opportunities Network (NY SCION)</w:t>
            </w:r>
          </w:p>
          <w:p w14:paraId="1A4E0099" w14:textId="09100913" w:rsidR="7452D85D" w:rsidRPr="009410F5" w:rsidRDefault="3A9BEFA5" w:rsidP="00147D78">
            <w:pPr>
              <w:spacing w:after="120" w:line="240" w:lineRule="auto"/>
            </w:pPr>
            <w:r>
              <w:t xml:space="preserve">TEGL 23-19, Change 2; </w:t>
            </w:r>
            <w:r w:rsidR="64CD8594">
              <w:t xml:space="preserve">TA 21-06.1, TA 23-03, NY SCION OSOS Guide, NY SCION Year 2 Notice of Obligational Authority (NOA), </w:t>
            </w:r>
            <w:hyperlink r:id="rId12" w:history="1">
              <w:r w:rsidR="005F1586" w:rsidRPr="00637489">
                <w:rPr>
                  <w:rStyle w:val="Hyperlink"/>
                </w:rPr>
                <w:t>NY SCION Status Update Reports</w:t>
              </w:r>
            </w:hyperlink>
          </w:p>
          <w:p w14:paraId="0E7A91B3" w14:textId="798828FD" w:rsidR="7452D85D" w:rsidRPr="009410F5" w:rsidRDefault="059FCB4E" w:rsidP="00147D78">
            <w:pPr>
              <w:spacing w:after="120" w:line="240" w:lineRule="auto"/>
            </w:pPr>
            <w:r w:rsidRPr="009410F5">
              <w:t>NY SCION Year 2: 01/01/2023 - 12/31/2023</w:t>
            </w:r>
          </w:p>
          <w:p w14:paraId="41256C32" w14:textId="72EBC60A" w:rsidR="7452D85D" w:rsidRPr="009410F5" w:rsidRDefault="40F94B71" w:rsidP="00147D78">
            <w:pPr>
              <w:spacing w:after="120" w:line="240" w:lineRule="auto"/>
              <w:rPr>
                <w:b/>
                <w:bCs/>
              </w:rPr>
            </w:pPr>
            <w:r w:rsidRPr="009410F5">
              <w:rPr>
                <w:b/>
                <w:bCs/>
              </w:rPr>
              <w:t xml:space="preserve">Did the LWDA receive NY SCION Year 2 funding:  Yes  </w:t>
            </w:r>
            <w:r w:rsidR="00F56F8A" w:rsidRPr="009410F5">
              <w:rPr>
                <w:rFonts w:cstheme="minorHAnsi"/>
                <w:b/>
                <w:bCs/>
              </w:rPr>
              <w:fldChar w:fldCharType="begin">
                <w:ffData>
                  <w:name w:val="Check2"/>
                  <w:enabled/>
                  <w:calcOnExit w:val="0"/>
                  <w:checkBox>
                    <w:sizeAuto/>
                    <w:default w:val="0"/>
                  </w:checkBox>
                </w:ffData>
              </w:fldChar>
            </w:r>
            <w:r w:rsidR="00F56F8A" w:rsidRPr="003566A4">
              <w:rPr>
                <w:rFonts w:cstheme="minorHAnsi"/>
                <w:b/>
                <w:bCs/>
              </w:rPr>
              <w:instrText xml:space="preserve"> FORMCHECKBOX </w:instrText>
            </w:r>
            <w:r w:rsidR="006111B7">
              <w:rPr>
                <w:rFonts w:cstheme="minorHAnsi"/>
                <w:b/>
                <w:bCs/>
              </w:rPr>
            </w:r>
            <w:r w:rsidR="006111B7">
              <w:rPr>
                <w:rFonts w:cstheme="minorHAnsi"/>
                <w:b/>
                <w:bCs/>
              </w:rPr>
              <w:fldChar w:fldCharType="separate"/>
            </w:r>
            <w:r w:rsidR="00F56F8A" w:rsidRPr="009410F5">
              <w:rPr>
                <w:rFonts w:cstheme="minorHAnsi"/>
                <w:b/>
                <w:bCs/>
              </w:rPr>
              <w:fldChar w:fldCharType="end"/>
            </w:r>
            <w:r w:rsidRPr="009410F5">
              <w:rPr>
                <w:b/>
                <w:bCs/>
              </w:rPr>
              <w:t xml:space="preserve">   No</w:t>
            </w:r>
            <w:r w:rsidR="00F56F8A" w:rsidRPr="009410F5">
              <w:rPr>
                <w:b/>
                <w:bCs/>
              </w:rPr>
              <w:t xml:space="preserve">  </w:t>
            </w:r>
            <w:r w:rsidR="00F56F8A" w:rsidRPr="009410F5">
              <w:rPr>
                <w:rFonts w:cstheme="minorHAnsi"/>
                <w:b/>
                <w:bCs/>
              </w:rPr>
              <w:fldChar w:fldCharType="begin">
                <w:ffData>
                  <w:name w:val="Check2"/>
                  <w:enabled/>
                  <w:calcOnExit w:val="0"/>
                  <w:checkBox>
                    <w:sizeAuto/>
                    <w:default w:val="0"/>
                  </w:checkBox>
                </w:ffData>
              </w:fldChar>
            </w:r>
            <w:r w:rsidR="00F56F8A" w:rsidRPr="009410F5">
              <w:rPr>
                <w:rFonts w:cstheme="minorHAnsi"/>
                <w:b/>
                <w:bCs/>
              </w:rPr>
              <w:instrText xml:space="preserve"> FORMCHECKBOX </w:instrText>
            </w:r>
            <w:r w:rsidR="006111B7">
              <w:rPr>
                <w:rFonts w:cstheme="minorHAnsi"/>
                <w:b/>
                <w:bCs/>
              </w:rPr>
            </w:r>
            <w:r w:rsidR="006111B7">
              <w:rPr>
                <w:rFonts w:cstheme="minorHAnsi"/>
                <w:b/>
                <w:bCs/>
              </w:rPr>
              <w:fldChar w:fldCharType="separate"/>
            </w:r>
            <w:r w:rsidR="00F56F8A" w:rsidRPr="009410F5">
              <w:rPr>
                <w:rFonts w:cstheme="minorHAnsi"/>
                <w:b/>
                <w:bCs/>
              </w:rPr>
              <w:fldChar w:fldCharType="end"/>
            </w:r>
          </w:p>
          <w:p w14:paraId="7BCBF6A7" w14:textId="3086E63A" w:rsidR="7452D85D" w:rsidRPr="009410F5" w:rsidRDefault="735535FC" w:rsidP="00147D78">
            <w:pPr>
              <w:spacing w:after="120" w:line="240" w:lineRule="auto"/>
            </w:pPr>
            <w:r w:rsidRPr="009410F5">
              <w:t xml:space="preserve">If </w:t>
            </w:r>
            <w:r w:rsidRPr="009410F5">
              <w:rPr>
                <w:b/>
                <w:bCs/>
              </w:rPr>
              <w:t>yes</w:t>
            </w:r>
            <w:r w:rsidRPr="009410F5">
              <w:t xml:space="preserve">, complete this section of the guide.  If </w:t>
            </w:r>
            <w:proofErr w:type="gramStart"/>
            <w:r w:rsidRPr="009410F5">
              <w:rPr>
                <w:b/>
                <w:bCs/>
              </w:rPr>
              <w:t>No</w:t>
            </w:r>
            <w:proofErr w:type="gramEnd"/>
            <w:r w:rsidRPr="009410F5">
              <w:t>, do not answer questions below, note in Comment box that local did not receive NY SCION funding</w:t>
            </w:r>
            <w:r w:rsidR="31FA1B2E" w:rsidRPr="009410F5">
              <w:t xml:space="preserve"> and continue to next section.</w:t>
            </w:r>
          </w:p>
          <w:p w14:paraId="61138F18" w14:textId="42A732A1" w:rsidR="7452D85D" w:rsidRPr="009410F5" w:rsidRDefault="0F978C10" w:rsidP="00147D78">
            <w:pPr>
              <w:spacing w:after="120" w:line="240" w:lineRule="auto"/>
            </w:pPr>
            <w:r w:rsidRPr="009410F5">
              <w:t xml:space="preserve">The goal of NY SCION is to improve the participation of individuals with disabilities in workforce systems and career pathway </w:t>
            </w:r>
            <w:r w:rsidR="005F1586" w:rsidRPr="009410F5">
              <w:t>programs</w:t>
            </w:r>
            <w:r w:rsidR="005F1586">
              <w:t xml:space="preserve"> and</w:t>
            </w:r>
            <w:r w:rsidRPr="009410F5">
              <w:t xml:space="preserve"> improve their employment outcomes.  </w:t>
            </w:r>
            <w:r w:rsidR="1ADF52D0" w:rsidRPr="009410F5">
              <w:t>NY SCION f</w:t>
            </w:r>
            <w:r w:rsidRPr="009410F5">
              <w:t xml:space="preserve">unding is used </w:t>
            </w:r>
            <w:r w:rsidR="2145E934" w:rsidRPr="009410F5">
              <w:t xml:space="preserve">for </w:t>
            </w:r>
            <w:r w:rsidRPr="009410F5">
              <w:t>the Disability Resource Coordinator (DRC)</w:t>
            </w:r>
            <w:r w:rsidR="573FE4A9" w:rsidRPr="009410F5">
              <w:t xml:space="preserve"> salary, fringe benefits, administration, support, and DRC training.  </w:t>
            </w:r>
            <w:r w:rsidR="744F6126" w:rsidRPr="009410F5">
              <w:t xml:space="preserve">Refer to the NOA for budgeted expenditures in the LWDA.  </w:t>
            </w:r>
            <w:r w:rsidR="0E38652D" w:rsidRPr="009410F5">
              <w:t xml:space="preserve">DRCs may spend up to 50% of their time providing direct services to customers with disabilities.  NY SCION funding is not used to fund services on the Services Tab in OSOS.  </w:t>
            </w:r>
            <w:r w:rsidR="6141DD1F" w:rsidRPr="009410F5">
              <w:t xml:space="preserve">NY SCION enrollments are tracked when staff record data in the NY SCION Tab.  </w:t>
            </w:r>
            <w:r w:rsidR="46FAE61C" w:rsidRPr="009410F5">
              <w:t xml:space="preserve">Customers served with disabilities need to have the NY SCION Tab in OSOS updated.  </w:t>
            </w:r>
          </w:p>
          <w:p w14:paraId="7937932B" w14:textId="30779E3A" w:rsidR="7452D85D" w:rsidRDefault="3DDE1A1B" w:rsidP="00147D78">
            <w:pPr>
              <w:spacing w:after="120" w:line="240" w:lineRule="auto"/>
              <w:rPr>
                <w:b/>
                <w:bCs/>
                <w:sz w:val="26"/>
                <w:szCs w:val="26"/>
              </w:rPr>
            </w:pPr>
            <w:r w:rsidRPr="009410F5">
              <w:t>Results of review will be included on the report letter as TAOs with corresponding Recommendations for PY22 review; no Findings or Required Actions will be on the report letter.</w:t>
            </w:r>
          </w:p>
        </w:tc>
      </w:tr>
      <w:tr w:rsidR="35387C92" w14:paraId="655CA59D" w14:textId="77777777" w:rsidTr="233AE841">
        <w:trPr>
          <w:trHeight w:val="548"/>
          <w:jc w:val="center"/>
        </w:trPr>
        <w:tc>
          <w:tcPr>
            <w:tcW w:w="10526" w:type="dxa"/>
            <w:gridSpan w:val="11"/>
            <w:tcBorders>
              <w:top w:val="single" w:sz="4" w:space="0" w:color="auto"/>
              <w:left w:val="single" w:sz="4" w:space="0" w:color="auto"/>
              <w:bottom w:val="single" w:sz="4" w:space="0" w:color="auto"/>
              <w:right w:val="single" w:sz="4" w:space="0" w:color="auto"/>
            </w:tcBorders>
          </w:tcPr>
          <w:p w14:paraId="136A2B41" w14:textId="5C4797C2" w:rsidR="35387C92" w:rsidRPr="003566A4" w:rsidRDefault="00CE624D" w:rsidP="0010594D">
            <w:pPr>
              <w:spacing w:after="0"/>
              <w:rPr>
                <w:b/>
                <w:bCs/>
              </w:rPr>
            </w:pPr>
            <w:r w:rsidRPr="003566A4">
              <w:rPr>
                <w:b/>
                <w:bCs/>
              </w:rPr>
              <w:t xml:space="preserve">1)  </w:t>
            </w:r>
            <w:r w:rsidR="610D7208" w:rsidRPr="003566A4">
              <w:rPr>
                <w:b/>
                <w:bCs/>
              </w:rPr>
              <w:t>NY SCION Customer Served Review</w:t>
            </w:r>
          </w:p>
          <w:p w14:paraId="008A2FBA" w14:textId="4DD25978" w:rsidR="35387C92" w:rsidRDefault="610D7208" w:rsidP="0010594D">
            <w:pPr>
              <w:spacing w:after="0" w:line="240" w:lineRule="auto"/>
              <w:rPr>
                <w:rFonts w:eastAsia="Calibri" w:cs="Arial"/>
              </w:rPr>
            </w:pPr>
            <w:r w:rsidRPr="5F243804">
              <w:rPr>
                <w:rFonts w:eastAsia="Calibri" w:cs="Arial"/>
              </w:rPr>
              <w:t>Review the NY SCION status reports and enter the specified data in the table below.  Box (a)</w:t>
            </w:r>
            <w:r w:rsidR="7CCB95F9" w:rsidRPr="5F243804">
              <w:rPr>
                <w:rFonts w:eastAsia="Calibri" w:cs="Arial"/>
              </w:rPr>
              <w:t xml:space="preserve">, (b), and </w:t>
            </w:r>
            <w:r w:rsidR="00EF3EC4">
              <w:rPr>
                <w:rFonts w:eastAsia="Calibri" w:cs="Arial"/>
              </w:rPr>
              <w:t>(c)</w:t>
            </w:r>
            <w:r w:rsidR="7CCB95F9" w:rsidRPr="5F243804">
              <w:rPr>
                <w:rFonts w:eastAsia="Calibri" w:cs="Arial"/>
              </w:rPr>
              <w:t xml:space="preserve"> are on </w:t>
            </w:r>
            <w:r w:rsidR="732A7BDC" w:rsidRPr="5F243804">
              <w:rPr>
                <w:rFonts w:eastAsia="Calibri" w:cs="Arial"/>
              </w:rPr>
              <w:t>the</w:t>
            </w:r>
            <w:r w:rsidRPr="5F243804">
              <w:rPr>
                <w:rFonts w:eastAsia="Calibri" w:cs="Arial"/>
              </w:rPr>
              <w:t xml:space="preserve"> </w:t>
            </w:r>
            <w:r w:rsidR="00A67404">
              <w:rPr>
                <w:rFonts w:eastAsia="Calibri" w:cs="Arial"/>
              </w:rPr>
              <w:t>NY SCION Status</w:t>
            </w:r>
            <w:r w:rsidR="00A67404" w:rsidRPr="5F243804">
              <w:rPr>
                <w:rFonts w:eastAsia="Calibri" w:cs="Arial"/>
              </w:rPr>
              <w:t xml:space="preserve"> </w:t>
            </w:r>
            <w:r w:rsidR="732A7BDC" w:rsidRPr="5F243804">
              <w:rPr>
                <w:rFonts w:eastAsia="Calibri" w:cs="Arial"/>
              </w:rPr>
              <w:t xml:space="preserve">report.  Box (d) is on the </w:t>
            </w:r>
            <w:r w:rsidR="00A67404">
              <w:rPr>
                <w:rFonts w:eastAsia="Calibri" w:cs="Arial"/>
              </w:rPr>
              <w:t>NY SCION SPT</w:t>
            </w:r>
            <w:r w:rsidR="732A7BDC" w:rsidRPr="5F243804">
              <w:rPr>
                <w:rFonts w:eastAsia="Calibri" w:cs="Arial"/>
              </w:rPr>
              <w:t xml:space="preserve"> report.  </w:t>
            </w:r>
            <w:r w:rsidR="0010594D">
              <w:rPr>
                <w:rFonts w:eastAsia="Calibri" w:cs="Arial"/>
              </w:rPr>
              <w:t>F</w:t>
            </w:r>
            <w:r w:rsidR="732A7BDC" w:rsidRPr="5F243804">
              <w:rPr>
                <w:rFonts w:eastAsia="Calibri" w:cs="Arial"/>
              </w:rPr>
              <w:t xml:space="preserve">ilter the data to only include customers enrolled during NY SCION Year 2.  </w:t>
            </w:r>
          </w:p>
        </w:tc>
      </w:tr>
      <w:tr w:rsidR="00035A66" w:rsidRPr="001037EF" w14:paraId="435F68A9" w14:textId="77777777" w:rsidTr="233AE841">
        <w:trPr>
          <w:trHeight w:val="827"/>
          <w:jc w:val="center"/>
        </w:trPr>
        <w:tc>
          <w:tcPr>
            <w:tcW w:w="1885" w:type="dxa"/>
            <w:tcBorders>
              <w:top w:val="single" w:sz="18" w:space="0" w:color="auto"/>
              <w:left w:val="single" w:sz="4" w:space="0" w:color="auto"/>
              <w:bottom w:val="single" w:sz="4" w:space="0" w:color="auto"/>
              <w:right w:val="single" w:sz="4" w:space="0" w:color="auto"/>
            </w:tcBorders>
            <w:shd w:val="clear" w:color="auto" w:fill="E2EFD9" w:themeFill="accent6" w:themeFillTint="33"/>
            <w:vAlign w:val="bottom"/>
          </w:tcPr>
          <w:p w14:paraId="73F1822A" w14:textId="77777777" w:rsidR="00035A66" w:rsidRPr="001037EF" w:rsidRDefault="00035A66" w:rsidP="009035B0">
            <w:pPr>
              <w:spacing w:after="0" w:line="240" w:lineRule="auto"/>
              <w:jc w:val="center"/>
              <w:rPr>
                <w:b/>
                <w:bCs/>
              </w:rPr>
            </w:pPr>
            <w:r w:rsidRPr="001037EF">
              <w:rPr>
                <w:b/>
                <w:bCs/>
              </w:rPr>
              <w:t>Percent of Program Completion</w:t>
            </w:r>
          </w:p>
          <w:p w14:paraId="131B8803" w14:textId="77777777" w:rsidR="00035A66" w:rsidRPr="001037EF" w:rsidRDefault="00035A66" w:rsidP="009035B0">
            <w:pPr>
              <w:spacing w:after="0" w:line="240" w:lineRule="auto"/>
              <w:jc w:val="center"/>
              <w:rPr>
                <w:b/>
                <w:bCs/>
              </w:rPr>
            </w:pPr>
            <w:r w:rsidRPr="001037EF">
              <w:rPr>
                <w:b/>
                <w:bCs/>
              </w:rPr>
              <w:t>(a)</w:t>
            </w:r>
          </w:p>
        </w:tc>
        <w:tc>
          <w:tcPr>
            <w:tcW w:w="1800" w:type="dxa"/>
            <w:tcBorders>
              <w:top w:val="single" w:sz="18" w:space="0" w:color="auto"/>
              <w:left w:val="single" w:sz="4" w:space="0" w:color="auto"/>
              <w:bottom w:val="single" w:sz="4" w:space="0" w:color="auto"/>
              <w:right w:val="single" w:sz="4" w:space="0" w:color="auto"/>
            </w:tcBorders>
            <w:shd w:val="clear" w:color="auto" w:fill="E2EFD9" w:themeFill="accent6" w:themeFillTint="33"/>
            <w:vAlign w:val="bottom"/>
          </w:tcPr>
          <w:p w14:paraId="223D8D38" w14:textId="77777777" w:rsidR="00035A66" w:rsidRPr="001037EF" w:rsidRDefault="00035A66" w:rsidP="009035B0">
            <w:pPr>
              <w:spacing w:after="0" w:line="240" w:lineRule="auto"/>
              <w:jc w:val="center"/>
              <w:rPr>
                <w:b/>
                <w:bCs/>
              </w:rPr>
            </w:pPr>
            <w:r w:rsidRPr="001037EF">
              <w:rPr>
                <w:b/>
                <w:bCs/>
              </w:rPr>
              <w:t>Percent Accrued Expenditures vs. Award</w:t>
            </w:r>
          </w:p>
          <w:p w14:paraId="2E5F64AD" w14:textId="77777777" w:rsidR="00035A66" w:rsidRPr="001037EF" w:rsidRDefault="00035A66" w:rsidP="009035B0">
            <w:pPr>
              <w:spacing w:after="0" w:line="240" w:lineRule="auto"/>
              <w:jc w:val="center"/>
              <w:rPr>
                <w:b/>
                <w:bCs/>
              </w:rPr>
            </w:pPr>
            <w:r w:rsidRPr="001037EF">
              <w:rPr>
                <w:b/>
                <w:bCs/>
              </w:rPr>
              <w:t>(b)</w:t>
            </w:r>
          </w:p>
        </w:tc>
        <w:tc>
          <w:tcPr>
            <w:tcW w:w="1800" w:type="dxa"/>
            <w:gridSpan w:val="2"/>
            <w:tcBorders>
              <w:top w:val="single" w:sz="18" w:space="0" w:color="auto"/>
              <w:left w:val="single" w:sz="4" w:space="0" w:color="auto"/>
              <w:bottom w:val="single" w:sz="4" w:space="0" w:color="auto"/>
              <w:right w:val="single" w:sz="4" w:space="0" w:color="auto"/>
            </w:tcBorders>
            <w:shd w:val="clear" w:color="auto" w:fill="E2EFD9" w:themeFill="accent6" w:themeFillTint="33"/>
            <w:vAlign w:val="bottom"/>
          </w:tcPr>
          <w:p w14:paraId="1CA617B1" w14:textId="77777777" w:rsidR="00035A66" w:rsidRPr="001037EF" w:rsidRDefault="00035A66" w:rsidP="009035B0">
            <w:pPr>
              <w:spacing w:after="0" w:line="240" w:lineRule="auto"/>
              <w:jc w:val="center"/>
              <w:rPr>
                <w:b/>
                <w:bCs/>
              </w:rPr>
            </w:pPr>
            <w:r w:rsidRPr="001037EF">
              <w:rPr>
                <w:b/>
                <w:bCs/>
              </w:rPr>
              <w:t>OSOS No. Served (consolidated</w:t>
            </w:r>
            <w:r>
              <w:rPr>
                <w:b/>
                <w:bCs/>
              </w:rPr>
              <w:t>)</w:t>
            </w:r>
          </w:p>
          <w:p w14:paraId="2AE7A8C9" w14:textId="77777777" w:rsidR="00035A66" w:rsidRPr="001037EF" w:rsidRDefault="00035A66" w:rsidP="009035B0">
            <w:pPr>
              <w:spacing w:after="0" w:line="240" w:lineRule="auto"/>
              <w:jc w:val="center"/>
              <w:rPr>
                <w:b/>
                <w:bCs/>
              </w:rPr>
            </w:pPr>
            <w:r w:rsidRPr="001037EF">
              <w:rPr>
                <w:b/>
                <w:bCs/>
              </w:rPr>
              <w:t>(c)</w:t>
            </w:r>
          </w:p>
        </w:tc>
        <w:tc>
          <w:tcPr>
            <w:tcW w:w="2880" w:type="dxa"/>
            <w:gridSpan w:val="4"/>
            <w:tcBorders>
              <w:top w:val="single" w:sz="18" w:space="0" w:color="auto"/>
              <w:left w:val="single" w:sz="4" w:space="0" w:color="auto"/>
              <w:bottom w:val="single" w:sz="4" w:space="0" w:color="auto"/>
              <w:right w:val="single" w:sz="4" w:space="0" w:color="auto"/>
            </w:tcBorders>
            <w:shd w:val="clear" w:color="auto" w:fill="E2EFD9" w:themeFill="accent6" w:themeFillTint="33"/>
            <w:vAlign w:val="bottom"/>
          </w:tcPr>
          <w:p w14:paraId="1442E570" w14:textId="77777777" w:rsidR="00035A66" w:rsidRPr="001037EF" w:rsidRDefault="00035A66" w:rsidP="009035B0">
            <w:pPr>
              <w:spacing w:after="0" w:line="240" w:lineRule="auto"/>
              <w:jc w:val="center"/>
              <w:rPr>
                <w:b/>
                <w:bCs/>
              </w:rPr>
            </w:pPr>
            <w:r w:rsidRPr="001037EF">
              <w:rPr>
                <w:b/>
                <w:bCs/>
              </w:rPr>
              <w:t>Number of adults with disabilities (ages 18+) served</w:t>
            </w:r>
          </w:p>
          <w:p w14:paraId="6568B8ED" w14:textId="77777777" w:rsidR="00035A66" w:rsidRPr="001037EF" w:rsidRDefault="00035A66" w:rsidP="009035B0">
            <w:pPr>
              <w:spacing w:after="0" w:line="240" w:lineRule="auto"/>
              <w:jc w:val="center"/>
              <w:rPr>
                <w:b/>
                <w:bCs/>
              </w:rPr>
            </w:pPr>
            <w:r w:rsidRPr="001037EF">
              <w:rPr>
                <w:b/>
                <w:bCs/>
              </w:rPr>
              <w:t>(01/01/23 – Current)</w:t>
            </w:r>
          </w:p>
          <w:p w14:paraId="7D8B419F" w14:textId="77777777" w:rsidR="00035A66" w:rsidRPr="001037EF" w:rsidRDefault="00035A66" w:rsidP="009035B0">
            <w:pPr>
              <w:spacing w:after="0" w:line="240" w:lineRule="auto"/>
              <w:jc w:val="center"/>
              <w:rPr>
                <w:b/>
                <w:bCs/>
              </w:rPr>
            </w:pPr>
            <w:r w:rsidRPr="001037EF">
              <w:rPr>
                <w:b/>
                <w:bCs/>
              </w:rPr>
              <w:t>(d)</w:t>
            </w:r>
          </w:p>
        </w:tc>
        <w:tc>
          <w:tcPr>
            <w:tcW w:w="2161" w:type="dxa"/>
            <w:gridSpan w:val="3"/>
            <w:tcBorders>
              <w:top w:val="single" w:sz="18" w:space="0" w:color="auto"/>
              <w:left w:val="single" w:sz="4" w:space="0" w:color="auto"/>
              <w:bottom w:val="single" w:sz="4" w:space="0" w:color="auto"/>
              <w:right w:val="single" w:sz="4" w:space="0" w:color="auto"/>
            </w:tcBorders>
            <w:shd w:val="clear" w:color="auto" w:fill="E2EFD9" w:themeFill="accent6" w:themeFillTint="33"/>
            <w:vAlign w:val="bottom"/>
          </w:tcPr>
          <w:p w14:paraId="626175AF" w14:textId="77777777" w:rsidR="00035A66" w:rsidRPr="001037EF" w:rsidRDefault="00035A66" w:rsidP="009035B0">
            <w:pPr>
              <w:spacing w:after="0" w:line="240" w:lineRule="auto"/>
              <w:jc w:val="center"/>
              <w:rPr>
                <w:b/>
                <w:bCs/>
              </w:rPr>
            </w:pPr>
            <w:r w:rsidRPr="001037EF">
              <w:rPr>
                <w:b/>
                <w:bCs/>
              </w:rPr>
              <w:t>Percent of Adult Customers with Disability Served</w:t>
            </w:r>
          </w:p>
          <w:p w14:paraId="4FEC9D67" w14:textId="77777777" w:rsidR="00035A66" w:rsidRPr="001037EF" w:rsidRDefault="00035A66" w:rsidP="009035B0">
            <w:pPr>
              <w:spacing w:after="0" w:line="240" w:lineRule="auto"/>
              <w:jc w:val="center"/>
              <w:rPr>
                <w:b/>
                <w:bCs/>
              </w:rPr>
            </w:pPr>
            <w:r>
              <w:rPr>
                <w:b/>
                <w:bCs/>
              </w:rPr>
              <w:t>(c / d</w:t>
            </w:r>
            <w:r w:rsidRPr="001037EF">
              <w:rPr>
                <w:b/>
                <w:bCs/>
              </w:rPr>
              <w:t>)</w:t>
            </w:r>
          </w:p>
        </w:tc>
      </w:tr>
      <w:tr w:rsidR="00B24D6C" w:rsidRPr="00852C6A" w14:paraId="10AA0966" w14:textId="77777777" w:rsidTr="233AE841">
        <w:trPr>
          <w:trHeight w:val="440"/>
          <w:jc w:val="center"/>
        </w:trPr>
        <w:tc>
          <w:tcPr>
            <w:tcW w:w="1885" w:type="dxa"/>
            <w:tcBorders>
              <w:top w:val="single" w:sz="4" w:space="0" w:color="auto"/>
              <w:left w:val="single" w:sz="4" w:space="0" w:color="auto"/>
              <w:bottom w:val="single" w:sz="18" w:space="0" w:color="auto"/>
              <w:right w:val="single" w:sz="4" w:space="0" w:color="auto"/>
            </w:tcBorders>
            <w:vAlign w:val="center"/>
          </w:tcPr>
          <w:p w14:paraId="70065864" w14:textId="77777777" w:rsidR="00B24D6C" w:rsidRPr="00852C6A" w:rsidRDefault="00B24D6C" w:rsidP="009035B0">
            <w:pPr>
              <w:spacing w:after="0" w:line="240" w:lineRule="auto"/>
              <w:jc w:val="center"/>
            </w:pPr>
            <w:r>
              <w:t>28.5%</w:t>
            </w:r>
          </w:p>
        </w:tc>
        <w:tc>
          <w:tcPr>
            <w:tcW w:w="1800" w:type="dxa"/>
            <w:tcBorders>
              <w:top w:val="single" w:sz="4" w:space="0" w:color="auto"/>
              <w:left w:val="single" w:sz="4" w:space="0" w:color="auto"/>
              <w:bottom w:val="single" w:sz="18" w:space="0" w:color="auto"/>
              <w:right w:val="single" w:sz="4" w:space="0" w:color="auto"/>
            </w:tcBorders>
            <w:vAlign w:val="center"/>
          </w:tcPr>
          <w:p w14:paraId="3E79E565" w14:textId="77777777" w:rsidR="00B24D6C" w:rsidRPr="00852C6A" w:rsidRDefault="00B24D6C" w:rsidP="009035B0">
            <w:pPr>
              <w:spacing w:after="0" w:line="240" w:lineRule="auto"/>
              <w:jc w:val="center"/>
            </w:pPr>
            <w:r>
              <w:t>20%</w:t>
            </w:r>
          </w:p>
        </w:tc>
        <w:tc>
          <w:tcPr>
            <w:tcW w:w="1800" w:type="dxa"/>
            <w:gridSpan w:val="2"/>
            <w:tcBorders>
              <w:top w:val="single" w:sz="4" w:space="0" w:color="auto"/>
              <w:left w:val="single" w:sz="4" w:space="0" w:color="auto"/>
              <w:bottom w:val="single" w:sz="18" w:space="0" w:color="auto"/>
              <w:right w:val="single" w:sz="4" w:space="0" w:color="auto"/>
            </w:tcBorders>
            <w:vAlign w:val="center"/>
          </w:tcPr>
          <w:p w14:paraId="65623146" w14:textId="77777777" w:rsidR="00B24D6C" w:rsidRPr="00852C6A" w:rsidRDefault="00B24D6C" w:rsidP="009035B0">
            <w:pPr>
              <w:spacing w:after="0" w:line="240" w:lineRule="auto"/>
              <w:jc w:val="center"/>
            </w:pPr>
            <w:r>
              <w:t>77</w:t>
            </w:r>
          </w:p>
        </w:tc>
        <w:tc>
          <w:tcPr>
            <w:tcW w:w="2880" w:type="dxa"/>
            <w:gridSpan w:val="4"/>
            <w:tcBorders>
              <w:top w:val="single" w:sz="4" w:space="0" w:color="auto"/>
              <w:left w:val="single" w:sz="4" w:space="0" w:color="auto"/>
              <w:bottom w:val="single" w:sz="18" w:space="0" w:color="auto"/>
              <w:right w:val="single" w:sz="4" w:space="0" w:color="auto"/>
            </w:tcBorders>
            <w:vAlign w:val="center"/>
          </w:tcPr>
          <w:p w14:paraId="0309459E" w14:textId="77777777" w:rsidR="00B24D6C" w:rsidRPr="00852C6A" w:rsidRDefault="00B24D6C" w:rsidP="009035B0">
            <w:pPr>
              <w:spacing w:after="0" w:line="240" w:lineRule="auto"/>
              <w:jc w:val="center"/>
            </w:pPr>
            <w:r>
              <w:t>148</w:t>
            </w:r>
          </w:p>
        </w:tc>
        <w:tc>
          <w:tcPr>
            <w:tcW w:w="2161" w:type="dxa"/>
            <w:gridSpan w:val="3"/>
            <w:tcBorders>
              <w:top w:val="single" w:sz="4" w:space="0" w:color="auto"/>
              <w:left w:val="single" w:sz="4" w:space="0" w:color="auto"/>
              <w:bottom w:val="single" w:sz="18" w:space="0" w:color="auto"/>
              <w:right w:val="single" w:sz="4" w:space="0" w:color="auto"/>
            </w:tcBorders>
            <w:vAlign w:val="center"/>
          </w:tcPr>
          <w:p w14:paraId="15C06331" w14:textId="77777777" w:rsidR="00B24D6C" w:rsidRPr="00852C6A" w:rsidRDefault="00B24D6C" w:rsidP="009035B0">
            <w:pPr>
              <w:spacing w:after="0" w:line="240" w:lineRule="auto"/>
              <w:jc w:val="center"/>
            </w:pPr>
            <w:r>
              <w:t>52%</w:t>
            </w:r>
          </w:p>
        </w:tc>
      </w:tr>
      <w:tr w:rsidR="0010594D" w14:paraId="6E06BF7E" w14:textId="77777777" w:rsidTr="0010594D">
        <w:trPr>
          <w:trHeight w:val="852"/>
          <w:jc w:val="center"/>
        </w:trPr>
        <w:tc>
          <w:tcPr>
            <w:tcW w:w="6925" w:type="dxa"/>
            <w:gridSpan w:val="5"/>
            <w:tcBorders>
              <w:top w:val="single" w:sz="4" w:space="0" w:color="auto"/>
              <w:left w:val="single" w:sz="4" w:space="0" w:color="auto"/>
              <w:bottom w:val="single" w:sz="4" w:space="0" w:color="auto"/>
              <w:right w:val="single" w:sz="4" w:space="0" w:color="auto"/>
            </w:tcBorders>
            <w:vAlign w:val="center"/>
          </w:tcPr>
          <w:p w14:paraId="778A2727" w14:textId="769EC984" w:rsidR="0010594D" w:rsidRDefault="0010594D" w:rsidP="0010594D">
            <w:pPr>
              <w:pStyle w:val="ListParagraph"/>
              <w:numPr>
                <w:ilvl w:val="0"/>
                <w:numId w:val="82"/>
              </w:numPr>
              <w:tabs>
                <w:tab w:val="left" w:pos="8653"/>
              </w:tabs>
              <w:spacing w:before="0" w:after="0"/>
              <w:ind w:left="332" w:hanging="274"/>
              <w:contextualSpacing w:val="0"/>
            </w:pPr>
            <w:r>
              <w:lastRenderedPageBreak/>
              <w:t xml:space="preserve">Is the percent of adult customers with disabilities served greater than 50.1%? </w:t>
            </w:r>
            <w:r>
              <w:rPr>
                <w:rFonts w:cstheme="minorHAnsi"/>
              </w:rPr>
              <w:t>If no, discuss plans to increase the percent of customers served in the NY SCION program with local staff and summarize below.</w:t>
            </w:r>
          </w:p>
        </w:tc>
        <w:tc>
          <w:tcPr>
            <w:tcW w:w="3601" w:type="dxa"/>
            <w:gridSpan w:val="6"/>
            <w:tcBorders>
              <w:top w:val="single" w:sz="4" w:space="0" w:color="auto"/>
              <w:left w:val="single" w:sz="4" w:space="0" w:color="auto"/>
              <w:bottom w:val="single" w:sz="4" w:space="0" w:color="auto"/>
              <w:right w:val="single" w:sz="4" w:space="0" w:color="auto"/>
            </w:tcBorders>
            <w:vAlign w:val="center"/>
          </w:tcPr>
          <w:p w14:paraId="315676E8" w14:textId="103BAF2A" w:rsidR="0010594D" w:rsidRDefault="0010594D" w:rsidP="0010594D">
            <w:pPr>
              <w:spacing w:after="0" w:line="240" w:lineRule="auto"/>
            </w:pPr>
            <w:r w:rsidRPr="62C6DD51">
              <w:t xml:space="preserve">Yes  </w:t>
            </w:r>
            <w:r w:rsidRPr="62C6DD51">
              <w:fldChar w:fldCharType="begin">
                <w:ffData>
                  <w:name w:val="Check2"/>
                  <w:enabled/>
                  <w:calcOnExit w:val="0"/>
                  <w:checkBox>
                    <w:sizeAuto/>
                    <w:default w:val="0"/>
                  </w:checkBox>
                </w:ffData>
              </w:fldChar>
            </w:r>
            <w:r w:rsidRPr="62C6DD51">
              <w:instrText xml:space="preserve"> FORMCHECKBOX </w:instrText>
            </w:r>
            <w:r w:rsidR="006111B7">
              <w:fldChar w:fldCharType="separate"/>
            </w:r>
            <w:r w:rsidRPr="62C6DD51">
              <w:fldChar w:fldCharType="end"/>
            </w:r>
            <w:r w:rsidRPr="62C6DD51">
              <w:t xml:space="preserve">  No  </w:t>
            </w:r>
            <w:r w:rsidRPr="62C6DD51">
              <w:fldChar w:fldCharType="begin">
                <w:ffData>
                  <w:name w:val="Check2"/>
                  <w:enabled/>
                  <w:calcOnExit w:val="0"/>
                  <w:checkBox>
                    <w:sizeAuto/>
                    <w:default w:val="0"/>
                  </w:checkBox>
                </w:ffData>
              </w:fldChar>
            </w:r>
            <w:r w:rsidRPr="62C6DD51">
              <w:instrText xml:space="preserve"> FORMCHECKBOX </w:instrText>
            </w:r>
            <w:r w:rsidR="006111B7">
              <w:fldChar w:fldCharType="separate"/>
            </w:r>
            <w:r w:rsidRPr="62C6DD51">
              <w:fldChar w:fldCharType="end"/>
            </w:r>
          </w:p>
        </w:tc>
      </w:tr>
      <w:tr w:rsidR="002A3351" w14:paraId="6866B7BD" w14:textId="77777777" w:rsidTr="007A0CDD">
        <w:trPr>
          <w:trHeight w:val="251"/>
          <w:jc w:val="center"/>
        </w:trPr>
        <w:tc>
          <w:tcPr>
            <w:tcW w:w="10526"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0B40A365" w14:textId="5B6BD4FF" w:rsidR="00F801FE" w:rsidRDefault="00F801FE" w:rsidP="0010594D">
            <w:pPr>
              <w:tabs>
                <w:tab w:val="left" w:pos="8653"/>
              </w:tabs>
              <w:spacing w:after="0" w:line="240" w:lineRule="auto"/>
            </w:pPr>
            <w:r w:rsidRPr="007A0CDD">
              <w:rPr>
                <w:b/>
                <w:bCs/>
              </w:rPr>
              <w:t>Comments on NY SCION</w:t>
            </w:r>
            <w:r w:rsidR="007A0CDD" w:rsidRPr="007A0CDD">
              <w:t>:</w:t>
            </w:r>
            <w:r w:rsidRPr="007A0CDD">
              <w:t xml:space="preserve"> </w:t>
            </w:r>
            <w:r w:rsidR="007A0CDD" w:rsidRPr="007A0CDD">
              <w:t xml:space="preserve">(Note </w:t>
            </w:r>
            <w:r w:rsidRPr="007A0CDD">
              <w:t>customers served, include summary of local plans to increase customers</w:t>
            </w:r>
            <w:r w:rsidR="007A0CDD" w:rsidRPr="007A0CDD">
              <w:t>,</w:t>
            </w:r>
            <w:r w:rsidRPr="007A0CDD">
              <w:t xml:space="preserve"> if needed.</w:t>
            </w:r>
            <w:r w:rsidR="007A0CDD" w:rsidRPr="007A0CDD">
              <w:t>)</w:t>
            </w:r>
            <w:r>
              <w:t xml:space="preserve">  </w:t>
            </w:r>
          </w:p>
          <w:p w14:paraId="13CE3227" w14:textId="382C9C37" w:rsidR="002A3351" w:rsidRDefault="002A3351" w:rsidP="0010594D">
            <w:pPr>
              <w:spacing w:after="0" w:line="240" w:lineRule="auto"/>
            </w:pPr>
          </w:p>
        </w:tc>
      </w:tr>
      <w:tr w:rsidR="00735FE3" w14:paraId="0C308F4F" w14:textId="77777777" w:rsidTr="003566A4">
        <w:trPr>
          <w:trHeight w:val="548"/>
          <w:jc w:val="center"/>
        </w:trPr>
        <w:tc>
          <w:tcPr>
            <w:tcW w:w="10526" w:type="dxa"/>
            <w:gridSpan w:val="11"/>
            <w:tcBorders>
              <w:top w:val="single" w:sz="4" w:space="0" w:color="auto"/>
              <w:left w:val="single" w:sz="4" w:space="0" w:color="auto"/>
              <w:bottom w:val="single" w:sz="4" w:space="0" w:color="auto"/>
              <w:right w:val="single" w:sz="4" w:space="0" w:color="auto"/>
            </w:tcBorders>
            <w:vAlign w:val="center"/>
          </w:tcPr>
          <w:p w14:paraId="7C6A18C5" w14:textId="77777777" w:rsidR="00735FE3" w:rsidRPr="0047600F" w:rsidRDefault="00735FE3" w:rsidP="0010594D">
            <w:pPr>
              <w:spacing w:after="0" w:line="240" w:lineRule="auto"/>
              <w:rPr>
                <w:b/>
                <w:bCs/>
              </w:rPr>
            </w:pPr>
            <w:r w:rsidRPr="0047600F">
              <w:rPr>
                <w:b/>
                <w:bCs/>
              </w:rPr>
              <w:t>2)  NY SCION OSOS Data Review</w:t>
            </w:r>
          </w:p>
          <w:p w14:paraId="29A3DEA4" w14:textId="207A528F" w:rsidR="00735FE3" w:rsidRDefault="2E8ED785" w:rsidP="0010594D">
            <w:pPr>
              <w:spacing w:after="0" w:line="240" w:lineRule="auto"/>
            </w:pPr>
            <w:r>
              <w:t xml:space="preserve">Sample five (5) NY SCION enrolled customers from </w:t>
            </w:r>
            <w:r w:rsidR="008A0F45" w:rsidRPr="5F243804">
              <w:rPr>
                <w:rFonts w:eastAsia="Calibri" w:cs="Arial"/>
              </w:rPr>
              <w:t xml:space="preserve">the </w:t>
            </w:r>
            <w:r w:rsidR="008A0F45">
              <w:rPr>
                <w:rFonts w:eastAsia="Calibri" w:cs="Arial"/>
              </w:rPr>
              <w:t>NY SCION SPT</w:t>
            </w:r>
            <w:r>
              <w:t xml:space="preserve"> report and complete the NY SCION Tab on the Program Annual Review Workpapers</w:t>
            </w:r>
            <w:r w:rsidR="6493F279">
              <w:t xml:space="preserve">.  </w:t>
            </w:r>
            <w:r w:rsidR="00967214">
              <w:t>Complete th</w:t>
            </w:r>
            <w:r w:rsidR="00735FE3">
              <w:t>e following</w:t>
            </w:r>
            <w:r w:rsidR="00967214">
              <w:t xml:space="preserve"> to determine </w:t>
            </w:r>
            <w:r w:rsidR="00735FE3">
              <w:t xml:space="preserve">OSOS data fields / OSOS Tabs </w:t>
            </w:r>
            <w:r w:rsidR="00967214">
              <w:t xml:space="preserve">were </w:t>
            </w:r>
            <w:r w:rsidR="00735FE3">
              <w:t>updated and documented with allowable source documentation</w:t>
            </w:r>
            <w:r w:rsidR="00967214">
              <w:t>.</w:t>
            </w:r>
          </w:p>
        </w:tc>
      </w:tr>
      <w:tr w:rsidR="006678CF" w14:paraId="66939923" w14:textId="77777777" w:rsidTr="007A0CDD">
        <w:trPr>
          <w:trHeight w:val="548"/>
          <w:jc w:val="center"/>
        </w:trPr>
        <w:tc>
          <w:tcPr>
            <w:tcW w:w="4405" w:type="dxa"/>
            <w:gridSpan w:val="3"/>
            <w:tcBorders>
              <w:top w:val="single" w:sz="4" w:space="0" w:color="auto"/>
              <w:left w:val="single" w:sz="4" w:space="0" w:color="auto"/>
              <w:bottom w:val="single" w:sz="4" w:space="0" w:color="auto"/>
              <w:right w:val="single" w:sz="4" w:space="0" w:color="auto"/>
            </w:tcBorders>
            <w:vAlign w:val="center"/>
          </w:tcPr>
          <w:p w14:paraId="4B777EDE" w14:textId="77777777" w:rsidR="006678CF" w:rsidRDefault="006678CF" w:rsidP="009035B0">
            <w:pPr>
              <w:spacing w:after="0" w:line="240" w:lineRule="auto"/>
              <w:jc w:val="center"/>
            </w:pPr>
            <w:r>
              <w:t>Data Field / OSOS Tab</w:t>
            </w:r>
          </w:p>
        </w:tc>
        <w:tc>
          <w:tcPr>
            <w:tcW w:w="2970" w:type="dxa"/>
            <w:gridSpan w:val="3"/>
            <w:tcBorders>
              <w:top w:val="single" w:sz="4" w:space="0" w:color="auto"/>
              <w:left w:val="single" w:sz="4" w:space="0" w:color="auto"/>
              <w:bottom w:val="single" w:sz="4" w:space="0" w:color="auto"/>
              <w:right w:val="single" w:sz="4" w:space="0" w:color="auto"/>
            </w:tcBorders>
            <w:vAlign w:val="center"/>
          </w:tcPr>
          <w:p w14:paraId="424ADB7F" w14:textId="77777777" w:rsidR="006678CF" w:rsidRDefault="006678CF" w:rsidP="009035B0">
            <w:pPr>
              <w:spacing w:after="0" w:line="240" w:lineRule="auto"/>
              <w:jc w:val="center"/>
            </w:pPr>
            <w:r>
              <w:t>Updated</w:t>
            </w:r>
          </w:p>
        </w:tc>
        <w:tc>
          <w:tcPr>
            <w:tcW w:w="3151" w:type="dxa"/>
            <w:gridSpan w:val="5"/>
            <w:tcBorders>
              <w:top w:val="single" w:sz="4" w:space="0" w:color="auto"/>
              <w:left w:val="single" w:sz="4" w:space="0" w:color="auto"/>
              <w:bottom w:val="single" w:sz="4" w:space="0" w:color="auto"/>
              <w:right w:val="single" w:sz="4" w:space="0" w:color="auto"/>
            </w:tcBorders>
            <w:vAlign w:val="center"/>
          </w:tcPr>
          <w:p w14:paraId="4CD3709A" w14:textId="77777777" w:rsidR="006678CF" w:rsidRDefault="006678CF" w:rsidP="009035B0">
            <w:pPr>
              <w:spacing w:after="0" w:line="240" w:lineRule="auto"/>
              <w:jc w:val="center"/>
            </w:pPr>
            <w:r>
              <w:t>Documented</w:t>
            </w:r>
          </w:p>
        </w:tc>
      </w:tr>
      <w:tr w:rsidR="006678CF" w:rsidRPr="0047600F" w14:paraId="7ABE6FE2" w14:textId="77777777" w:rsidTr="007A0CDD">
        <w:trPr>
          <w:trHeight w:val="548"/>
          <w:jc w:val="center"/>
        </w:trPr>
        <w:tc>
          <w:tcPr>
            <w:tcW w:w="4405" w:type="dxa"/>
            <w:gridSpan w:val="3"/>
            <w:tcBorders>
              <w:top w:val="single" w:sz="4" w:space="0" w:color="auto"/>
              <w:left w:val="single" w:sz="4" w:space="0" w:color="auto"/>
              <w:bottom w:val="single" w:sz="4" w:space="0" w:color="auto"/>
              <w:right w:val="single" w:sz="4" w:space="0" w:color="auto"/>
            </w:tcBorders>
            <w:vAlign w:val="center"/>
          </w:tcPr>
          <w:p w14:paraId="4766C1B6" w14:textId="77777777" w:rsidR="006678CF" w:rsidRDefault="006678CF" w:rsidP="009035B0">
            <w:pPr>
              <w:spacing w:after="0" w:line="240" w:lineRule="auto"/>
            </w:pPr>
            <w:r>
              <w:t xml:space="preserve">a) Date of Birth </w:t>
            </w:r>
          </w:p>
          <w:p w14:paraId="4C222F78" w14:textId="77777777" w:rsidR="006678CF" w:rsidRDefault="006678CF" w:rsidP="009035B0">
            <w:pPr>
              <w:spacing w:after="0" w:line="240" w:lineRule="auto"/>
            </w:pPr>
            <w:r w:rsidRPr="0047600F">
              <w:rPr>
                <w:sz w:val="18"/>
                <w:szCs w:val="18"/>
              </w:rPr>
              <w:t>(</w:t>
            </w:r>
            <w:r>
              <w:rPr>
                <w:sz w:val="18"/>
                <w:szCs w:val="18"/>
              </w:rPr>
              <w:t xml:space="preserve">NY SCION eligibility item - </w:t>
            </w:r>
            <w:r w:rsidRPr="0047600F">
              <w:rPr>
                <w:sz w:val="18"/>
                <w:szCs w:val="18"/>
              </w:rPr>
              <w:t>must be at least 18)</w:t>
            </w:r>
          </w:p>
        </w:tc>
        <w:tc>
          <w:tcPr>
            <w:tcW w:w="2970" w:type="dxa"/>
            <w:gridSpan w:val="3"/>
            <w:tcBorders>
              <w:top w:val="single" w:sz="4" w:space="0" w:color="auto"/>
              <w:left w:val="single" w:sz="4" w:space="0" w:color="auto"/>
              <w:bottom w:val="single" w:sz="4" w:space="0" w:color="auto"/>
              <w:right w:val="single" w:sz="4" w:space="0" w:color="auto"/>
            </w:tcBorders>
            <w:vAlign w:val="center"/>
          </w:tcPr>
          <w:p w14:paraId="5683EBF4" w14:textId="77777777" w:rsidR="006678CF" w:rsidRDefault="006678CF" w:rsidP="009035B0">
            <w:pPr>
              <w:spacing w:after="0" w:line="240" w:lineRule="auto"/>
            </w:pPr>
            <w:r>
              <w:rPr>
                <w:rFonts w:cstheme="minorHAnsi"/>
              </w:rPr>
              <w:t xml:space="preserve">Yes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6111B7">
              <w:rPr>
                <w:rFonts w:cstheme="minorHAnsi"/>
              </w:rPr>
            </w:r>
            <w:r w:rsidR="006111B7">
              <w:rPr>
                <w:rFonts w:cstheme="minorHAnsi"/>
              </w:rPr>
              <w:fldChar w:fldCharType="separate"/>
            </w:r>
            <w:r>
              <w:rPr>
                <w:rFonts w:cstheme="minorHAnsi"/>
              </w:rPr>
              <w:fldChar w:fldCharType="end"/>
            </w:r>
            <w:r w:rsidRPr="00BC32EB">
              <w:rPr>
                <w:rFonts w:cstheme="minorHAnsi"/>
              </w:rPr>
              <w:t xml:space="preserve">  No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6111B7">
              <w:rPr>
                <w:rFonts w:cstheme="minorHAnsi"/>
              </w:rPr>
            </w:r>
            <w:r w:rsidR="006111B7">
              <w:rPr>
                <w:rFonts w:cstheme="minorHAnsi"/>
              </w:rPr>
              <w:fldChar w:fldCharType="separate"/>
            </w:r>
            <w:r>
              <w:rPr>
                <w:rFonts w:cstheme="minorHAnsi"/>
              </w:rPr>
              <w:fldChar w:fldCharType="end"/>
            </w:r>
          </w:p>
        </w:tc>
        <w:tc>
          <w:tcPr>
            <w:tcW w:w="3151" w:type="dxa"/>
            <w:gridSpan w:val="5"/>
            <w:tcBorders>
              <w:top w:val="single" w:sz="4" w:space="0" w:color="auto"/>
              <w:left w:val="single" w:sz="4" w:space="0" w:color="auto"/>
              <w:bottom w:val="single" w:sz="4" w:space="0" w:color="auto"/>
              <w:right w:val="single" w:sz="4" w:space="0" w:color="auto"/>
            </w:tcBorders>
            <w:vAlign w:val="center"/>
          </w:tcPr>
          <w:p w14:paraId="1DFFD5EC" w14:textId="77777777" w:rsidR="006678CF" w:rsidRPr="0047600F" w:rsidRDefault="006678CF" w:rsidP="009035B0">
            <w:pPr>
              <w:spacing w:after="0" w:line="240" w:lineRule="auto"/>
              <w:rPr>
                <w:rFonts w:cstheme="minorHAnsi"/>
              </w:rPr>
            </w:pPr>
            <w:r>
              <w:rPr>
                <w:rFonts w:cstheme="minorHAnsi"/>
              </w:rPr>
              <w:t xml:space="preserve">Yes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6111B7">
              <w:rPr>
                <w:rFonts w:cstheme="minorHAnsi"/>
              </w:rPr>
            </w:r>
            <w:r w:rsidR="006111B7">
              <w:rPr>
                <w:rFonts w:cstheme="minorHAnsi"/>
              </w:rPr>
              <w:fldChar w:fldCharType="separate"/>
            </w:r>
            <w:r>
              <w:rPr>
                <w:rFonts w:cstheme="minorHAnsi"/>
              </w:rPr>
              <w:fldChar w:fldCharType="end"/>
            </w:r>
            <w:r w:rsidRPr="00BC32EB">
              <w:rPr>
                <w:rFonts w:cstheme="minorHAnsi"/>
              </w:rPr>
              <w:t xml:space="preserve">  No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6111B7">
              <w:rPr>
                <w:rFonts w:cstheme="minorHAnsi"/>
              </w:rPr>
            </w:r>
            <w:r w:rsidR="006111B7">
              <w:rPr>
                <w:rFonts w:cstheme="minorHAnsi"/>
              </w:rPr>
              <w:fldChar w:fldCharType="separate"/>
            </w:r>
            <w:r>
              <w:rPr>
                <w:rFonts w:cstheme="minorHAnsi"/>
              </w:rPr>
              <w:fldChar w:fldCharType="end"/>
            </w:r>
          </w:p>
        </w:tc>
      </w:tr>
      <w:tr w:rsidR="006678CF" w14:paraId="5F6FF8FD" w14:textId="77777777" w:rsidTr="007A0CDD">
        <w:trPr>
          <w:trHeight w:val="548"/>
          <w:jc w:val="center"/>
        </w:trPr>
        <w:tc>
          <w:tcPr>
            <w:tcW w:w="4405" w:type="dxa"/>
            <w:gridSpan w:val="3"/>
            <w:tcBorders>
              <w:top w:val="single" w:sz="4" w:space="0" w:color="auto"/>
              <w:left w:val="single" w:sz="4" w:space="0" w:color="auto"/>
              <w:bottom w:val="single" w:sz="4" w:space="0" w:color="auto"/>
              <w:right w:val="single" w:sz="4" w:space="0" w:color="auto"/>
            </w:tcBorders>
            <w:vAlign w:val="center"/>
          </w:tcPr>
          <w:p w14:paraId="76D7374C" w14:textId="77777777" w:rsidR="006678CF" w:rsidRDefault="006678CF" w:rsidP="009035B0">
            <w:pPr>
              <w:spacing w:after="0" w:line="240" w:lineRule="auto"/>
            </w:pPr>
            <w:r>
              <w:t>b) Disability Status</w:t>
            </w:r>
          </w:p>
          <w:p w14:paraId="397144BD" w14:textId="77777777" w:rsidR="006678CF" w:rsidRPr="00FF180A" w:rsidRDefault="006678CF" w:rsidP="009035B0">
            <w:pPr>
              <w:spacing w:after="0" w:line="240" w:lineRule="auto"/>
              <w:rPr>
                <w:sz w:val="18"/>
                <w:szCs w:val="18"/>
              </w:rPr>
            </w:pPr>
            <w:r>
              <w:rPr>
                <w:sz w:val="18"/>
                <w:szCs w:val="18"/>
              </w:rPr>
              <w:t>(NY SCION eligibility item – must be disabled)</w:t>
            </w:r>
          </w:p>
        </w:tc>
        <w:tc>
          <w:tcPr>
            <w:tcW w:w="2970" w:type="dxa"/>
            <w:gridSpan w:val="3"/>
            <w:tcBorders>
              <w:top w:val="single" w:sz="4" w:space="0" w:color="auto"/>
              <w:left w:val="single" w:sz="4" w:space="0" w:color="auto"/>
              <w:bottom w:val="single" w:sz="4" w:space="0" w:color="auto"/>
              <w:right w:val="single" w:sz="4" w:space="0" w:color="auto"/>
            </w:tcBorders>
            <w:vAlign w:val="center"/>
          </w:tcPr>
          <w:p w14:paraId="4966D050" w14:textId="77777777" w:rsidR="006678CF" w:rsidRDefault="006678CF" w:rsidP="009035B0">
            <w:pPr>
              <w:spacing w:after="0" w:line="240" w:lineRule="auto"/>
            </w:pPr>
            <w:r>
              <w:rPr>
                <w:rFonts w:cstheme="minorHAnsi"/>
              </w:rPr>
              <w:t xml:space="preserve">Yes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6111B7">
              <w:rPr>
                <w:rFonts w:cstheme="minorHAnsi"/>
              </w:rPr>
            </w:r>
            <w:r w:rsidR="006111B7">
              <w:rPr>
                <w:rFonts w:cstheme="minorHAnsi"/>
              </w:rPr>
              <w:fldChar w:fldCharType="separate"/>
            </w:r>
            <w:r>
              <w:rPr>
                <w:rFonts w:cstheme="minorHAnsi"/>
              </w:rPr>
              <w:fldChar w:fldCharType="end"/>
            </w:r>
            <w:r w:rsidRPr="00BC32EB">
              <w:rPr>
                <w:rFonts w:cstheme="minorHAnsi"/>
              </w:rPr>
              <w:t xml:space="preserve">  No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6111B7">
              <w:rPr>
                <w:rFonts w:cstheme="minorHAnsi"/>
              </w:rPr>
            </w:r>
            <w:r w:rsidR="006111B7">
              <w:rPr>
                <w:rFonts w:cstheme="minorHAnsi"/>
              </w:rPr>
              <w:fldChar w:fldCharType="separate"/>
            </w:r>
            <w:r>
              <w:rPr>
                <w:rFonts w:cstheme="minorHAnsi"/>
              </w:rPr>
              <w:fldChar w:fldCharType="end"/>
            </w:r>
          </w:p>
        </w:tc>
        <w:tc>
          <w:tcPr>
            <w:tcW w:w="3151" w:type="dxa"/>
            <w:gridSpan w:val="5"/>
            <w:tcBorders>
              <w:top w:val="single" w:sz="4" w:space="0" w:color="auto"/>
              <w:left w:val="single" w:sz="4" w:space="0" w:color="auto"/>
              <w:bottom w:val="single" w:sz="4" w:space="0" w:color="auto"/>
              <w:right w:val="single" w:sz="4" w:space="0" w:color="auto"/>
            </w:tcBorders>
            <w:vAlign w:val="center"/>
          </w:tcPr>
          <w:p w14:paraId="08527C1C" w14:textId="77777777" w:rsidR="006678CF" w:rsidRDefault="006678CF" w:rsidP="009035B0">
            <w:pPr>
              <w:spacing w:after="0" w:line="240" w:lineRule="auto"/>
            </w:pPr>
            <w:r>
              <w:rPr>
                <w:rFonts w:cstheme="minorHAnsi"/>
              </w:rPr>
              <w:t xml:space="preserve">Yes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6111B7">
              <w:rPr>
                <w:rFonts w:cstheme="minorHAnsi"/>
              </w:rPr>
            </w:r>
            <w:r w:rsidR="006111B7">
              <w:rPr>
                <w:rFonts w:cstheme="minorHAnsi"/>
              </w:rPr>
              <w:fldChar w:fldCharType="separate"/>
            </w:r>
            <w:r>
              <w:rPr>
                <w:rFonts w:cstheme="minorHAnsi"/>
              </w:rPr>
              <w:fldChar w:fldCharType="end"/>
            </w:r>
            <w:r w:rsidRPr="00BC32EB">
              <w:rPr>
                <w:rFonts w:cstheme="minorHAnsi"/>
              </w:rPr>
              <w:t xml:space="preserve">  No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6111B7">
              <w:rPr>
                <w:rFonts w:cstheme="minorHAnsi"/>
              </w:rPr>
            </w:r>
            <w:r w:rsidR="006111B7">
              <w:rPr>
                <w:rFonts w:cstheme="minorHAnsi"/>
              </w:rPr>
              <w:fldChar w:fldCharType="separate"/>
            </w:r>
            <w:r>
              <w:rPr>
                <w:rFonts w:cstheme="minorHAnsi"/>
              </w:rPr>
              <w:fldChar w:fldCharType="end"/>
            </w:r>
          </w:p>
        </w:tc>
      </w:tr>
      <w:tr w:rsidR="006678CF" w14:paraId="096E3085" w14:textId="77777777" w:rsidTr="007A0CDD">
        <w:trPr>
          <w:trHeight w:val="548"/>
          <w:jc w:val="center"/>
        </w:trPr>
        <w:tc>
          <w:tcPr>
            <w:tcW w:w="4405" w:type="dxa"/>
            <w:gridSpan w:val="3"/>
            <w:tcBorders>
              <w:top w:val="single" w:sz="4" w:space="0" w:color="auto"/>
              <w:left w:val="single" w:sz="4" w:space="0" w:color="auto"/>
              <w:bottom w:val="single" w:sz="4" w:space="0" w:color="auto"/>
              <w:right w:val="single" w:sz="4" w:space="0" w:color="auto"/>
            </w:tcBorders>
            <w:vAlign w:val="center"/>
          </w:tcPr>
          <w:p w14:paraId="65AFF24D" w14:textId="77777777" w:rsidR="006678CF" w:rsidRDefault="006678CF" w:rsidP="009035B0">
            <w:pPr>
              <w:spacing w:after="0" w:line="240" w:lineRule="auto"/>
            </w:pPr>
            <w:r>
              <w:t>c) Selective Service Registration</w:t>
            </w:r>
          </w:p>
          <w:p w14:paraId="29EF5F7F" w14:textId="77777777" w:rsidR="006678CF" w:rsidRPr="00FF180A" w:rsidRDefault="006678CF" w:rsidP="009035B0">
            <w:pPr>
              <w:spacing w:after="0" w:line="240" w:lineRule="auto"/>
              <w:rPr>
                <w:sz w:val="18"/>
                <w:szCs w:val="18"/>
              </w:rPr>
            </w:pPr>
            <w:r>
              <w:rPr>
                <w:sz w:val="18"/>
                <w:szCs w:val="18"/>
              </w:rPr>
              <w:t>(WIOA eligibility item)</w:t>
            </w:r>
          </w:p>
        </w:tc>
        <w:tc>
          <w:tcPr>
            <w:tcW w:w="2970" w:type="dxa"/>
            <w:gridSpan w:val="3"/>
            <w:tcBorders>
              <w:top w:val="single" w:sz="4" w:space="0" w:color="auto"/>
              <w:left w:val="single" w:sz="4" w:space="0" w:color="auto"/>
              <w:bottom w:val="single" w:sz="4" w:space="0" w:color="auto"/>
              <w:right w:val="single" w:sz="4" w:space="0" w:color="auto"/>
            </w:tcBorders>
            <w:vAlign w:val="center"/>
          </w:tcPr>
          <w:p w14:paraId="5F2F57B6" w14:textId="77777777" w:rsidR="006678CF" w:rsidRDefault="006678CF" w:rsidP="009035B0">
            <w:pPr>
              <w:spacing w:after="0" w:line="240" w:lineRule="auto"/>
              <w:rPr>
                <w:rFonts w:cstheme="minorHAnsi"/>
              </w:rPr>
            </w:pPr>
            <w:r w:rsidRPr="00BC32EB">
              <w:rPr>
                <w:rFonts w:cstheme="minorHAnsi"/>
              </w:rPr>
              <w:t xml:space="preserve">Yes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6111B7">
              <w:rPr>
                <w:rFonts w:cstheme="minorHAnsi"/>
              </w:rPr>
            </w:r>
            <w:r w:rsidR="006111B7">
              <w:rPr>
                <w:rFonts w:cstheme="minorHAnsi"/>
              </w:rPr>
              <w:fldChar w:fldCharType="separate"/>
            </w:r>
            <w:r>
              <w:rPr>
                <w:rFonts w:cstheme="minorHAnsi"/>
              </w:rPr>
              <w:fldChar w:fldCharType="end"/>
            </w:r>
            <w:r w:rsidRPr="00BC32EB">
              <w:rPr>
                <w:rFonts w:cstheme="minorHAnsi"/>
              </w:rPr>
              <w:t xml:space="preserve"> </w:t>
            </w:r>
            <w:r>
              <w:rPr>
                <w:rFonts w:cstheme="minorHAnsi"/>
              </w:rPr>
              <w:t xml:space="preserve"> </w:t>
            </w:r>
            <w:r w:rsidRPr="00BC32EB">
              <w:rPr>
                <w:rFonts w:cstheme="minorHAnsi"/>
              </w:rPr>
              <w:t>No</w:t>
            </w:r>
            <w:r>
              <w:rPr>
                <w:rFonts w:cstheme="minorHAnsi"/>
              </w:rPr>
              <w:t xml:space="preserve"> </w:t>
            </w:r>
            <w:r w:rsidRPr="00BC32EB">
              <w:rPr>
                <w:rFonts w:cstheme="minorHAnsi"/>
              </w:rPr>
              <w:t xml:space="preserve"> </w:t>
            </w:r>
            <w:r w:rsidRPr="00BC32EB">
              <w:rPr>
                <w:rFonts w:cstheme="minorHAnsi"/>
              </w:rPr>
              <w:fldChar w:fldCharType="begin">
                <w:ffData>
                  <w:name w:val="Check2"/>
                  <w:enabled/>
                  <w:calcOnExit w:val="0"/>
                  <w:checkBox>
                    <w:sizeAuto/>
                    <w:default w:val="0"/>
                  </w:checkBox>
                </w:ffData>
              </w:fldChar>
            </w:r>
            <w:r w:rsidRPr="00BC32EB">
              <w:rPr>
                <w:rFonts w:cstheme="minorHAnsi"/>
              </w:rPr>
              <w:instrText xml:space="preserve"> FORMCHECKBOX </w:instrText>
            </w:r>
            <w:r w:rsidR="006111B7">
              <w:rPr>
                <w:rFonts w:cstheme="minorHAnsi"/>
              </w:rPr>
            </w:r>
            <w:r w:rsidR="006111B7">
              <w:rPr>
                <w:rFonts w:cstheme="minorHAnsi"/>
              </w:rPr>
              <w:fldChar w:fldCharType="separate"/>
            </w:r>
            <w:r w:rsidRPr="00BC32EB">
              <w:rPr>
                <w:rFonts w:cstheme="minorHAnsi"/>
              </w:rPr>
              <w:fldChar w:fldCharType="end"/>
            </w:r>
            <w:r w:rsidRPr="00BC32EB">
              <w:rPr>
                <w:rFonts w:cstheme="minorHAnsi"/>
              </w:rPr>
              <w:t xml:space="preserve"> </w:t>
            </w:r>
            <w:r>
              <w:rPr>
                <w:rFonts w:cstheme="minorHAnsi"/>
              </w:rPr>
              <w:t xml:space="preserve">N/A  </w:t>
            </w:r>
            <w:r w:rsidRPr="00BC32EB">
              <w:rPr>
                <w:rFonts w:cstheme="minorHAnsi"/>
              </w:rPr>
              <w:fldChar w:fldCharType="begin">
                <w:ffData>
                  <w:name w:val="Check2"/>
                  <w:enabled/>
                  <w:calcOnExit w:val="0"/>
                  <w:checkBox>
                    <w:sizeAuto/>
                    <w:default w:val="0"/>
                  </w:checkBox>
                </w:ffData>
              </w:fldChar>
            </w:r>
            <w:r w:rsidRPr="00BC32EB">
              <w:rPr>
                <w:rFonts w:cstheme="minorHAnsi"/>
              </w:rPr>
              <w:instrText xml:space="preserve"> FORMCHECKBOX </w:instrText>
            </w:r>
            <w:r w:rsidR="006111B7">
              <w:rPr>
                <w:rFonts w:cstheme="minorHAnsi"/>
              </w:rPr>
            </w:r>
            <w:r w:rsidR="006111B7">
              <w:rPr>
                <w:rFonts w:cstheme="minorHAnsi"/>
              </w:rPr>
              <w:fldChar w:fldCharType="separate"/>
            </w:r>
            <w:r w:rsidRPr="00BC32EB">
              <w:rPr>
                <w:rFonts w:cstheme="minorHAnsi"/>
              </w:rPr>
              <w:fldChar w:fldCharType="end"/>
            </w:r>
          </w:p>
        </w:tc>
        <w:tc>
          <w:tcPr>
            <w:tcW w:w="3151" w:type="dxa"/>
            <w:gridSpan w:val="5"/>
            <w:tcBorders>
              <w:top w:val="single" w:sz="4" w:space="0" w:color="auto"/>
              <w:left w:val="single" w:sz="4" w:space="0" w:color="auto"/>
              <w:bottom w:val="single" w:sz="4" w:space="0" w:color="auto"/>
              <w:right w:val="single" w:sz="4" w:space="0" w:color="auto"/>
            </w:tcBorders>
            <w:vAlign w:val="center"/>
          </w:tcPr>
          <w:p w14:paraId="3644D362" w14:textId="77777777" w:rsidR="006678CF" w:rsidRDefault="006678CF" w:rsidP="009035B0">
            <w:pPr>
              <w:spacing w:after="0" w:line="240" w:lineRule="auto"/>
              <w:rPr>
                <w:rFonts w:cstheme="minorHAnsi"/>
              </w:rPr>
            </w:pPr>
            <w:r w:rsidRPr="00BC32EB">
              <w:rPr>
                <w:rFonts w:cstheme="minorHAnsi"/>
              </w:rPr>
              <w:t xml:space="preserve">Yes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6111B7">
              <w:rPr>
                <w:rFonts w:cstheme="minorHAnsi"/>
              </w:rPr>
            </w:r>
            <w:r w:rsidR="006111B7">
              <w:rPr>
                <w:rFonts w:cstheme="minorHAnsi"/>
              </w:rPr>
              <w:fldChar w:fldCharType="separate"/>
            </w:r>
            <w:r>
              <w:rPr>
                <w:rFonts w:cstheme="minorHAnsi"/>
              </w:rPr>
              <w:fldChar w:fldCharType="end"/>
            </w:r>
            <w:r w:rsidRPr="00BC32EB">
              <w:rPr>
                <w:rFonts w:cstheme="minorHAnsi"/>
              </w:rPr>
              <w:t xml:space="preserve"> </w:t>
            </w:r>
            <w:r>
              <w:rPr>
                <w:rFonts w:cstheme="minorHAnsi"/>
              </w:rPr>
              <w:t xml:space="preserve"> </w:t>
            </w:r>
            <w:r w:rsidRPr="00BC32EB">
              <w:rPr>
                <w:rFonts w:cstheme="minorHAnsi"/>
              </w:rPr>
              <w:t>No</w:t>
            </w:r>
            <w:r>
              <w:rPr>
                <w:rFonts w:cstheme="minorHAnsi"/>
              </w:rPr>
              <w:t xml:space="preserve"> </w:t>
            </w:r>
            <w:r w:rsidRPr="00BC32EB">
              <w:rPr>
                <w:rFonts w:cstheme="minorHAnsi"/>
              </w:rPr>
              <w:t xml:space="preserve"> </w:t>
            </w:r>
            <w:r w:rsidRPr="00BC32EB">
              <w:rPr>
                <w:rFonts w:cstheme="minorHAnsi"/>
              </w:rPr>
              <w:fldChar w:fldCharType="begin">
                <w:ffData>
                  <w:name w:val="Check2"/>
                  <w:enabled/>
                  <w:calcOnExit w:val="0"/>
                  <w:checkBox>
                    <w:sizeAuto/>
                    <w:default w:val="0"/>
                  </w:checkBox>
                </w:ffData>
              </w:fldChar>
            </w:r>
            <w:r w:rsidRPr="00BC32EB">
              <w:rPr>
                <w:rFonts w:cstheme="minorHAnsi"/>
              </w:rPr>
              <w:instrText xml:space="preserve"> FORMCHECKBOX </w:instrText>
            </w:r>
            <w:r w:rsidR="006111B7">
              <w:rPr>
                <w:rFonts w:cstheme="minorHAnsi"/>
              </w:rPr>
            </w:r>
            <w:r w:rsidR="006111B7">
              <w:rPr>
                <w:rFonts w:cstheme="minorHAnsi"/>
              </w:rPr>
              <w:fldChar w:fldCharType="separate"/>
            </w:r>
            <w:r w:rsidRPr="00BC32EB">
              <w:rPr>
                <w:rFonts w:cstheme="minorHAnsi"/>
              </w:rPr>
              <w:fldChar w:fldCharType="end"/>
            </w:r>
            <w:r w:rsidRPr="00BC32EB">
              <w:rPr>
                <w:rFonts w:cstheme="minorHAnsi"/>
              </w:rPr>
              <w:t xml:space="preserve"> </w:t>
            </w:r>
            <w:r>
              <w:rPr>
                <w:rFonts w:cstheme="minorHAnsi"/>
              </w:rPr>
              <w:t xml:space="preserve">N/A  </w:t>
            </w:r>
            <w:r w:rsidRPr="00BC32EB">
              <w:rPr>
                <w:rFonts w:cstheme="minorHAnsi"/>
              </w:rPr>
              <w:fldChar w:fldCharType="begin">
                <w:ffData>
                  <w:name w:val="Check2"/>
                  <w:enabled/>
                  <w:calcOnExit w:val="0"/>
                  <w:checkBox>
                    <w:sizeAuto/>
                    <w:default w:val="0"/>
                  </w:checkBox>
                </w:ffData>
              </w:fldChar>
            </w:r>
            <w:r w:rsidRPr="00BC32EB">
              <w:rPr>
                <w:rFonts w:cstheme="minorHAnsi"/>
              </w:rPr>
              <w:instrText xml:space="preserve"> FORMCHECKBOX </w:instrText>
            </w:r>
            <w:r w:rsidR="006111B7">
              <w:rPr>
                <w:rFonts w:cstheme="minorHAnsi"/>
              </w:rPr>
            </w:r>
            <w:r w:rsidR="006111B7">
              <w:rPr>
                <w:rFonts w:cstheme="minorHAnsi"/>
              </w:rPr>
              <w:fldChar w:fldCharType="separate"/>
            </w:r>
            <w:r w:rsidRPr="00BC32EB">
              <w:rPr>
                <w:rFonts w:cstheme="minorHAnsi"/>
              </w:rPr>
              <w:fldChar w:fldCharType="end"/>
            </w:r>
          </w:p>
        </w:tc>
      </w:tr>
      <w:tr w:rsidR="006678CF" w:rsidRPr="00BC32EB" w14:paraId="6A260C86" w14:textId="77777777" w:rsidTr="007A0CDD">
        <w:trPr>
          <w:trHeight w:val="548"/>
          <w:jc w:val="center"/>
        </w:trPr>
        <w:tc>
          <w:tcPr>
            <w:tcW w:w="4405" w:type="dxa"/>
            <w:gridSpan w:val="3"/>
            <w:tcBorders>
              <w:top w:val="single" w:sz="4" w:space="0" w:color="auto"/>
              <w:left w:val="single" w:sz="4" w:space="0" w:color="auto"/>
              <w:bottom w:val="single" w:sz="4" w:space="0" w:color="auto"/>
              <w:right w:val="single" w:sz="4" w:space="0" w:color="auto"/>
            </w:tcBorders>
            <w:vAlign w:val="center"/>
          </w:tcPr>
          <w:p w14:paraId="63481097" w14:textId="77777777" w:rsidR="006678CF" w:rsidRDefault="006678CF" w:rsidP="009035B0">
            <w:pPr>
              <w:spacing w:after="0" w:line="240" w:lineRule="auto"/>
            </w:pPr>
            <w:r>
              <w:t>d) Low-Income Status</w:t>
            </w:r>
          </w:p>
          <w:p w14:paraId="5EB16C7C" w14:textId="77777777" w:rsidR="006678CF" w:rsidRPr="00FF180A" w:rsidRDefault="006678CF" w:rsidP="009035B0">
            <w:pPr>
              <w:spacing w:after="0" w:line="240" w:lineRule="auto"/>
              <w:rPr>
                <w:sz w:val="18"/>
                <w:szCs w:val="18"/>
              </w:rPr>
            </w:pPr>
            <w:r w:rsidRPr="00FF180A">
              <w:rPr>
                <w:sz w:val="18"/>
                <w:szCs w:val="18"/>
              </w:rPr>
              <w:t>(</w:t>
            </w:r>
            <w:proofErr w:type="gramStart"/>
            <w:r w:rsidRPr="00FF180A">
              <w:rPr>
                <w:sz w:val="18"/>
                <w:szCs w:val="18"/>
              </w:rPr>
              <w:t>if</w:t>
            </w:r>
            <w:proofErr w:type="gramEnd"/>
            <w:r w:rsidRPr="00FF180A">
              <w:rPr>
                <w:sz w:val="18"/>
                <w:szCs w:val="18"/>
              </w:rPr>
              <w:t xml:space="preserve"> co-enrolled as WIOA Adult)</w:t>
            </w:r>
          </w:p>
        </w:tc>
        <w:tc>
          <w:tcPr>
            <w:tcW w:w="2970" w:type="dxa"/>
            <w:gridSpan w:val="3"/>
            <w:tcBorders>
              <w:top w:val="single" w:sz="4" w:space="0" w:color="auto"/>
              <w:left w:val="single" w:sz="4" w:space="0" w:color="auto"/>
              <w:bottom w:val="single" w:sz="4" w:space="0" w:color="auto"/>
              <w:right w:val="single" w:sz="4" w:space="0" w:color="auto"/>
            </w:tcBorders>
            <w:vAlign w:val="center"/>
          </w:tcPr>
          <w:p w14:paraId="579BC602" w14:textId="77777777" w:rsidR="006678CF" w:rsidRPr="00BC32EB" w:rsidRDefault="006678CF" w:rsidP="009035B0">
            <w:pPr>
              <w:spacing w:after="0" w:line="240" w:lineRule="auto"/>
              <w:rPr>
                <w:rFonts w:cstheme="minorHAnsi"/>
              </w:rPr>
            </w:pPr>
            <w:r w:rsidRPr="00BC32EB">
              <w:rPr>
                <w:rFonts w:cstheme="minorHAnsi"/>
              </w:rPr>
              <w:t xml:space="preserve">Yes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6111B7">
              <w:rPr>
                <w:rFonts w:cstheme="minorHAnsi"/>
              </w:rPr>
            </w:r>
            <w:r w:rsidR="006111B7">
              <w:rPr>
                <w:rFonts w:cstheme="minorHAnsi"/>
              </w:rPr>
              <w:fldChar w:fldCharType="separate"/>
            </w:r>
            <w:r>
              <w:rPr>
                <w:rFonts w:cstheme="minorHAnsi"/>
              </w:rPr>
              <w:fldChar w:fldCharType="end"/>
            </w:r>
            <w:r w:rsidRPr="00BC32EB">
              <w:rPr>
                <w:rFonts w:cstheme="minorHAnsi"/>
              </w:rPr>
              <w:t xml:space="preserve"> </w:t>
            </w:r>
            <w:r>
              <w:rPr>
                <w:rFonts w:cstheme="minorHAnsi"/>
              </w:rPr>
              <w:t xml:space="preserve"> </w:t>
            </w:r>
            <w:r w:rsidRPr="00BC32EB">
              <w:rPr>
                <w:rFonts w:cstheme="minorHAnsi"/>
              </w:rPr>
              <w:t>No</w:t>
            </w:r>
            <w:r>
              <w:rPr>
                <w:rFonts w:cstheme="minorHAnsi"/>
              </w:rPr>
              <w:t xml:space="preserve"> </w:t>
            </w:r>
            <w:r w:rsidRPr="00BC32EB">
              <w:rPr>
                <w:rFonts w:cstheme="minorHAnsi"/>
              </w:rPr>
              <w:t xml:space="preserve"> </w:t>
            </w:r>
            <w:r w:rsidRPr="00BC32EB">
              <w:rPr>
                <w:rFonts w:cstheme="minorHAnsi"/>
              </w:rPr>
              <w:fldChar w:fldCharType="begin">
                <w:ffData>
                  <w:name w:val="Check2"/>
                  <w:enabled/>
                  <w:calcOnExit w:val="0"/>
                  <w:checkBox>
                    <w:sizeAuto/>
                    <w:default w:val="0"/>
                  </w:checkBox>
                </w:ffData>
              </w:fldChar>
            </w:r>
            <w:r w:rsidRPr="00BC32EB">
              <w:rPr>
                <w:rFonts w:cstheme="minorHAnsi"/>
              </w:rPr>
              <w:instrText xml:space="preserve"> FORMCHECKBOX </w:instrText>
            </w:r>
            <w:r w:rsidR="006111B7">
              <w:rPr>
                <w:rFonts w:cstheme="minorHAnsi"/>
              </w:rPr>
            </w:r>
            <w:r w:rsidR="006111B7">
              <w:rPr>
                <w:rFonts w:cstheme="minorHAnsi"/>
              </w:rPr>
              <w:fldChar w:fldCharType="separate"/>
            </w:r>
            <w:r w:rsidRPr="00BC32EB">
              <w:rPr>
                <w:rFonts w:cstheme="minorHAnsi"/>
              </w:rPr>
              <w:fldChar w:fldCharType="end"/>
            </w:r>
            <w:r w:rsidRPr="00BC32EB">
              <w:rPr>
                <w:rFonts w:cstheme="minorHAnsi"/>
              </w:rPr>
              <w:t xml:space="preserve"> </w:t>
            </w:r>
            <w:r>
              <w:rPr>
                <w:rFonts w:cstheme="minorHAnsi"/>
              </w:rPr>
              <w:t xml:space="preserve">N/A  </w:t>
            </w:r>
            <w:r w:rsidRPr="00BC32EB">
              <w:rPr>
                <w:rFonts w:cstheme="minorHAnsi"/>
              </w:rPr>
              <w:fldChar w:fldCharType="begin">
                <w:ffData>
                  <w:name w:val="Check2"/>
                  <w:enabled/>
                  <w:calcOnExit w:val="0"/>
                  <w:checkBox>
                    <w:sizeAuto/>
                    <w:default w:val="0"/>
                  </w:checkBox>
                </w:ffData>
              </w:fldChar>
            </w:r>
            <w:r w:rsidRPr="00BC32EB">
              <w:rPr>
                <w:rFonts w:cstheme="minorHAnsi"/>
              </w:rPr>
              <w:instrText xml:space="preserve"> FORMCHECKBOX </w:instrText>
            </w:r>
            <w:r w:rsidR="006111B7">
              <w:rPr>
                <w:rFonts w:cstheme="minorHAnsi"/>
              </w:rPr>
            </w:r>
            <w:r w:rsidR="006111B7">
              <w:rPr>
                <w:rFonts w:cstheme="minorHAnsi"/>
              </w:rPr>
              <w:fldChar w:fldCharType="separate"/>
            </w:r>
            <w:r w:rsidRPr="00BC32EB">
              <w:rPr>
                <w:rFonts w:cstheme="minorHAnsi"/>
              </w:rPr>
              <w:fldChar w:fldCharType="end"/>
            </w:r>
          </w:p>
        </w:tc>
        <w:tc>
          <w:tcPr>
            <w:tcW w:w="3151" w:type="dxa"/>
            <w:gridSpan w:val="5"/>
            <w:tcBorders>
              <w:top w:val="single" w:sz="4" w:space="0" w:color="auto"/>
              <w:left w:val="single" w:sz="4" w:space="0" w:color="auto"/>
              <w:bottom w:val="single" w:sz="4" w:space="0" w:color="auto"/>
              <w:right w:val="single" w:sz="4" w:space="0" w:color="auto"/>
            </w:tcBorders>
            <w:vAlign w:val="center"/>
          </w:tcPr>
          <w:p w14:paraId="0E082953" w14:textId="77777777" w:rsidR="006678CF" w:rsidRPr="00BC32EB" w:rsidRDefault="006678CF" w:rsidP="009035B0">
            <w:pPr>
              <w:spacing w:after="0" w:line="240" w:lineRule="auto"/>
              <w:rPr>
                <w:rFonts w:cstheme="minorHAnsi"/>
              </w:rPr>
            </w:pPr>
            <w:r w:rsidRPr="00BC32EB">
              <w:rPr>
                <w:rFonts w:cstheme="minorHAnsi"/>
              </w:rPr>
              <w:t xml:space="preserve">Yes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6111B7">
              <w:rPr>
                <w:rFonts w:cstheme="minorHAnsi"/>
              </w:rPr>
            </w:r>
            <w:r w:rsidR="006111B7">
              <w:rPr>
                <w:rFonts w:cstheme="minorHAnsi"/>
              </w:rPr>
              <w:fldChar w:fldCharType="separate"/>
            </w:r>
            <w:r>
              <w:rPr>
                <w:rFonts w:cstheme="minorHAnsi"/>
              </w:rPr>
              <w:fldChar w:fldCharType="end"/>
            </w:r>
            <w:r w:rsidRPr="00BC32EB">
              <w:rPr>
                <w:rFonts w:cstheme="minorHAnsi"/>
              </w:rPr>
              <w:t xml:space="preserve"> </w:t>
            </w:r>
            <w:r>
              <w:rPr>
                <w:rFonts w:cstheme="minorHAnsi"/>
              </w:rPr>
              <w:t xml:space="preserve"> </w:t>
            </w:r>
            <w:r w:rsidRPr="00BC32EB">
              <w:rPr>
                <w:rFonts w:cstheme="minorHAnsi"/>
              </w:rPr>
              <w:t>No</w:t>
            </w:r>
            <w:r>
              <w:rPr>
                <w:rFonts w:cstheme="minorHAnsi"/>
              </w:rPr>
              <w:t xml:space="preserve"> </w:t>
            </w:r>
            <w:r w:rsidRPr="00BC32EB">
              <w:rPr>
                <w:rFonts w:cstheme="minorHAnsi"/>
              </w:rPr>
              <w:t xml:space="preserve"> </w:t>
            </w:r>
            <w:r w:rsidRPr="00BC32EB">
              <w:rPr>
                <w:rFonts w:cstheme="minorHAnsi"/>
              </w:rPr>
              <w:fldChar w:fldCharType="begin">
                <w:ffData>
                  <w:name w:val="Check2"/>
                  <w:enabled/>
                  <w:calcOnExit w:val="0"/>
                  <w:checkBox>
                    <w:sizeAuto/>
                    <w:default w:val="0"/>
                  </w:checkBox>
                </w:ffData>
              </w:fldChar>
            </w:r>
            <w:r w:rsidRPr="00BC32EB">
              <w:rPr>
                <w:rFonts w:cstheme="minorHAnsi"/>
              </w:rPr>
              <w:instrText xml:space="preserve"> FORMCHECKBOX </w:instrText>
            </w:r>
            <w:r w:rsidR="006111B7">
              <w:rPr>
                <w:rFonts w:cstheme="minorHAnsi"/>
              </w:rPr>
            </w:r>
            <w:r w:rsidR="006111B7">
              <w:rPr>
                <w:rFonts w:cstheme="minorHAnsi"/>
              </w:rPr>
              <w:fldChar w:fldCharType="separate"/>
            </w:r>
            <w:r w:rsidRPr="00BC32EB">
              <w:rPr>
                <w:rFonts w:cstheme="minorHAnsi"/>
              </w:rPr>
              <w:fldChar w:fldCharType="end"/>
            </w:r>
            <w:r w:rsidRPr="00BC32EB">
              <w:rPr>
                <w:rFonts w:cstheme="minorHAnsi"/>
              </w:rPr>
              <w:t xml:space="preserve"> </w:t>
            </w:r>
            <w:r>
              <w:rPr>
                <w:rFonts w:cstheme="minorHAnsi"/>
              </w:rPr>
              <w:t xml:space="preserve">N/A  </w:t>
            </w:r>
            <w:r w:rsidRPr="00BC32EB">
              <w:rPr>
                <w:rFonts w:cstheme="minorHAnsi"/>
              </w:rPr>
              <w:fldChar w:fldCharType="begin">
                <w:ffData>
                  <w:name w:val="Check2"/>
                  <w:enabled/>
                  <w:calcOnExit w:val="0"/>
                  <w:checkBox>
                    <w:sizeAuto/>
                    <w:default w:val="0"/>
                  </w:checkBox>
                </w:ffData>
              </w:fldChar>
            </w:r>
            <w:r w:rsidRPr="00BC32EB">
              <w:rPr>
                <w:rFonts w:cstheme="minorHAnsi"/>
              </w:rPr>
              <w:instrText xml:space="preserve"> FORMCHECKBOX </w:instrText>
            </w:r>
            <w:r w:rsidR="006111B7">
              <w:rPr>
                <w:rFonts w:cstheme="minorHAnsi"/>
              </w:rPr>
            </w:r>
            <w:r w:rsidR="006111B7">
              <w:rPr>
                <w:rFonts w:cstheme="minorHAnsi"/>
              </w:rPr>
              <w:fldChar w:fldCharType="separate"/>
            </w:r>
            <w:r w:rsidRPr="00BC32EB">
              <w:rPr>
                <w:rFonts w:cstheme="minorHAnsi"/>
              </w:rPr>
              <w:fldChar w:fldCharType="end"/>
            </w:r>
          </w:p>
        </w:tc>
      </w:tr>
      <w:tr w:rsidR="006678CF" w:rsidRPr="00BC32EB" w14:paraId="041BC545" w14:textId="77777777" w:rsidTr="007A0CDD">
        <w:trPr>
          <w:trHeight w:val="548"/>
          <w:jc w:val="center"/>
        </w:trPr>
        <w:tc>
          <w:tcPr>
            <w:tcW w:w="4405" w:type="dxa"/>
            <w:gridSpan w:val="3"/>
            <w:tcBorders>
              <w:top w:val="single" w:sz="4" w:space="0" w:color="auto"/>
              <w:left w:val="single" w:sz="4" w:space="0" w:color="auto"/>
              <w:bottom w:val="single" w:sz="4" w:space="0" w:color="auto"/>
              <w:right w:val="single" w:sz="4" w:space="0" w:color="auto"/>
            </w:tcBorders>
            <w:vAlign w:val="center"/>
          </w:tcPr>
          <w:p w14:paraId="50BB536F" w14:textId="77777777" w:rsidR="006678CF" w:rsidRDefault="006678CF" w:rsidP="009035B0">
            <w:pPr>
              <w:spacing w:after="0" w:line="240" w:lineRule="auto"/>
            </w:pPr>
            <w:r>
              <w:t xml:space="preserve">e) Public Assistance Recipient </w:t>
            </w:r>
          </w:p>
          <w:p w14:paraId="3D7CB299" w14:textId="77777777" w:rsidR="006678CF" w:rsidRPr="00FF180A" w:rsidRDefault="006678CF" w:rsidP="009035B0">
            <w:pPr>
              <w:spacing w:after="0" w:line="240" w:lineRule="auto"/>
              <w:rPr>
                <w:sz w:val="18"/>
                <w:szCs w:val="18"/>
              </w:rPr>
            </w:pPr>
            <w:r w:rsidRPr="00FF180A">
              <w:rPr>
                <w:sz w:val="18"/>
                <w:szCs w:val="18"/>
              </w:rPr>
              <w:t>(</w:t>
            </w:r>
            <w:proofErr w:type="gramStart"/>
            <w:r w:rsidRPr="00FF180A">
              <w:rPr>
                <w:sz w:val="18"/>
                <w:szCs w:val="18"/>
              </w:rPr>
              <w:t>if</w:t>
            </w:r>
            <w:proofErr w:type="gramEnd"/>
            <w:r w:rsidRPr="00FF180A">
              <w:rPr>
                <w:sz w:val="18"/>
                <w:szCs w:val="18"/>
              </w:rPr>
              <w:t xml:space="preserve"> co-enrolled as WIOA Adult)</w:t>
            </w:r>
          </w:p>
        </w:tc>
        <w:tc>
          <w:tcPr>
            <w:tcW w:w="2970" w:type="dxa"/>
            <w:gridSpan w:val="3"/>
            <w:tcBorders>
              <w:top w:val="single" w:sz="4" w:space="0" w:color="auto"/>
              <w:left w:val="single" w:sz="4" w:space="0" w:color="auto"/>
              <w:bottom w:val="single" w:sz="4" w:space="0" w:color="auto"/>
              <w:right w:val="single" w:sz="4" w:space="0" w:color="auto"/>
            </w:tcBorders>
            <w:vAlign w:val="center"/>
          </w:tcPr>
          <w:p w14:paraId="73DC7949" w14:textId="77777777" w:rsidR="006678CF" w:rsidRPr="00BC32EB" w:rsidRDefault="006678CF" w:rsidP="009035B0">
            <w:pPr>
              <w:spacing w:after="0" w:line="240" w:lineRule="auto"/>
              <w:rPr>
                <w:rFonts w:cstheme="minorHAnsi"/>
              </w:rPr>
            </w:pPr>
            <w:r w:rsidRPr="00BC32EB">
              <w:rPr>
                <w:rFonts w:cstheme="minorHAnsi"/>
              </w:rPr>
              <w:t xml:space="preserve">Yes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6111B7">
              <w:rPr>
                <w:rFonts w:cstheme="minorHAnsi"/>
              </w:rPr>
            </w:r>
            <w:r w:rsidR="006111B7">
              <w:rPr>
                <w:rFonts w:cstheme="minorHAnsi"/>
              </w:rPr>
              <w:fldChar w:fldCharType="separate"/>
            </w:r>
            <w:r>
              <w:rPr>
                <w:rFonts w:cstheme="minorHAnsi"/>
              </w:rPr>
              <w:fldChar w:fldCharType="end"/>
            </w:r>
            <w:r w:rsidRPr="00BC32EB">
              <w:rPr>
                <w:rFonts w:cstheme="minorHAnsi"/>
              </w:rPr>
              <w:t xml:space="preserve"> </w:t>
            </w:r>
            <w:r>
              <w:rPr>
                <w:rFonts w:cstheme="minorHAnsi"/>
              </w:rPr>
              <w:t xml:space="preserve"> </w:t>
            </w:r>
            <w:r w:rsidRPr="00BC32EB">
              <w:rPr>
                <w:rFonts w:cstheme="minorHAnsi"/>
              </w:rPr>
              <w:t>No</w:t>
            </w:r>
            <w:r>
              <w:rPr>
                <w:rFonts w:cstheme="minorHAnsi"/>
              </w:rPr>
              <w:t xml:space="preserve"> </w:t>
            </w:r>
            <w:r w:rsidRPr="00BC32EB">
              <w:rPr>
                <w:rFonts w:cstheme="minorHAnsi"/>
              </w:rPr>
              <w:t xml:space="preserve"> </w:t>
            </w:r>
            <w:r w:rsidRPr="00BC32EB">
              <w:rPr>
                <w:rFonts w:cstheme="minorHAnsi"/>
              </w:rPr>
              <w:fldChar w:fldCharType="begin">
                <w:ffData>
                  <w:name w:val="Check2"/>
                  <w:enabled/>
                  <w:calcOnExit w:val="0"/>
                  <w:checkBox>
                    <w:sizeAuto/>
                    <w:default w:val="0"/>
                  </w:checkBox>
                </w:ffData>
              </w:fldChar>
            </w:r>
            <w:r w:rsidRPr="00BC32EB">
              <w:rPr>
                <w:rFonts w:cstheme="minorHAnsi"/>
              </w:rPr>
              <w:instrText xml:space="preserve"> FORMCHECKBOX </w:instrText>
            </w:r>
            <w:r w:rsidR="006111B7">
              <w:rPr>
                <w:rFonts w:cstheme="minorHAnsi"/>
              </w:rPr>
            </w:r>
            <w:r w:rsidR="006111B7">
              <w:rPr>
                <w:rFonts w:cstheme="minorHAnsi"/>
              </w:rPr>
              <w:fldChar w:fldCharType="separate"/>
            </w:r>
            <w:r w:rsidRPr="00BC32EB">
              <w:rPr>
                <w:rFonts w:cstheme="minorHAnsi"/>
              </w:rPr>
              <w:fldChar w:fldCharType="end"/>
            </w:r>
            <w:r w:rsidRPr="00BC32EB">
              <w:rPr>
                <w:rFonts w:cstheme="minorHAnsi"/>
              </w:rPr>
              <w:t xml:space="preserve"> </w:t>
            </w:r>
            <w:r>
              <w:rPr>
                <w:rFonts w:cstheme="minorHAnsi"/>
              </w:rPr>
              <w:t xml:space="preserve">N/A  </w:t>
            </w:r>
            <w:r w:rsidRPr="00BC32EB">
              <w:rPr>
                <w:rFonts w:cstheme="minorHAnsi"/>
              </w:rPr>
              <w:fldChar w:fldCharType="begin">
                <w:ffData>
                  <w:name w:val="Check2"/>
                  <w:enabled/>
                  <w:calcOnExit w:val="0"/>
                  <w:checkBox>
                    <w:sizeAuto/>
                    <w:default w:val="0"/>
                  </w:checkBox>
                </w:ffData>
              </w:fldChar>
            </w:r>
            <w:r w:rsidRPr="00BC32EB">
              <w:rPr>
                <w:rFonts w:cstheme="minorHAnsi"/>
              </w:rPr>
              <w:instrText xml:space="preserve"> FORMCHECKBOX </w:instrText>
            </w:r>
            <w:r w:rsidR="006111B7">
              <w:rPr>
                <w:rFonts w:cstheme="minorHAnsi"/>
              </w:rPr>
            </w:r>
            <w:r w:rsidR="006111B7">
              <w:rPr>
                <w:rFonts w:cstheme="minorHAnsi"/>
              </w:rPr>
              <w:fldChar w:fldCharType="separate"/>
            </w:r>
            <w:r w:rsidRPr="00BC32EB">
              <w:rPr>
                <w:rFonts w:cstheme="minorHAnsi"/>
              </w:rPr>
              <w:fldChar w:fldCharType="end"/>
            </w:r>
          </w:p>
        </w:tc>
        <w:tc>
          <w:tcPr>
            <w:tcW w:w="3151" w:type="dxa"/>
            <w:gridSpan w:val="5"/>
            <w:tcBorders>
              <w:top w:val="single" w:sz="4" w:space="0" w:color="auto"/>
              <w:left w:val="single" w:sz="4" w:space="0" w:color="auto"/>
              <w:bottom w:val="single" w:sz="4" w:space="0" w:color="auto"/>
              <w:right w:val="single" w:sz="4" w:space="0" w:color="auto"/>
            </w:tcBorders>
            <w:vAlign w:val="center"/>
          </w:tcPr>
          <w:p w14:paraId="6C25E053" w14:textId="77777777" w:rsidR="006678CF" w:rsidRPr="00BC32EB" w:rsidRDefault="006678CF" w:rsidP="009035B0">
            <w:pPr>
              <w:spacing w:after="0" w:line="240" w:lineRule="auto"/>
              <w:rPr>
                <w:rFonts w:cstheme="minorHAnsi"/>
              </w:rPr>
            </w:pPr>
            <w:r w:rsidRPr="00BC32EB">
              <w:rPr>
                <w:rFonts w:cstheme="minorHAnsi"/>
              </w:rPr>
              <w:t xml:space="preserve">Yes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6111B7">
              <w:rPr>
                <w:rFonts w:cstheme="minorHAnsi"/>
              </w:rPr>
            </w:r>
            <w:r w:rsidR="006111B7">
              <w:rPr>
                <w:rFonts w:cstheme="minorHAnsi"/>
              </w:rPr>
              <w:fldChar w:fldCharType="separate"/>
            </w:r>
            <w:r>
              <w:rPr>
                <w:rFonts w:cstheme="minorHAnsi"/>
              </w:rPr>
              <w:fldChar w:fldCharType="end"/>
            </w:r>
            <w:r w:rsidRPr="00BC32EB">
              <w:rPr>
                <w:rFonts w:cstheme="minorHAnsi"/>
              </w:rPr>
              <w:t xml:space="preserve"> </w:t>
            </w:r>
            <w:r>
              <w:rPr>
                <w:rFonts w:cstheme="minorHAnsi"/>
              </w:rPr>
              <w:t xml:space="preserve"> </w:t>
            </w:r>
            <w:r w:rsidRPr="00BC32EB">
              <w:rPr>
                <w:rFonts w:cstheme="minorHAnsi"/>
              </w:rPr>
              <w:t>No</w:t>
            </w:r>
            <w:r>
              <w:rPr>
                <w:rFonts w:cstheme="minorHAnsi"/>
              </w:rPr>
              <w:t xml:space="preserve"> </w:t>
            </w:r>
            <w:r w:rsidRPr="00BC32EB">
              <w:rPr>
                <w:rFonts w:cstheme="minorHAnsi"/>
              </w:rPr>
              <w:t xml:space="preserve"> </w:t>
            </w:r>
            <w:r w:rsidRPr="00BC32EB">
              <w:rPr>
                <w:rFonts w:cstheme="minorHAnsi"/>
              </w:rPr>
              <w:fldChar w:fldCharType="begin">
                <w:ffData>
                  <w:name w:val="Check2"/>
                  <w:enabled/>
                  <w:calcOnExit w:val="0"/>
                  <w:checkBox>
                    <w:sizeAuto/>
                    <w:default w:val="0"/>
                  </w:checkBox>
                </w:ffData>
              </w:fldChar>
            </w:r>
            <w:r w:rsidRPr="00BC32EB">
              <w:rPr>
                <w:rFonts w:cstheme="minorHAnsi"/>
              </w:rPr>
              <w:instrText xml:space="preserve"> FORMCHECKBOX </w:instrText>
            </w:r>
            <w:r w:rsidR="006111B7">
              <w:rPr>
                <w:rFonts w:cstheme="minorHAnsi"/>
              </w:rPr>
            </w:r>
            <w:r w:rsidR="006111B7">
              <w:rPr>
                <w:rFonts w:cstheme="minorHAnsi"/>
              </w:rPr>
              <w:fldChar w:fldCharType="separate"/>
            </w:r>
            <w:r w:rsidRPr="00BC32EB">
              <w:rPr>
                <w:rFonts w:cstheme="minorHAnsi"/>
              </w:rPr>
              <w:fldChar w:fldCharType="end"/>
            </w:r>
            <w:r w:rsidRPr="00BC32EB">
              <w:rPr>
                <w:rFonts w:cstheme="minorHAnsi"/>
              </w:rPr>
              <w:t xml:space="preserve"> </w:t>
            </w:r>
            <w:r>
              <w:rPr>
                <w:rFonts w:cstheme="minorHAnsi"/>
              </w:rPr>
              <w:t xml:space="preserve">N/A  </w:t>
            </w:r>
            <w:r w:rsidRPr="00BC32EB">
              <w:rPr>
                <w:rFonts w:cstheme="minorHAnsi"/>
              </w:rPr>
              <w:fldChar w:fldCharType="begin">
                <w:ffData>
                  <w:name w:val="Check2"/>
                  <w:enabled/>
                  <w:calcOnExit w:val="0"/>
                  <w:checkBox>
                    <w:sizeAuto/>
                    <w:default w:val="0"/>
                  </w:checkBox>
                </w:ffData>
              </w:fldChar>
            </w:r>
            <w:r w:rsidRPr="00BC32EB">
              <w:rPr>
                <w:rFonts w:cstheme="minorHAnsi"/>
              </w:rPr>
              <w:instrText xml:space="preserve"> FORMCHECKBOX </w:instrText>
            </w:r>
            <w:r w:rsidR="006111B7">
              <w:rPr>
                <w:rFonts w:cstheme="minorHAnsi"/>
              </w:rPr>
            </w:r>
            <w:r w:rsidR="006111B7">
              <w:rPr>
                <w:rFonts w:cstheme="minorHAnsi"/>
              </w:rPr>
              <w:fldChar w:fldCharType="separate"/>
            </w:r>
            <w:r w:rsidRPr="00BC32EB">
              <w:rPr>
                <w:rFonts w:cstheme="minorHAnsi"/>
              </w:rPr>
              <w:fldChar w:fldCharType="end"/>
            </w:r>
          </w:p>
        </w:tc>
      </w:tr>
      <w:tr w:rsidR="006678CF" w14:paraId="7C7AD677" w14:textId="77777777" w:rsidTr="007A0CDD">
        <w:trPr>
          <w:trHeight w:val="548"/>
          <w:jc w:val="center"/>
        </w:trPr>
        <w:tc>
          <w:tcPr>
            <w:tcW w:w="4405" w:type="dxa"/>
            <w:gridSpan w:val="3"/>
            <w:tcBorders>
              <w:top w:val="single" w:sz="4" w:space="0" w:color="auto"/>
              <w:left w:val="single" w:sz="4" w:space="0" w:color="auto"/>
              <w:bottom w:val="single" w:sz="4" w:space="0" w:color="auto"/>
              <w:right w:val="single" w:sz="4" w:space="0" w:color="auto"/>
            </w:tcBorders>
            <w:vAlign w:val="center"/>
          </w:tcPr>
          <w:p w14:paraId="386B97F2" w14:textId="564A6AB7" w:rsidR="006678CF" w:rsidRDefault="008A0F45" w:rsidP="009035B0">
            <w:pPr>
              <w:spacing w:after="0" w:line="240" w:lineRule="auto"/>
            </w:pPr>
            <w:r>
              <w:t>f</w:t>
            </w:r>
            <w:r w:rsidR="006678CF">
              <w:t>) Work History Tab</w:t>
            </w:r>
          </w:p>
          <w:p w14:paraId="12B0FB61" w14:textId="77777777" w:rsidR="006678CF" w:rsidRPr="00FF180A" w:rsidRDefault="006678CF" w:rsidP="009035B0">
            <w:pPr>
              <w:spacing w:after="0" w:line="240" w:lineRule="auto"/>
              <w:rPr>
                <w:sz w:val="18"/>
                <w:szCs w:val="18"/>
              </w:rPr>
            </w:pPr>
            <w:r>
              <w:rPr>
                <w:sz w:val="18"/>
                <w:szCs w:val="18"/>
              </w:rPr>
              <w:t>(NY SCION data entry requirement)</w:t>
            </w:r>
          </w:p>
        </w:tc>
        <w:tc>
          <w:tcPr>
            <w:tcW w:w="2970" w:type="dxa"/>
            <w:gridSpan w:val="3"/>
            <w:tcBorders>
              <w:top w:val="single" w:sz="4" w:space="0" w:color="auto"/>
              <w:left w:val="single" w:sz="4" w:space="0" w:color="auto"/>
              <w:bottom w:val="single" w:sz="4" w:space="0" w:color="auto"/>
              <w:right w:val="single" w:sz="4" w:space="0" w:color="auto"/>
            </w:tcBorders>
            <w:vAlign w:val="center"/>
          </w:tcPr>
          <w:p w14:paraId="2AA87143" w14:textId="77777777" w:rsidR="006678CF" w:rsidRDefault="006678CF" w:rsidP="009035B0">
            <w:pPr>
              <w:spacing w:after="0" w:line="240" w:lineRule="auto"/>
              <w:rPr>
                <w:rFonts w:cstheme="minorHAnsi"/>
              </w:rPr>
            </w:pPr>
            <w:r w:rsidRPr="00BC32EB">
              <w:rPr>
                <w:rFonts w:cstheme="minorHAnsi"/>
              </w:rPr>
              <w:t xml:space="preserve">Yes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6111B7">
              <w:rPr>
                <w:rFonts w:cstheme="minorHAnsi"/>
              </w:rPr>
            </w:r>
            <w:r w:rsidR="006111B7">
              <w:rPr>
                <w:rFonts w:cstheme="minorHAnsi"/>
              </w:rPr>
              <w:fldChar w:fldCharType="separate"/>
            </w:r>
            <w:r>
              <w:rPr>
                <w:rFonts w:cstheme="minorHAnsi"/>
              </w:rPr>
              <w:fldChar w:fldCharType="end"/>
            </w:r>
            <w:r w:rsidRPr="00BC32EB">
              <w:rPr>
                <w:rFonts w:cstheme="minorHAnsi"/>
              </w:rPr>
              <w:t xml:space="preserve"> </w:t>
            </w:r>
            <w:r>
              <w:rPr>
                <w:rFonts w:cstheme="minorHAnsi"/>
              </w:rPr>
              <w:t xml:space="preserve"> </w:t>
            </w:r>
            <w:r w:rsidRPr="00BC32EB">
              <w:rPr>
                <w:rFonts w:cstheme="minorHAnsi"/>
              </w:rPr>
              <w:t>No</w:t>
            </w:r>
            <w:r>
              <w:rPr>
                <w:rFonts w:cstheme="minorHAnsi"/>
              </w:rPr>
              <w:t xml:space="preserve"> </w:t>
            </w:r>
            <w:r w:rsidRPr="00BC32EB">
              <w:rPr>
                <w:rFonts w:cstheme="minorHAnsi"/>
              </w:rPr>
              <w:t xml:space="preserve"> </w:t>
            </w:r>
            <w:r w:rsidRPr="00BC32EB">
              <w:rPr>
                <w:rFonts w:cstheme="minorHAnsi"/>
              </w:rPr>
              <w:fldChar w:fldCharType="begin">
                <w:ffData>
                  <w:name w:val="Check2"/>
                  <w:enabled/>
                  <w:calcOnExit w:val="0"/>
                  <w:checkBox>
                    <w:sizeAuto/>
                    <w:default w:val="0"/>
                  </w:checkBox>
                </w:ffData>
              </w:fldChar>
            </w:r>
            <w:r w:rsidRPr="00BC32EB">
              <w:rPr>
                <w:rFonts w:cstheme="minorHAnsi"/>
              </w:rPr>
              <w:instrText xml:space="preserve"> FORMCHECKBOX </w:instrText>
            </w:r>
            <w:r w:rsidR="006111B7">
              <w:rPr>
                <w:rFonts w:cstheme="minorHAnsi"/>
              </w:rPr>
            </w:r>
            <w:r w:rsidR="006111B7">
              <w:rPr>
                <w:rFonts w:cstheme="minorHAnsi"/>
              </w:rPr>
              <w:fldChar w:fldCharType="separate"/>
            </w:r>
            <w:r w:rsidRPr="00BC32EB">
              <w:rPr>
                <w:rFonts w:cstheme="minorHAnsi"/>
              </w:rPr>
              <w:fldChar w:fldCharType="end"/>
            </w:r>
            <w:r w:rsidRPr="00BC32EB">
              <w:rPr>
                <w:rFonts w:cstheme="minorHAnsi"/>
              </w:rPr>
              <w:t xml:space="preserve"> </w:t>
            </w:r>
            <w:r>
              <w:rPr>
                <w:rFonts w:cstheme="minorHAnsi"/>
              </w:rPr>
              <w:t xml:space="preserve">N/A  </w:t>
            </w:r>
            <w:r w:rsidRPr="00BC32EB">
              <w:rPr>
                <w:rFonts w:cstheme="minorHAnsi"/>
              </w:rPr>
              <w:fldChar w:fldCharType="begin">
                <w:ffData>
                  <w:name w:val="Check2"/>
                  <w:enabled/>
                  <w:calcOnExit w:val="0"/>
                  <w:checkBox>
                    <w:sizeAuto/>
                    <w:default w:val="0"/>
                  </w:checkBox>
                </w:ffData>
              </w:fldChar>
            </w:r>
            <w:r w:rsidRPr="00BC32EB">
              <w:rPr>
                <w:rFonts w:cstheme="minorHAnsi"/>
              </w:rPr>
              <w:instrText xml:space="preserve"> FORMCHECKBOX </w:instrText>
            </w:r>
            <w:r w:rsidR="006111B7">
              <w:rPr>
                <w:rFonts w:cstheme="minorHAnsi"/>
              </w:rPr>
            </w:r>
            <w:r w:rsidR="006111B7">
              <w:rPr>
                <w:rFonts w:cstheme="minorHAnsi"/>
              </w:rPr>
              <w:fldChar w:fldCharType="separate"/>
            </w:r>
            <w:r w:rsidRPr="00BC32EB">
              <w:rPr>
                <w:rFonts w:cstheme="minorHAnsi"/>
              </w:rPr>
              <w:fldChar w:fldCharType="end"/>
            </w:r>
          </w:p>
        </w:tc>
        <w:tc>
          <w:tcPr>
            <w:tcW w:w="3151" w:type="dxa"/>
            <w:gridSpan w:val="5"/>
            <w:tcBorders>
              <w:top w:val="single" w:sz="4" w:space="0" w:color="auto"/>
              <w:left w:val="single" w:sz="4" w:space="0" w:color="auto"/>
              <w:bottom w:val="single" w:sz="4" w:space="0" w:color="auto"/>
              <w:right w:val="single" w:sz="4" w:space="0" w:color="auto"/>
            </w:tcBorders>
            <w:vAlign w:val="center"/>
          </w:tcPr>
          <w:p w14:paraId="1B0DD396" w14:textId="77777777" w:rsidR="006678CF" w:rsidRDefault="006678CF" w:rsidP="009035B0">
            <w:pPr>
              <w:spacing w:after="0" w:line="240" w:lineRule="auto"/>
              <w:rPr>
                <w:rFonts w:cstheme="minorHAnsi"/>
              </w:rPr>
            </w:pPr>
            <w:r w:rsidRPr="00BC32EB">
              <w:rPr>
                <w:rFonts w:cstheme="minorHAnsi"/>
              </w:rPr>
              <w:t xml:space="preserve">Yes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6111B7">
              <w:rPr>
                <w:rFonts w:cstheme="minorHAnsi"/>
              </w:rPr>
            </w:r>
            <w:r w:rsidR="006111B7">
              <w:rPr>
                <w:rFonts w:cstheme="minorHAnsi"/>
              </w:rPr>
              <w:fldChar w:fldCharType="separate"/>
            </w:r>
            <w:r>
              <w:rPr>
                <w:rFonts w:cstheme="minorHAnsi"/>
              </w:rPr>
              <w:fldChar w:fldCharType="end"/>
            </w:r>
            <w:r w:rsidRPr="00BC32EB">
              <w:rPr>
                <w:rFonts w:cstheme="minorHAnsi"/>
              </w:rPr>
              <w:t xml:space="preserve"> </w:t>
            </w:r>
            <w:r>
              <w:rPr>
                <w:rFonts w:cstheme="minorHAnsi"/>
              </w:rPr>
              <w:t xml:space="preserve"> </w:t>
            </w:r>
            <w:r w:rsidRPr="00BC32EB">
              <w:rPr>
                <w:rFonts w:cstheme="minorHAnsi"/>
              </w:rPr>
              <w:t>No</w:t>
            </w:r>
            <w:r>
              <w:rPr>
                <w:rFonts w:cstheme="minorHAnsi"/>
              </w:rPr>
              <w:t xml:space="preserve"> </w:t>
            </w:r>
            <w:r w:rsidRPr="00BC32EB">
              <w:rPr>
                <w:rFonts w:cstheme="minorHAnsi"/>
              </w:rPr>
              <w:t xml:space="preserve"> </w:t>
            </w:r>
            <w:r w:rsidRPr="00BC32EB">
              <w:rPr>
                <w:rFonts w:cstheme="minorHAnsi"/>
              </w:rPr>
              <w:fldChar w:fldCharType="begin">
                <w:ffData>
                  <w:name w:val="Check2"/>
                  <w:enabled/>
                  <w:calcOnExit w:val="0"/>
                  <w:checkBox>
                    <w:sizeAuto/>
                    <w:default w:val="0"/>
                  </w:checkBox>
                </w:ffData>
              </w:fldChar>
            </w:r>
            <w:r w:rsidRPr="00BC32EB">
              <w:rPr>
                <w:rFonts w:cstheme="minorHAnsi"/>
              </w:rPr>
              <w:instrText xml:space="preserve"> FORMCHECKBOX </w:instrText>
            </w:r>
            <w:r w:rsidR="006111B7">
              <w:rPr>
                <w:rFonts w:cstheme="minorHAnsi"/>
              </w:rPr>
            </w:r>
            <w:r w:rsidR="006111B7">
              <w:rPr>
                <w:rFonts w:cstheme="minorHAnsi"/>
              </w:rPr>
              <w:fldChar w:fldCharType="separate"/>
            </w:r>
            <w:r w:rsidRPr="00BC32EB">
              <w:rPr>
                <w:rFonts w:cstheme="minorHAnsi"/>
              </w:rPr>
              <w:fldChar w:fldCharType="end"/>
            </w:r>
            <w:r w:rsidRPr="00BC32EB">
              <w:rPr>
                <w:rFonts w:cstheme="minorHAnsi"/>
              </w:rPr>
              <w:t xml:space="preserve"> </w:t>
            </w:r>
            <w:r>
              <w:rPr>
                <w:rFonts w:cstheme="minorHAnsi"/>
              </w:rPr>
              <w:t xml:space="preserve">N/A  </w:t>
            </w:r>
            <w:r w:rsidRPr="00BC32EB">
              <w:rPr>
                <w:rFonts w:cstheme="minorHAnsi"/>
              </w:rPr>
              <w:fldChar w:fldCharType="begin">
                <w:ffData>
                  <w:name w:val="Check2"/>
                  <w:enabled/>
                  <w:calcOnExit w:val="0"/>
                  <w:checkBox>
                    <w:sizeAuto/>
                    <w:default w:val="0"/>
                  </w:checkBox>
                </w:ffData>
              </w:fldChar>
            </w:r>
            <w:r w:rsidRPr="00BC32EB">
              <w:rPr>
                <w:rFonts w:cstheme="minorHAnsi"/>
              </w:rPr>
              <w:instrText xml:space="preserve"> FORMCHECKBOX </w:instrText>
            </w:r>
            <w:r w:rsidR="006111B7">
              <w:rPr>
                <w:rFonts w:cstheme="minorHAnsi"/>
              </w:rPr>
            </w:r>
            <w:r w:rsidR="006111B7">
              <w:rPr>
                <w:rFonts w:cstheme="minorHAnsi"/>
              </w:rPr>
              <w:fldChar w:fldCharType="separate"/>
            </w:r>
            <w:r w:rsidRPr="00BC32EB">
              <w:rPr>
                <w:rFonts w:cstheme="minorHAnsi"/>
              </w:rPr>
              <w:fldChar w:fldCharType="end"/>
            </w:r>
          </w:p>
        </w:tc>
      </w:tr>
      <w:tr w:rsidR="006678CF" w:rsidRPr="00844F59" w14:paraId="1094064B" w14:textId="77777777" w:rsidTr="007A0CDD">
        <w:trPr>
          <w:trHeight w:val="548"/>
          <w:jc w:val="center"/>
        </w:trPr>
        <w:tc>
          <w:tcPr>
            <w:tcW w:w="4405" w:type="dxa"/>
            <w:gridSpan w:val="3"/>
            <w:tcBorders>
              <w:top w:val="single" w:sz="4" w:space="0" w:color="auto"/>
              <w:left w:val="single" w:sz="4" w:space="0" w:color="auto"/>
              <w:bottom w:val="single" w:sz="4" w:space="0" w:color="auto"/>
              <w:right w:val="single" w:sz="4" w:space="0" w:color="auto"/>
            </w:tcBorders>
            <w:vAlign w:val="center"/>
          </w:tcPr>
          <w:p w14:paraId="0F827D2F" w14:textId="3A046101" w:rsidR="006678CF" w:rsidRDefault="008A0F45" w:rsidP="009035B0">
            <w:pPr>
              <w:spacing w:after="0" w:line="240" w:lineRule="auto"/>
            </w:pPr>
            <w:r>
              <w:t>g</w:t>
            </w:r>
            <w:r w:rsidR="006678CF">
              <w:t>) NY SCION Tab</w:t>
            </w:r>
          </w:p>
          <w:p w14:paraId="1C09218F" w14:textId="37216217" w:rsidR="006678CF" w:rsidRDefault="006678CF" w:rsidP="009035B0">
            <w:pPr>
              <w:spacing w:after="0" w:line="240" w:lineRule="auto"/>
            </w:pPr>
            <w:r>
              <w:rPr>
                <w:sz w:val="18"/>
                <w:szCs w:val="18"/>
              </w:rPr>
              <w:t>(NY SCION data entry requirement)</w:t>
            </w:r>
            <w:r w:rsidR="007A0CDD">
              <w:rPr>
                <w:rFonts w:cstheme="minorHAnsi"/>
                <w:sz w:val="18"/>
                <w:szCs w:val="18"/>
              </w:rPr>
              <w:t xml:space="preserve"> Note: documentation for NY SCION tab are OSOS Comments.</w:t>
            </w:r>
          </w:p>
        </w:tc>
        <w:tc>
          <w:tcPr>
            <w:tcW w:w="2970" w:type="dxa"/>
            <w:gridSpan w:val="3"/>
            <w:tcBorders>
              <w:top w:val="single" w:sz="4" w:space="0" w:color="auto"/>
              <w:left w:val="single" w:sz="4" w:space="0" w:color="auto"/>
              <w:bottom w:val="single" w:sz="4" w:space="0" w:color="auto"/>
              <w:right w:val="single" w:sz="4" w:space="0" w:color="auto"/>
            </w:tcBorders>
            <w:vAlign w:val="center"/>
          </w:tcPr>
          <w:p w14:paraId="2559283E" w14:textId="77777777" w:rsidR="006678CF" w:rsidRDefault="006678CF" w:rsidP="009035B0">
            <w:pPr>
              <w:spacing w:after="0" w:line="240" w:lineRule="auto"/>
              <w:rPr>
                <w:rFonts w:cstheme="minorHAnsi"/>
              </w:rPr>
            </w:pPr>
            <w:r>
              <w:rPr>
                <w:rFonts w:cstheme="minorHAnsi"/>
              </w:rPr>
              <w:t xml:space="preserve">Yes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6111B7">
              <w:rPr>
                <w:rFonts w:cstheme="minorHAnsi"/>
              </w:rPr>
            </w:r>
            <w:r w:rsidR="006111B7">
              <w:rPr>
                <w:rFonts w:cstheme="minorHAnsi"/>
              </w:rPr>
              <w:fldChar w:fldCharType="separate"/>
            </w:r>
            <w:r>
              <w:rPr>
                <w:rFonts w:cstheme="minorHAnsi"/>
              </w:rPr>
              <w:fldChar w:fldCharType="end"/>
            </w:r>
            <w:r w:rsidRPr="00BC32EB">
              <w:rPr>
                <w:rFonts w:cstheme="minorHAnsi"/>
              </w:rPr>
              <w:t xml:space="preserve">  No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6111B7">
              <w:rPr>
                <w:rFonts w:cstheme="minorHAnsi"/>
              </w:rPr>
            </w:r>
            <w:r w:rsidR="006111B7">
              <w:rPr>
                <w:rFonts w:cstheme="minorHAnsi"/>
              </w:rPr>
              <w:fldChar w:fldCharType="separate"/>
            </w:r>
            <w:r>
              <w:rPr>
                <w:rFonts w:cstheme="minorHAnsi"/>
              </w:rPr>
              <w:fldChar w:fldCharType="end"/>
            </w:r>
          </w:p>
        </w:tc>
        <w:tc>
          <w:tcPr>
            <w:tcW w:w="3151" w:type="dxa"/>
            <w:gridSpan w:val="5"/>
            <w:tcBorders>
              <w:top w:val="single" w:sz="4" w:space="0" w:color="auto"/>
              <w:left w:val="single" w:sz="4" w:space="0" w:color="auto"/>
              <w:bottom w:val="single" w:sz="4" w:space="0" w:color="auto"/>
              <w:right w:val="single" w:sz="4" w:space="0" w:color="auto"/>
            </w:tcBorders>
            <w:vAlign w:val="center"/>
          </w:tcPr>
          <w:p w14:paraId="68699C53" w14:textId="77777777" w:rsidR="006678CF" w:rsidRDefault="006678CF" w:rsidP="009035B0">
            <w:pPr>
              <w:spacing w:after="0" w:line="240" w:lineRule="auto"/>
              <w:rPr>
                <w:rFonts w:cstheme="minorHAnsi"/>
              </w:rPr>
            </w:pPr>
            <w:r>
              <w:rPr>
                <w:rFonts w:cstheme="minorHAnsi"/>
              </w:rPr>
              <w:t xml:space="preserve">Yes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6111B7">
              <w:rPr>
                <w:rFonts w:cstheme="minorHAnsi"/>
              </w:rPr>
            </w:r>
            <w:r w:rsidR="006111B7">
              <w:rPr>
                <w:rFonts w:cstheme="minorHAnsi"/>
              </w:rPr>
              <w:fldChar w:fldCharType="separate"/>
            </w:r>
            <w:r>
              <w:rPr>
                <w:rFonts w:cstheme="minorHAnsi"/>
              </w:rPr>
              <w:fldChar w:fldCharType="end"/>
            </w:r>
            <w:r w:rsidRPr="00BC32EB">
              <w:rPr>
                <w:rFonts w:cstheme="minorHAnsi"/>
              </w:rPr>
              <w:t xml:space="preserve">  No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6111B7">
              <w:rPr>
                <w:rFonts w:cstheme="minorHAnsi"/>
              </w:rPr>
            </w:r>
            <w:r w:rsidR="006111B7">
              <w:rPr>
                <w:rFonts w:cstheme="minorHAnsi"/>
              </w:rPr>
              <w:fldChar w:fldCharType="separate"/>
            </w:r>
            <w:r>
              <w:rPr>
                <w:rFonts w:cstheme="minorHAnsi"/>
              </w:rPr>
              <w:fldChar w:fldCharType="end"/>
            </w:r>
          </w:p>
          <w:p w14:paraId="369F1922" w14:textId="4BA090DF" w:rsidR="006678CF" w:rsidRPr="00844F59" w:rsidRDefault="006678CF" w:rsidP="009035B0">
            <w:pPr>
              <w:spacing w:after="0" w:line="240" w:lineRule="auto"/>
              <w:rPr>
                <w:rFonts w:cstheme="minorHAnsi"/>
                <w:sz w:val="18"/>
                <w:szCs w:val="18"/>
              </w:rPr>
            </w:pPr>
          </w:p>
        </w:tc>
      </w:tr>
      <w:tr w:rsidR="006678CF" w14:paraId="5B981ACA" w14:textId="77777777" w:rsidTr="007A0CDD">
        <w:trPr>
          <w:trHeight w:val="548"/>
          <w:jc w:val="center"/>
        </w:trPr>
        <w:tc>
          <w:tcPr>
            <w:tcW w:w="10526"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4626D8AB" w14:textId="637E2D61" w:rsidR="00622FDC" w:rsidRDefault="00622FDC" w:rsidP="2D264AC1">
            <w:pPr>
              <w:spacing w:after="0" w:line="240" w:lineRule="auto"/>
            </w:pPr>
            <w:r w:rsidRPr="007A0CDD">
              <w:rPr>
                <w:b/>
                <w:bCs/>
              </w:rPr>
              <w:t>Comments on NY SCION OSOS Data Review</w:t>
            </w:r>
            <w:r w:rsidR="007A0CDD">
              <w:rPr>
                <w:b/>
                <w:bCs/>
              </w:rPr>
              <w:t>:</w:t>
            </w:r>
            <w:r w:rsidRPr="2D264AC1">
              <w:t xml:space="preserve"> </w:t>
            </w:r>
            <w:r w:rsidR="5CB774C9">
              <w:t>(</w:t>
            </w:r>
            <w:r w:rsidRPr="2D264AC1">
              <w:t>note if customer NY SCION eligibility is entered and documented in OSOS or if OSOS data fields / tabs above were not updated or supported</w:t>
            </w:r>
            <w:r w:rsidR="45804F1B">
              <w:t>)</w:t>
            </w:r>
            <w:r w:rsidR="5BC7B371">
              <w:t>:</w:t>
            </w:r>
          </w:p>
          <w:p w14:paraId="5D9FEEC6" w14:textId="57A8E170" w:rsidR="006678CF" w:rsidRDefault="006678CF" w:rsidP="00735FE3">
            <w:pPr>
              <w:spacing w:line="240" w:lineRule="auto"/>
            </w:pPr>
          </w:p>
        </w:tc>
      </w:tr>
      <w:tr w:rsidR="00735FE3" w14:paraId="43184A05" w14:textId="77777777" w:rsidTr="233AE841">
        <w:trPr>
          <w:trHeight w:val="1970"/>
          <w:jc w:val="center"/>
        </w:trPr>
        <w:tc>
          <w:tcPr>
            <w:tcW w:w="10526" w:type="dxa"/>
            <w:gridSpan w:val="11"/>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C08E567" w14:textId="77777777" w:rsidR="00735FE3" w:rsidRPr="006959ED" w:rsidRDefault="00735FE3" w:rsidP="00735FE3">
            <w:pPr>
              <w:widowControl w:val="0"/>
              <w:spacing w:after="0"/>
              <w:rPr>
                <w:rFonts w:cstheme="minorHAnsi"/>
                <w:sz w:val="26"/>
                <w:szCs w:val="26"/>
              </w:rPr>
            </w:pPr>
            <w:r w:rsidRPr="006959ED">
              <w:rPr>
                <w:rFonts w:cstheme="minorHAnsi"/>
                <w:b/>
                <w:sz w:val="26"/>
                <w:szCs w:val="26"/>
              </w:rPr>
              <w:t>Summary of any Monitoring Findings &amp; Corrective Actions</w:t>
            </w:r>
            <w:r w:rsidRPr="006959ED">
              <w:rPr>
                <w:rFonts w:cstheme="minorHAnsi"/>
                <w:sz w:val="26"/>
                <w:szCs w:val="26"/>
              </w:rPr>
              <w:t xml:space="preserve"> </w:t>
            </w:r>
          </w:p>
          <w:p w14:paraId="0C557324" w14:textId="42FAFE8E" w:rsidR="00735FE3" w:rsidRDefault="00735FE3" w:rsidP="00735FE3">
            <w:pPr>
              <w:widowControl w:val="0"/>
              <w:spacing w:after="0"/>
              <w:rPr>
                <w:rFonts w:cstheme="minorHAnsi"/>
              </w:rPr>
            </w:pPr>
            <w:r>
              <w:rPr>
                <w:rFonts w:cstheme="minorHAnsi"/>
                <w:i/>
                <w:iCs/>
              </w:rPr>
              <w:t xml:space="preserve">A list of frequent program Findings and corrective actions can be found in </w:t>
            </w:r>
            <w:hyperlink w:anchor="AttachmentC" w:history="1">
              <w:r>
                <w:rPr>
                  <w:rStyle w:val="Hyperlink"/>
                  <w:rFonts w:cstheme="minorHAnsi"/>
                  <w:i/>
                  <w:iCs/>
                </w:rPr>
                <w:t>Attachment C</w:t>
              </w:r>
            </w:hyperlink>
            <w:r>
              <w:rPr>
                <w:rFonts w:cstheme="minorHAnsi"/>
                <w:i/>
                <w:iCs/>
              </w:rPr>
              <w:t>.</w:t>
            </w:r>
          </w:p>
          <w:p w14:paraId="452EF3EF" w14:textId="6E038924" w:rsidR="00735FE3" w:rsidRDefault="00735FE3" w:rsidP="00735FE3">
            <w:pPr>
              <w:widowControl w:val="0"/>
              <w:spacing w:after="0"/>
              <w:rPr>
                <w:rFonts w:cstheme="minorHAnsi"/>
              </w:rPr>
            </w:pPr>
            <w:r>
              <w:rPr>
                <w:rFonts w:cstheme="minorHAnsi"/>
              </w:rPr>
              <w:t>Ensure all relevant information regarding a Finding is captured.</w:t>
            </w:r>
          </w:p>
          <w:p w14:paraId="3550F915" w14:textId="77777777" w:rsidR="00735FE3" w:rsidRDefault="00735FE3" w:rsidP="00EF4DA4">
            <w:pPr>
              <w:pStyle w:val="ListParagraph"/>
              <w:widowControl w:val="0"/>
              <w:numPr>
                <w:ilvl w:val="0"/>
                <w:numId w:val="39"/>
              </w:numPr>
              <w:spacing w:before="0" w:after="0"/>
              <w:ind w:left="330" w:hanging="90"/>
              <w:contextualSpacing w:val="0"/>
              <w:rPr>
                <w:rFonts w:cstheme="minorHAnsi"/>
                <w:szCs w:val="22"/>
              </w:rPr>
            </w:pPr>
            <w:r>
              <w:rPr>
                <w:rFonts w:cstheme="minorHAnsi"/>
                <w:szCs w:val="22"/>
              </w:rPr>
              <w:t>Make a clear, concise, and specific statement describing the violation of statue, regulations, uniform guidance, policies, etc.</w:t>
            </w:r>
          </w:p>
          <w:p w14:paraId="7E706B9F" w14:textId="7BEFC249" w:rsidR="00735FE3" w:rsidRDefault="00735FE3" w:rsidP="00EF4DA4">
            <w:pPr>
              <w:pStyle w:val="ListParagraph"/>
              <w:widowControl w:val="0"/>
              <w:numPr>
                <w:ilvl w:val="0"/>
                <w:numId w:val="39"/>
              </w:numPr>
              <w:spacing w:before="0" w:after="0"/>
              <w:ind w:left="330" w:hanging="90"/>
              <w:contextualSpacing w:val="0"/>
              <w:rPr>
                <w:rFonts w:cstheme="minorHAnsi"/>
                <w:szCs w:val="22"/>
              </w:rPr>
            </w:pPr>
            <w:r>
              <w:rPr>
                <w:rFonts w:cstheme="minorHAnsi"/>
                <w:szCs w:val="22"/>
              </w:rPr>
              <w:t>State the cause; for example, what is or was the LWDA doing or not doing that resulted in the Finding.</w:t>
            </w:r>
          </w:p>
          <w:p w14:paraId="39DDC087" w14:textId="77777777" w:rsidR="00735FE3" w:rsidRDefault="00735FE3" w:rsidP="00EF4DA4">
            <w:pPr>
              <w:pStyle w:val="ListParagraph"/>
              <w:widowControl w:val="0"/>
              <w:numPr>
                <w:ilvl w:val="0"/>
                <w:numId w:val="39"/>
              </w:numPr>
              <w:spacing w:before="0" w:after="0"/>
              <w:ind w:left="330" w:hanging="90"/>
              <w:contextualSpacing w:val="0"/>
              <w:rPr>
                <w:rFonts w:cstheme="minorHAnsi"/>
                <w:szCs w:val="22"/>
              </w:rPr>
            </w:pPr>
            <w:r>
              <w:rPr>
                <w:rFonts w:cstheme="minorHAnsi"/>
                <w:szCs w:val="22"/>
              </w:rPr>
              <w:t>Identify the citation(s) (statute, regulation, and/or TA requirement) that support the Finding.</w:t>
            </w:r>
          </w:p>
          <w:p w14:paraId="0B2FC7FF" w14:textId="77777777" w:rsidR="00735FE3" w:rsidRDefault="00735FE3" w:rsidP="00EF4DA4">
            <w:pPr>
              <w:pStyle w:val="ListParagraph"/>
              <w:widowControl w:val="0"/>
              <w:numPr>
                <w:ilvl w:val="0"/>
                <w:numId w:val="42"/>
              </w:numPr>
              <w:spacing w:before="0" w:after="0"/>
              <w:ind w:left="330" w:hanging="270"/>
              <w:rPr>
                <w:rFonts w:cstheme="minorHAnsi"/>
                <w:szCs w:val="22"/>
              </w:rPr>
            </w:pPr>
            <w:r>
              <w:rPr>
                <w:rFonts w:cstheme="minorHAnsi"/>
                <w:szCs w:val="22"/>
              </w:rPr>
              <w:t>Identify the action(s) required to eliminate the cause of the Finding.</w:t>
            </w:r>
          </w:p>
        </w:tc>
      </w:tr>
      <w:tr w:rsidR="00735FE3" w14:paraId="436D1123" w14:textId="77777777" w:rsidTr="233AE841">
        <w:trPr>
          <w:trHeight w:val="719"/>
          <w:jc w:val="center"/>
        </w:trPr>
        <w:tc>
          <w:tcPr>
            <w:tcW w:w="10526" w:type="dxa"/>
            <w:gridSpan w:val="11"/>
            <w:tcBorders>
              <w:top w:val="single" w:sz="4" w:space="0" w:color="auto"/>
              <w:left w:val="single" w:sz="4" w:space="0" w:color="auto"/>
              <w:bottom w:val="single" w:sz="4" w:space="0" w:color="auto"/>
              <w:right w:val="single" w:sz="4" w:space="0" w:color="auto"/>
            </w:tcBorders>
          </w:tcPr>
          <w:p w14:paraId="15DC6721" w14:textId="65001C3A" w:rsidR="00735FE3" w:rsidRPr="0051174C" w:rsidRDefault="00735FE3" w:rsidP="00735FE3">
            <w:pPr>
              <w:spacing w:after="0"/>
              <w:rPr>
                <w:rFonts w:cstheme="minorHAnsi"/>
                <w:b/>
                <w:bCs/>
              </w:rPr>
            </w:pPr>
          </w:p>
        </w:tc>
      </w:tr>
      <w:tr w:rsidR="00735FE3" w14:paraId="1FEF57C0" w14:textId="77777777" w:rsidTr="233AE841">
        <w:trPr>
          <w:trHeight w:val="710"/>
          <w:jc w:val="center"/>
        </w:trPr>
        <w:tc>
          <w:tcPr>
            <w:tcW w:w="10526" w:type="dxa"/>
            <w:gridSpan w:val="11"/>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A3755BD" w14:textId="77777777" w:rsidR="00735FE3" w:rsidRPr="006959ED" w:rsidRDefault="00735FE3" w:rsidP="00735FE3">
            <w:pPr>
              <w:spacing w:after="0"/>
              <w:rPr>
                <w:rFonts w:cstheme="minorHAnsi"/>
                <w:b/>
                <w:sz w:val="26"/>
                <w:szCs w:val="26"/>
              </w:rPr>
            </w:pPr>
            <w:r w:rsidRPr="006959ED">
              <w:rPr>
                <w:rFonts w:cstheme="minorHAnsi"/>
                <w:b/>
                <w:sz w:val="26"/>
                <w:szCs w:val="26"/>
              </w:rPr>
              <w:t>Summary of any Technical Assistance Observations and Recommendations</w:t>
            </w:r>
          </w:p>
          <w:p w14:paraId="47E10E53" w14:textId="62ACF034" w:rsidR="00735FE3" w:rsidRDefault="00735FE3" w:rsidP="00735FE3">
            <w:pPr>
              <w:spacing w:after="0"/>
              <w:rPr>
                <w:rFonts w:cstheme="minorHAnsi"/>
              </w:rPr>
            </w:pPr>
            <w:r>
              <w:rPr>
                <w:rFonts w:cstheme="minorHAnsi"/>
              </w:rPr>
              <w:t>Include situations that merit attention because they negatively impact services and performance, and if unaddressed could lead to a Finding. State the suggested actions that can be taken to rectify a TAO.  Include the results of the OSOS queries in this section, noting if the level of records with issues is high, average, or low compared to other LWDAs, and recommend any needed actions.</w:t>
            </w:r>
          </w:p>
        </w:tc>
      </w:tr>
      <w:tr w:rsidR="00735FE3" w14:paraId="54E5F154" w14:textId="77777777" w:rsidTr="233AE841">
        <w:trPr>
          <w:trHeight w:val="962"/>
          <w:jc w:val="center"/>
        </w:trPr>
        <w:tc>
          <w:tcPr>
            <w:tcW w:w="10526" w:type="dxa"/>
            <w:gridSpan w:val="11"/>
            <w:tcBorders>
              <w:top w:val="single" w:sz="4" w:space="0" w:color="auto"/>
              <w:left w:val="single" w:sz="4" w:space="0" w:color="auto"/>
              <w:bottom w:val="single" w:sz="4" w:space="0" w:color="auto"/>
              <w:right w:val="single" w:sz="4" w:space="0" w:color="auto"/>
            </w:tcBorders>
            <w:shd w:val="clear" w:color="auto" w:fill="auto"/>
          </w:tcPr>
          <w:p w14:paraId="3C06332C" w14:textId="3DE18082" w:rsidR="00735FE3" w:rsidRDefault="00735FE3" w:rsidP="00735FE3">
            <w:pPr>
              <w:spacing w:after="0"/>
              <w:rPr>
                <w:rFonts w:cstheme="minorHAnsi"/>
              </w:rPr>
            </w:pPr>
          </w:p>
        </w:tc>
      </w:tr>
      <w:tr w:rsidR="00735FE3" w14:paraId="437621B3" w14:textId="77777777" w:rsidTr="233AE841">
        <w:tblPrEx>
          <w:tblCellMar>
            <w:left w:w="115" w:type="dxa"/>
            <w:right w:w="115" w:type="dxa"/>
          </w:tblCellMar>
        </w:tblPrEx>
        <w:trPr>
          <w:trHeight w:val="233"/>
          <w:jc w:val="center"/>
        </w:trPr>
        <w:tc>
          <w:tcPr>
            <w:tcW w:w="10526" w:type="dxa"/>
            <w:gridSpan w:val="11"/>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9299B72" w14:textId="77777777" w:rsidR="00735FE3" w:rsidRPr="006959ED" w:rsidRDefault="00735FE3" w:rsidP="00735FE3">
            <w:pPr>
              <w:spacing w:before="60" w:after="60"/>
              <w:rPr>
                <w:rFonts w:cstheme="minorHAnsi"/>
                <w:b/>
                <w:sz w:val="26"/>
                <w:szCs w:val="26"/>
              </w:rPr>
            </w:pPr>
            <w:r w:rsidRPr="006959ED">
              <w:rPr>
                <w:rFonts w:cstheme="minorHAnsi"/>
                <w:b/>
                <w:sz w:val="26"/>
                <w:szCs w:val="26"/>
              </w:rPr>
              <w:lastRenderedPageBreak/>
              <w:t>Entrance Conference</w:t>
            </w:r>
          </w:p>
          <w:p w14:paraId="2C3D3710" w14:textId="10A644F0" w:rsidR="00735FE3" w:rsidRDefault="00735FE3" w:rsidP="00735FE3">
            <w:pPr>
              <w:spacing w:before="60" w:after="60"/>
              <w:rPr>
                <w:rFonts w:cstheme="minorHAnsi"/>
              </w:rPr>
            </w:pPr>
            <w:r>
              <w:rPr>
                <w:rFonts w:cstheme="minorHAnsi"/>
              </w:rPr>
              <w:t>Keep documentation of the entrance conference as part of the official work papers.</w:t>
            </w:r>
          </w:p>
        </w:tc>
      </w:tr>
      <w:tr w:rsidR="00735FE3" w14:paraId="2AF72768" w14:textId="77777777" w:rsidTr="233AE841">
        <w:tblPrEx>
          <w:tblCellMar>
            <w:left w:w="115" w:type="dxa"/>
            <w:right w:w="115" w:type="dxa"/>
          </w:tblCellMar>
        </w:tblPrEx>
        <w:trPr>
          <w:trHeight w:val="458"/>
          <w:jc w:val="center"/>
        </w:trPr>
        <w:tc>
          <w:tcPr>
            <w:tcW w:w="10526" w:type="dxa"/>
            <w:gridSpan w:val="11"/>
            <w:tcBorders>
              <w:top w:val="single" w:sz="4" w:space="0" w:color="auto"/>
              <w:left w:val="single" w:sz="4" w:space="0" w:color="auto"/>
              <w:bottom w:val="single" w:sz="4" w:space="0" w:color="auto"/>
              <w:right w:val="single" w:sz="4" w:space="0" w:color="auto"/>
            </w:tcBorders>
            <w:shd w:val="clear" w:color="auto" w:fill="auto"/>
          </w:tcPr>
          <w:p w14:paraId="25F7B568" w14:textId="7DD0E8D6" w:rsidR="00735FE3" w:rsidRDefault="00735FE3" w:rsidP="00735FE3">
            <w:pPr>
              <w:spacing w:before="60" w:after="60"/>
              <w:rPr>
                <w:rFonts w:cstheme="minorHAnsi"/>
              </w:rPr>
            </w:pPr>
            <w:r>
              <w:rPr>
                <w:rFonts w:cstheme="minorHAnsi"/>
              </w:rPr>
              <w:t xml:space="preserve">Date of conference: </w:t>
            </w:r>
          </w:p>
        </w:tc>
      </w:tr>
      <w:tr w:rsidR="00735FE3" w14:paraId="4DDB7695" w14:textId="77777777" w:rsidTr="233AE841">
        <w:tblPrEx>
          <w:tblCellMar>
            <w:left w:w="115" w:type="dxa"/>
            <w:right w:w="115" w:type="dxa"/>
          </w:tblCellMar>
        </w:tblPrEx>
        <w:trPr>
          <w:trHeight w:val="458"/>
          <w:jc w:val="center"/>
        </w:trPr>
        <w:tc>
          <w:tcPr>
            <w:tcW w:w="10526" w:type="dxa"/>
            <w:gridSpan w:val="11"/>
            <w:tcBorders>
              <w:top w:val="single" w:sz="4" w:space="0" w:color="auto"/>
              <w:left w:val="single" w:sz="4" w:space="0" w:color="auto"/>
              <w:bottom w:val="single" w:sz="4" w:space="0" w:color="auto"/>
              <w:right w:val="single" w:sz="4" w:space="0" w:color="auto"/>
            </w:tcBorders>
            <w:shd w:val="clear" w:color="auto" w:fill="auto"/>
          </w:tcPr>
          <w:p w14:paraId="66AF8557" w14:textId="77777777" w:rsidR="00735FE3" w:rsidRDefault="00735FE3" w:rsidP="00735FE3">
            <w:pPr>
              <w:spacing w:before="60" w:after="60"/>
              <w:rPr>
                <w:rFonts w:cstheme="minorHAnsi"/>
              </w:rPr>
            </w:pPr>
            <w:r>
              <w:rPr>
                <w:rFonts w:cstheme="minorHAnsi"/>
              </w:rPr>
              <w:t>Attendees:</w:t>
            </w:r>
          </w:p>
          <w:p w14:paraId="769B3C29" w14:textId="46A186F4" w:rsidR="00735FE3" w:rsidRDefault="00735FE3" w:rsidP="00735FE3">
            <w:pPr>
              <w:spacing w:before="60" w:after="60"/>
              <w:rPr>
                <w:rFonts w:cstheme="minorHAnsi"/>
              </w:rPr>
            </w:pPr>
            <w:r>
              <w:rPr>
                <w:rFonts w:cstheme="minorHAnsi"/>
              </w:rPr>
              <w:t>Name</w:t>
            </w:r>
            <w:r>
              <w:rPr>
                <w:rFonts w:cstheme="minorHAnsi"/>
              </w:rPr>
              <w:tab/>
            </w:r>
            <w:r>
              <w:rPr>
                <w:rFonts w:cstheme="minorHAnsi"/>
              </w:rPr>
              <w:tab/>
              <w:t xml:space="preserve">                                            Job title </w:t>
            </w:r>
          </w:p>
          <w:p w14:paraId="4C37452A" w14:textId="3DC32B5D" w:rsidR="00735FE3" w:rsidRDefault="00735FE3" w:rsidP="00735FE3">
            <w:pPr>
              <w:spacing w:before="60" w:after="60"/>
              <w:rPr>
                <w:rFonts w:cstheme="minorHAnsi"/>
              </w:rPr>
            </w:pPr>
            <w:r>
              <w:rPr>
                <w:rFonts w:cstheme="minorHAnsi"/>
              </w:rPr>
              <w:t>Name</w:t>
            </w:r>
            <w:r>
              <w:rPr>
                <w:rFonts w:cstheme="minorHAnsi"/>
              </w:rPr>
              <w:tab/>
            </w:r>
            <w:r>
              <w:rPr>
                <w:rFonts w:cstheme="minorHAnsi"/>
              </w:rPr>
              <w:tab/>
              <w:t xml:space="preserve">                                            Job title </w:t>
            </w:r>
          </w:p>
          <w:p w14:paraId="44CB7F32" w14:textId="467D4C45" w:rsidR="00735FE3" w:rsidRDefault="00735FE3" w:rsidP="00735FE3">
            <w:pPr>
              <w:spacing w:before="60" w:after="60"/>
              <w:rPr>
                <w:rFonts w:cstheme="minorHAnsi"/>
              </w:rPr>
            </w:pPr>
            <w:r>
              <w:rPr>
                <w:rFonts w:cstheme="minorHAnsi"/>
              </w:rPr>
              <w:t>Name</w:t>
            </w:r>
            <w:r>
              <w:rPr>
                <w:rFonts w:cstheme="minorHAnsi"/>
              </w:rPr>
              <w:tab/>
            </w:r>
            <w:r>
              <w:rPr>
                <w:rFonts w:cstheme="minorHAnsi"/>
              </w:rPr>
              <w:tab/>
              <w:t xml:space="preserve">                                            Job title </w:t>
            </w:r>
          </w:p>
        </w:tc>
      </w:tr>
      <w:tr w:rsidR="00735FE3" w14:paraId="288AF962" w14:textId="77777777" w:rsidTr="233AE841">
        <w:tblPrEx>
          <w:tblCellMar>
            <w:left w:w="115" w:type="dxa"/>
            <w:right w:w="115" w:type="dxa"/>
          </w:tblCellMar>
        </w:tblPrEx>
        <w:trPr>
          <w:trHeight w:val="458"/>
          <w:jc w:val="center"/>
        </w:trPr>
        <w:tc>
          <w:tcPr>
            <w:tcW w:w="10526" w:type="dxa"/>
            <w:gridSpan w:val="11"/>
            <w:tcBorders>
              <w:top w:val="single" w:sz="4" w:space="0" w:color="auto"/>
              <w:left w:val="single" w:sz="4" w:space="0" w:color="auto"/>
              <w:bottom w:val="single" w:sz="4" w:space="0" w:color="auto"/>
              <w:right w:val="single" w:sz="4" w:space="0" w:color="auto"/>
            </w:tcBorders>
            <w:shd w:val="clear" w:color="auto" w:fill="auto"/>
          </w:tcPr>
          <w:p w14:paraId="77610EAA" w14:textId="67AB8442" w:rsidR="00735FE3" w:rsidRDefault="00735FE3" w:rsidP="00735FE3">
            <w:pPr>
              <w:spacing w:before="60" w:after="60"/>
              <w:rPr>
                <w:rFonts w:cstheme="minorHAnsi"/>
              </w:rPr>
            </w:pPr>
            <w:r>
              <w:rPr>
                <w:rFonts w:cstheme="minorHAnsi"/>
              </w:rPr>
              <w:t>Topics discussed:</w:t>
            </w:r>
          </w:p>
          <w:p w14:paraId="56B2A7A7" w14:textId="3468185B" w:rsidR="00735FE3" w:rsidRPr="004B1ADB" w:rsidRDefault="00735FE3" w:rsidP="00735FE3">
            <w:pPr>
              <w:rPr>
                <w:b/>
                <w:bCs/>
                <w:color w:val="4472C4" w:themeColor="accent1"/>
                <w:u w:val="single"/>
              </w:rPr>
            </w:pPr>
          </w:p>
          <w:p w14:paraId="70953E7B" w14:textId="77777777" w:rsidR="00735FE3" w:rsidRPr="00E52A70" w:rsidRDefault="00735FE3" w:rsidP="00735FE3">
            <w:pPr>
              <w:ind w:left="720"/>
              <w:rPr>
                <w:rFonts w:cstheme="minorHAnsi"/>
              </w:rPr>
            </w:pPr>
          </w:p>
        </w:tc>
      </w:tr>
      <w:tr w:rsidR="233AE841" w14:paraId="70DC4509" w14:textId="77777777" w:rsidTr="233AE841">
        <w:tblPrEx>
          <w:tblCellMar>
            <w:left w:w="115" w:type="dxa"/>
            <w:right w:w="115" w:type="dxa"/>
          </w:tblCellMar>
        </w:tblPrEx>
        <w:trPr>
          <w:trHeight w:val="233"/>
          <w:jc w:val="center"/>
        </w:trPr>
        <w:tc>
          <w:tcPr>
            <w:tcW w:w="10526" w:type="dxa"/>
            <w:gridSpan w:val="11"/>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67CC582" w14:textId="667545B2" w:rsidR="53A4EAB6" w:rsidRDefault="53A4EAB6" w:rsidP="233AE841">
            <w:pPr>
              <w:rPr>
                <w:b/>
                <w:bCs/>
                <w:sz w:val="26"/>
                <w:szCs w:val="26"/>
              </w:rPr>
            </w:pPr>
            <w:r w:rsidRPr="233AE841">
              <w:rPr>
                <w:b/>
                <w:bCs/>
                <w:sz w:val="26"/>
                <w:szCs w:val="26"/>
              </w:rPr>
              <w:t>On-Site Visit</w:t>
            </w:r>
          </w:p>
        </w:tc>
      </w:tr>
      <w:tr w:rsidR="233AE841" w14:paraId="53BEEA17" w14:textId="77777777" w:rsidTr="007A0CDD">
        <w:tblPrEx>
          <w:tblCellMar>
            <w:left w:w="115" w:type="dxa"/>
            <w:right w:w="115" w:type="dxa"/>
          </w:tblCellMar>
        </w:tblPrEx>
        <w:trPr>
          <w:trHeight w:val="347"/>
          <w:jc w:val="center"/>
        </w:trPr>
        <w:tc>
          <w:tcPr>
            <w:tcW w:w="10526"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2B15078E" w14:textId="2B673C52" w:rsidR="53A4EAB6" w:rsidRPr="003566A4" w:rsidRDefault="53A4EAB6" w:rsidP="007A0CDD">
            <w:pPr>
              <w:spacing w:before="60" w:after="60"/>
            </w:pPr>
            <w:r w:rsidRPr="003566A4">
              <w:t>Date</w:t>
            </w:r>
            <w:r w:rsidR="00B72BA9">
              <w:t>(s)</w:t>
            </w:r>
            <w:r w:rsidRPr="003566A4">
              <w:t xml:space="preserve"> of on-site visit:</w:t>
            </w:r>
          </w:p>
        </w:tc>
      </w:tr>
      <w:tr w:rsidR="233AE841" w14:paraId="4C4EAB0A" w14:textId="77777777" w:rsidTr="003566A4">
        <w:tblPrEx>
          <w:tblCellMar>
            <w:left w:w="115" w:type="dxa"/>
            <w:right w:w="115" w:type="dxa"/>
          </w:tblCellMar>
        </w:tblPrEx>
        <w:trPr>
          <w:trHeight w:val="233"/>
          <w:jc w:val="center"/>
        </w:trPr>
        <w:tc>
          <w:tcPr>
            <w:tcW w:w="10526"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36B4839D" w14:textId="05BDC002" w:rsidR="53A4EAB6" w:rsidRDefault="53A4EAB6" w:rsidP="233AE841">
            <w:r w:rsidRPr="003566A4">
              <w:t>Attendees:</w:t>
            </w:r>
          </w:p>
          <w:p w14:paraId="0EC3362C" w14:textId="5020034E" w:rsidR="53A4EAB6" w:rsidRDefault="53A4EAB6" w:rsidP="007A0CDD">
            <w:pPr>
              <w:spacing w:before="60" w:after="60"/>
            </w:pPr>
            <w:r w:rsidRPr="233AE841">
              <w:t>Name                                                            Job Title</w:t>
            </w:r>
          </w:p>
          <w:p w14:paraId="2F9B1519" w14:textId="35A33C92" w:rsidR="53A4EAB6" w:rsidRDefault="53A4EAB6" w:rsidP="007A0CDD">
            <w:pPr>
              <w:spacing w:before="60" w:after="60"/>
            </w:pPr>
            <w:r w:rsidRPr="233AE841">
              <w:t>Name                                                            Job Title</w:t>
            </w:r>
          </w:p>
          <w:p w14:paraId="7E4BBC10" w14:textId="19BA87B6" w:rsidR="53A4EAB6" w:rsidRPr="003566A4" w:rsidRDefault="53A4EAB6" w:rsidP="007A0CDD">
            <w:pPr>
              <w:spacing w:before="60" w:after="60"/>
            </w:pPr>
            <w:r w:rsidRPr="233AE841">
              <w:t>Name                                                            Job Title</w:t>
            </w:r>
          </w:p>
        </w:tc>
      </w:tr>
      <w:tr w:rsidR="233AE841" w14:paraId="2385CFB3" w14:textId="77777777" w:rsidTr="003566A4">
        <w:tblPrEx>
          <w:tblCellMar>
            <w:left w:w="115" w:type="dxa"/>
            <w:right w:w="115" w:type="dxa"/>
          </w:tblCellMar>
        </w:tblPrEx>
        <w:trPr>
          <w:trHeight w:val="233"/>
          <w:jc w:val="center"/>
        </w:trPr>
        <w:tc>
          <w:tcPr>
            <w:tcW w:w="10526"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3F365736" w14:textId="778F7A73" w:rsidR="53A4EAB6" w:rsidRDefault="53A4EAB6" w:rsidP="233AE841">
            <w:pPr>
              <w:rPr>
                <w:b/>
                <w:bCs/>
                <w:sz w:val="26"/>
                <w:szCs w:val="26"/>
              </w:rPr>
            </w:pPr>
            <w:r w:rsidRPr="233AE841">
              <w:t>Topics discussed:</w:t>
            </w:r>
          </w:p>
          <w:p w14:paraId="087EF86A" w14:textId="21E80338" w:rsidR="233AE841" w:rsidRDefault="233AE841" w:rsidP="233AE841"/>
          <w:p w14:paraId="5A28D0AA" w14:textId="3592AA6D" w:rsidR="233AE841" w:rsidRDefault="233AE841" w:rsidP="233AE841"/>
        </w:tc>
      </w:tr>
      <w:tr w:rsidR="00735FE3" w14:paraId="09321B1C" w14:textId="77777777" w:rsidTr="233AE841">
        <w:tblPrEx>
          <w:tblCellMar>
            <w:left w:w="115" w:type="dxa"/>
            <w:right w:w="115" w:type="dxa"/>
          </w:tblCellMar>
        </w:tblPrEx>
        <w:trPr>
          <w:trHeight w:val="233"/>
          <w:jc w:val="center"/>
        </w:trPr>
        <w:tc>
          <w:tcPr>
            <w:tcW w:w="10526" w:type="dxa"/>
            <w:gridSpan w:val="11"/>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E9B1B6A" w14:textId="77777777" w:rsidR="00735FE3" w:rsidRPr="006959ED" w:rsidRDefault="00735FE3" w:rsidP="00735FE3">
            <w:pPr>
              <w:spacing w:before="60" w:after="60"/>
              <w:rPr>
                <w:rFonts w:cstheme="minorHAnsi"/>
                <w:b/>
                <w:sz w:val="26"/>
                <w:szCs w:val="26"/>
              </w:rPr>
            </w:pPr>
            <w:r w:rsidRPr="006959ED">
              <w:rPr>
                <w:rFonts w:cstheme="minorHAnsi"/>
                <w:b/>
                <w:sz w:val="26"/>
                <w:szCs w:val="26"/>
              </w:rPr>
              <w:t>Exit Conference</w:t>
            </w:r>
          </w:p>
          <w:p w14:paraId="5F77923D" w14:textId="016B7F10" w:rsidR="00735FE3" w:rsidRDefault="00735FE3" w:rsidP="00735FE3">
            <w:pPr>
              <w:spacing w:before="60" w:after="60"/>
              <w:rPr>
                <w:rFonts w:cstheme="minorHAnsi"/>
              </w:rPr>
            </w:pPr>
            <w:r>
              <w:rPr>
                <w:rFonts w:cstheme="minorHAnsi"/>
              </w:rPr>
              <w:t>Keep documentation of the exit conference as part of the official workpapers.</w:t>
            </w:r>
          </w:p>
        </w:tc>
      </w:tr>
      <w:tr w:rsidR="00735FE3" w14:paraId="4E284EFE" w14:textId="77777777" w:rsidTr="233AE841">
        <w:tblPrEx>
          <w:tblCellMar>
            <w:left w:w="115" w:type="dxa"/>
            <w:right w:w="115" w:type="dxa"/>
          </w:tblCellMar>
        </w:tblPrEx>
        <w:trPr>
          <w:trHeight w:val="458"/>
          <w:jc w:val="center"/>
        </w:trPr>
        <w:tc>
          <w:tcPr>
            <w:tcW w:w="10526" w:type="dxa"/>
            <w:gridSpan w:val="11"/>
            <w:tcBorders>
              <w:top w:val="single" w:sz="4" w:space="0" w:color="auto"/>
              <w:left w:val="single" w:sz="4" w:space="0" w:color="auto"/>
              <w:bottom w:val="single" w:sz="4" w:space="0" w:color="auto"/>
              <w:right w:val="single" w:sz="4" w:space="0" w:color="auto"/>
            </w:tcBorders>
            <w:shd w:val="clear" w:color="auto" w:fill="auto"/>
          </w:tcPr>
          <w:p w14:paraId="6246B8B1" w14:textId="0C7D1EEC" w:rsidR="00735FE3" w:rsidRDefault="00735FE3" w:rsidP="007A0CDD">
            <w:pPr>
              <w:spacing w:before="60" w:after="60"/>
              <w:rPr>
                <w:rFonts w:cstheme="minorHAnsi"/>
              </w:rPr>
            </w:pPr>
            <w:r>
              <w:rPr>
                <w:rFonts w:cstheme="minorHAnsi"/>
              </w:rPr>
              <w:t xml:space="preserve">Date of conference: </w:t>
            </w:r>
          </w:p>
        </w:tc>
      </w:tr>
      <w:tr w:rsidR="00735FE3" w14:paraId="2CACE894" w14:textId="77777777" w:rsidTr="233AE841">
        <w:tblPrEx>
          <w:tblCellMar>
            <w:left w:w="115" w:type="dxa"/>
            <w:right w:w="115" w:type="dxa"/>
          </w:tblCellMar>
        </w:tblPrEx>
        <w:trPr>
          <w:trHeight w:val="458"/>
          <w:jc w:val="center"/>
        </w:trPr>
        <w:tc>
          <w:tcPr>
            <w:tcW w:w="10526" w:type="dxa"/>
            <w:gridSpan w:val="11"/>
            <w:tcBorders>
              <w:top w:val="single" w:sz="4" w:space="0" w:color="auto"/>
              <w:left w:val="single" w:sz="4" w:space="0" w:color="auto"/>
              <w:bottom w:val="single" w:sz="4" w:space="0" w:color="auto"/>
              <w:right w:val="single" w:sz="4" w:space="0" w:color="auto"/>
            </w:tcBorders>
            <w:shd w:val="clear" w:color="auto" w:fill="auto"/>
          </w:tcPr>
          <w:p w14:paraId="2A5D9FFD" w14:textId="77777777" w:rsidR="00735FE3" w:rsidRDefault="00735FE3" w:rsidP="00735FE3">
            <w:pPr>
              <w:spacing w:before="60" w:after="60"/>
              <w:rPr>
                <w:rFonts w:cstheme="minorHAnsi"/>
              </w:rPr>
            </w:pPr>
            <w:r>
              <w:rPr>
                <w:rFonts w:cstheme="minorHAnsi"/>
              </w:rPr>
              <w:t>Attendees:</w:t>
            </w:r>
          </w:p>
          <w:p w14:paraId="64CF7597" w14:textId="77777777" w:rsidR="00735FE3" w:rsidRDefault="00735FE3" w:rsidP="00735FE3">
            <w:pPr>
              <w:spacing w:before="60" w:after="60"/>
              <w:rPr>
                <w:rFonts w:cstheme="minorHAnsi"/>
              </w:rPr>
            </w:pPr>
            <w:r>
              <w:rPr>
                <w:rFonts w:cstheme="minorHAnsi"/>
              </w:rPr>
              <w:t>Name</w:t>
            </w:r>
            <w:r>
              <w:rPr>
                <w:rFonts w:cstheme="minorHAnsi"/>
              </w:rPr>
              <w:tab/>
            </w:r>
            <w:r>
              <w:rPr>
                <w:rFonts w:cstheme="minorHAnsi"/>
              </w:rPr>
              <w:tab/>
              <w:t xml:space="preserve">                                            Job title </w:t>
            </w:r>
          </w:p>
          <w:p w14:paraId="05DF030B" w14:textId="77777777" w:rsidR="00735FE3" w:rsidRDefault="00735FE3" w:rsidP="00735FE3">
            <w:pPr>
              <w:spacing w:before="60" w:after="60"/>
              <w:rPr>
                <w:rFonts w:cstheme="minorHAnsi"/>
              </w:rPr>
            </w:pPr>
            <w:r>
              <w:rPr>
                <w:rFonts w:cstheme="minorHAnsi"/>
              </w:rPr>
              <w:t>Name</w:t>
            </w:r>
            <w:r>
              <w:rPr>
                <w:rFonts w:cstheme="minorHAnsi"/>
              </w:rPr>
              <w:tab/>
            </w:r>
            <w:r>
              <w:rPr>
                <w:rFonts w:cstheme="minorHAnsi"/>
              </w:rPr>
              <w:tab/>
              <w:t xml:space="preserve">                                            Job title </w:t>
            </w:r>
          </w:p>
          <w:p w14:paraId="79E6F75F" w14:textId="2423D39C" w:rsidR="00735FE3" w:rsidRDefault="00735FE3" w:rsidP="00735FE3">
            <w:pPr>
              <w:spacing w:before="60" w:after="60"/>
              <w:rPr>
                <w:rFonts w:cstheme="minorHAnsi"/>
              </w:rPr>
            </w:pPr>
            <w:r>
              <w:rPr>
                <w:rFonts w:cstheme="minorHAnsi"/>
              </w:rPr>
              <w:t>Name</w:t>
            </w:r>
            <w:r>
              <w:rPr>
                <w:rFonts w:cstheme="minorHAnsi"/>
              </w:rPr>
              <w:tab/>
            </w:r>
            <w:r>
              <w:rPr>
                <w:rFonts w:cstheme="minorHAnsi"/>
              </w:rPr>
              <w:tab/>
              <w:t xml:space="preserve">                                            Job title </w:t>
            </w:r>
          </w:p>
        </w:tc>
      </w:tr>
    </w:tbl>
    <w:p w14:paraId="42795740" w14:textId="77777777" w:rsidR="00F1127A" w:rsidRDefault="00F1127A">
      <w:pPr>
        <w:spacing w:after="0" w:line="240" w:lineRule="auto"/>
        <w:jc w:val="center"/>
        <w:rPr>
          <w:rFonts w:cstheme="minorHAnsi"/>
          <w:b/>
          <w:sz w:val="28"/>
          <w:szCs w:val="28"/>
          <w:u w:val="single"/>
        </w:rPr>
      </w:pPr>
    </w:p>
    <w:p w14:paraId="774C96B6" w14:textId="77777777" w:rsidR="00F1127A" w:rsidRDefault="00F1127A">
      <w:pPr>
        <w:rPr>
          <w:rFonts w:cstheme="minorHAnsi"/>
          <w:b/>
          <w:sz w:val="28"/>
          <w:szCs w:val="28"/>
          <w:u w:val="single"/>
        </w:rPr>
      </w:pPr>
      <w:r>
        <w:rPr>
          <w:rFonts w:cstheme="minorHAnsi"/>
          <w:b/>
          <w:sz w:val="28"/>
          <w:szCs w:val="28"/>
          <w:u w:val="single"/>
        </w:rPr>
        <w:br w:type="page"/>
      </w:r>
    </w:p>
    <w:p w14:paraId="7F2AE39B" w14:textId="4A71E652" w:rsidR="77CE86FB" w:rsidRPr="00147D78" w:rsidRDefault="0FDA3083" w:rsidP="00147D78">
      <w:pPr>
        <w:jc w:val="center"/>
        <w:rPr>
          <w:rFonts w:asciiTheme="minorHAnsi" w:eastAsiaTheme="minorEastAsia" w:hAnsiTheme="minorHAnsi"/>
          <w:b/>
          <w:bCs/>
          <w:sz w:val="28"/>
          <w:szCs w:val="28"/>
          <w:u w:val="single"/>
        </w:rPr>
      </w:pPr>
      <w:r w:rsidRPr="00147D78">
        <w:rPr>
          <w:rFonts w:asciiTheme="minorHAnsi" w:eastAsiaTheme="minorEastAsia" w:hAnsiTheme="minorHAnsi"/>
          <w:b/>
          <w:bCs/>
          <w:sz w:val="28"/>
          <w:szCs w:val="28"/>
          <w:u w:val="single"/>
        </w:rPr>
        <w:lastRenderedPageBreak/>
        <w:t>Resources</w:t>
      </w:r>
    </w:p>
    <w:p w14:paraId="26A95054" w14:textId="77777777" w:rsidR="007A0CDD" w:rsidRDefault="007A0CDD" w:rsidP="007A0CDD">
      <w:pPr>
        <w:spacing w:after="0"/>
        <w:rPr>
          <w:rFonts w:asciiTheme="minorHAnsi" w:eastAsiaTheme="minorEastAsia" w:hAnsiTheme="minorHAnsi"/>
          <w:b/>
          <w:bCs/>
          <w:color w:val="0563C1"/>
          <w:sz w:val="24"/>
          <w:szCs w:val="24"/>
          <w:u w:val="single"/>
        </w:rPr>
      </w:pPr>
    </w:p>
    <w:p w14:paraId="152D6AAD" w14:textId="13D67DEB" w:rsidR="77CE86FB" w:rsidRPr="007A0CDD" w:rsidRDefault="0FDA3083" w:rsidP="62C6DD51">
      <w:pPr>
        <w:rPr>
          <w:rFonts w:asciiTheme="minorHAnsi" w:eastAsiaTheme="minorEastAsia" w:hAnsiTheme="minorHAnsi"/>
          <w:b/>
          <w:bCs/>
          <w:sz w:val="24"/>
          <w:szCs w:val="24"/>
          <w:u w:val="single"/>
        </w:rPr>
      </w:pPr>
      <w:r w:rsidRPr="007A0CDD">
        <w:rPr>
          <w:rFonts w:asciiTheme="minorHAnsi" w:eastAsiaTheme="minorEastAsia" w:hAnsiTheme="minorHAnsi"/>
          <w:b/>
          <w:bCs/>
          <w:sz w:val="24"/>
          <w:szCs w:val="24"/>
          <w:u w:val="single"/>
        </w:rPr>
        <w:t xml:space="preserve">Federal Resources </w:t>
      </w:r>
    </w:p>
    <w:p w14:paraId="1F9626B3" w14:textId="6B243FD3" w:rsidR="77CE86FB" w:rsidRPr="007A0CDD" w:rsidRDefault="77CE86FB" w:rsidP="00EF4DA4">
      <w:pPr>
        <w:pStyle w:val="ListParagraph"/>
        <w:numPr>
          <w:ilvl w:val="0"/>
          <w:numId w:val="37"/>
        </w:numPr>
        <w:rPr>
          <w:rFonts w:eastAsia="Calibri" w:cs="Calibri"/>
          <w:b/>
          <w:bCs/>
          <w:u w:val="single"/>
        </w:rPr>
      </w:pPr>
      <w:r w:rsidRPr="007A0CDD">
        <w:rPr>
          <w:rFonts w:ascii="Calibri" w:eastAsia="Calibri" w:hAnsi="Calibri" w:cs="Calibri"/>
          <w:b/>
          <w:bCs/>
          <w:szCs w:val="22"/>
          <w:u w:val="single"/>
        </w:rPr>
        <w:t>WIOA Legislation</w:t>
      </w:r>
    </w:p>
    <w:p w14:paraId="3C8CAB05" w14:textId="01224C6A" w:rsidR="77CE86FB" w:rsidRDefault="006111B7" w:rsidP="00EF4DA4">
      <w:pPr>
        <w:pStyle w:val="ListParagraph"/>
        <w:numPr>
          <w:ilvl w:val="1"/>
          <w:numId w:val="37"/>
        </w:numPr>
        <w:rPr>
          <w:rFonts w:eastAsia="Calibri" w:cs="Calibri"/>
          <w:color w:val="0000FF"/>
          <w:u w:val="single"/>
        </w:rPr>
      </w:pPr>
      <w:hyperlink r:id="rId13" w:history="1">
        <w:r w:rsidR="77CE86FB" w:rsidRPr="720A03F5">
          <w:rPr>
            <w:rStyle w:val="Hyperlink"/>
            <w:rFonts w:ascii="Calibri" w:eastAsia="Calibri" w:hAnsi="Calibri" w:cs="Calibri"/>
            <w:szCs w:val="22"/>
          </w:rPr>
          <w:t>WIOA Law</w:t>
        </w:r>
      </w:hyperlink>
    </w:p>
    <w:p w14:paraId="46828748" w14:textId="4CCE9CD5" w:rsidR="77CE86FB" w:rsidRDefault="006111B7" w:rsidP="00EF4DA4">
      <w:pPr>
        <w:pStyle w:val="ListParagraph"/>
        <w:numPr>
          <w:ilvl w:val="1"/>
          <w:numId w:val="37"/>
        </w:numPr>
        <w:rPr>
          <w:rFonts w:eastAsia="Calibri" w:cs="Calibri"/>
          <w:color w:val="0000FF"/>
          <w:u w:val="single"/>
        </w:rPr>
      </w:pPr>
      <w:hyperlink r:id="rId14" w:history="1">
        <w:r w:rsidR="77CE86FB" w:rsidRPr="720A03F5">
          <w:rPr>
            <w:rStyle w:val="Hyperlink"/>
            <w:rFonts w:ascii="Calibri" w:eastAsia="Calibri" w:hAnsi="Calibri" w:cs="Calibri"/>
            <w:szCs w:val="22"/>
          </w:rPr>
          <w:t>20 CFR Parts 676, 677, 678</w:t>
        </w:r>
      </w:hyperlink>
      <w:r w:rsidR="77CE86FB" w:rsidRPr="720A03F5">
        <w:rPr>
          <w:rFonts w:ascii="Calibri" w:eastAsia="Calibri" w:hAnsi="Calibri" w:cs="Calibri"/>
          <w:color w:val="0000FF"/>
          <w:szCs w:val="22"/>
          <w:u w:val="single"/>
        </w:rPr>
        <w:t xml:space="preserve"> </w:t>
      </w:r>
    </w:p>
    <w:p w14:paraId="05F5CD36" w14:textId="1E0A3E72" w:rsidR="77CE86FB" w:rsidRPr="007A0CDD" w:rsidRDefault="006111B7" w:rsidP="007A0CDD">
      <w:pPr>
        <w:pStyle w:val="ListParagraph"/>
        <w:numPr>
          <w:ilvl w:val="1"/>
          <w:numId w:val="37"/>
        </w:numPr>
        <w:contextualSpacing w:val="0"/>
        <w:rPr>
          <w:rFonts w:eastAsia="Calibri" w:cs="Calibri"/>
          <w:color w:val="0000FF"/>
          <w:u w:val="single"/>
        </w:rPr>
      </w:pPr>
      <w:hyperlink r:id="rId15" w:history="1">
        <w:r w:rsidR="77CE86FB" w:rsidRPr="720A03F5">
          <w:rPr>
            <w:rStyle w:val="Hyperlink"/>
            <w:rFonts w:ascii="Calibri" w:eastAsia="Calibri" w:hAnsi="Calibri" w:cs="Calibri"/>
            <w:szCs w:val="22"/>
          </w:rPr>
          <w:t>20 CFR Parts 679, 680, 681, 682, 683</w:t>
        </w:r>
      </w:hyperlink>
    </w:p>
    <w:p w14:paraId="544E97D8" w14:textId="33C178A6" w:rsidR="77CE86FB" w:rsidRPr="007A0CDD" w:rsidRDefault="77CE86FB" w:rsidP="00EF4DA4">
      <w:pPr>
        <w:pStyle w:val="ListParagraph"/>
        <w:numPr>
          <w:ilvl w:val="0"/>
          <w:numId w:val="37"/>
        </w:numPr>
        <w:rPr>
          <w:rFonts w:eastAsia="Calibri" w:cs="Calibri"/>
          <w:b/>
          <w:bCs/>
        </w:rPr>
      </w:pPr>
      <w:r w:rsidRPr="007A0CDD">
        <w:rPr>
          <w:rFonts w:ascii="Calibri" w:eastAsia="Calibri" w:hAnsi="Calibri" w:cs="Calibri"/>
          <w:b/>
          <w:bCs/>
          <w:szCs w:val="22"/>
        </w:rPr>
        <w:t>Training and Employment Guidance Letters (TEGL)</w:t>
      </w:r>
    </w:p>
    <w:p w14:paraId="4EA37582" w14:textId="31DCAFB5" w:rsidR="77CE86FB" w:rsidRPr="0073199C" w:rsidRDefault="006111B7" w:rsidP="00EF4DA4">
      <w:pPr>
        <w:pStyle w:val="ListParagraph"/>
        <w:numPr>
          <w:ilvl w:val="1"/>
          <w:numId w:val="37"/>
        </w:numPr>
        <w:rPr>
          <w:rFonts w:eastAsia="Calibri" w:cs="Calibri"/>
          <w:b/>
          <w:bCs/>
          <w:color w:val="0563C1"/>
          <w:u w:val="single"/>
        </w:rPr>
      </w:pPr>
      <w:hyperlink r:id="rId16" w:history="1">
        <w:r w:rsidR="77CE86FB" w:rsidRPr="0073199C">
          <w:rPr>
            <w:rFonts w:ascii="Calibri" w:eastAsia="Calibri" w:hAnsi="Calibri" w:cs="Calibri"/>
            <w:color w:val="0563C1"/>
            <w:szCs w:val="22"/>
            <w:u w:val="single"/>
          </w:rPr>
          <w:t>DOL ETA all WIOA related advisories</w:t>
        </w:r>
        <w:r w:rsidR="77CE86FB" w:rsidRPr="0073199C">
          <w:rPr>
            <w:rStyle w:val="Hyperlink"/>
            <w:rFonts w:ascii="Calibri" w:eastAsia="Calibri" w:hAnsi="Calibri" w:cs="Calibri"/>
            <w:b/>
            <w:bCs/>
            <w:szCs w:val="22"/>
          </w:rPr>
          <w:t xml:space="preserve"> </w:t>
        </w:r>
      </w:hyperlink>
    </w:p>
    <w:p w14:paraId="4C0F8EF7" w14:textId="097E49BE" w:rsidR="77CE86FB" w:rsidRPr="0073199C" w:rsidRDefault="006111B7" w:rsidP="00EF4DA4">
      <w:pPr>
        <w:pStyle w:val="ListParagraph"/>
        <w:numPr>
          <w:ilvl w:val="1"/>
          <w:numId w:val="37"/>
        </w:numPr>
        <w:rPr>
          <w:rFonts w:eastAsia="Calibri" w:cs="Calibri"/>
        </w:rPr>
      </w:pPr>
      <w:hyperlink r:id="rId17" w:history="1">
        <w:r w:rsidR="77CE86FB" w:rsidRPr="0073199C">
          <w:rPr>
            <w:rStyle w:val="Hyperlink"/>
            <w:rFonts w:ascii="Calibri" w:eastAsia="Calibri" w:hAnsi="Calibri" w:cs="Calibri"/>
            <w:szCs w:val="22"/>
          </w:rPr>
          <w:t>TEGL 4-20</w:t>
        </w:r>
      </w:hyperlink>
      <w:r w:rsidR="77CE86FB" w:rsidRPr="0073199C">
        <w:rPr>
          <w:rFonts w:ascii="Calibri" w:eastAsia="Calibri" w:hAnsi="Calibri" w:cs="Calibri"/>
          <w:color w:val="000000" w:themeColor="text1"/>
          <w:szCs w:val="22"/>
        </w:rPr>
        <w:t xml:space="preserve">: </w:t>
      </w:r>
      <w:r w:rsidR="77CE86FB" w:rsidRPr="0073199C">
        <w:rPr>
          <w:rFonts w:ascii="Calibri" w:eastAsia="Calibri" w:hAnsi="Calibri" w:cs="Calibri"/>
          <w:szCs w:val="22"/>
        </w:rPr>
        <w:t>Guidance on Integrating Services for Trade-Affected Workers under the Trade Adjustment Assistance Program (TAA Program) with the Workforce Innovation and Opportunity Act (WIOA) Title I Dislocated Worker (DW) Program</w:t>
      </w:r>
    </w:p>
    <w:p w14:paraId="7D3C1BFD" w14:textId="641E4EDA" w:rsidR="77CE86FB" w:rsidRPr="0073199C" w:rsidRDefault="006111B7" w:rsidP="00EF4DA4">
      <w:pPr>
        <w:pStyle w:val="ListParagraph"/>
        <w:numPr>
          <w:ilvl w:val="1"/>
          <w:numId w:val="37"/>
        </w:numPr>
        <w:rPr>
          <w:rFonts w:eastAsia="Calibri" w:cs="Calibri"/>
          <w:color w:val="0000FF"/>
        </w:rPr>
      </w:pPr>
      <w:hyperlink r:id="rId18" w:history="1">
        <w:r w:rsidR="77CE86FB" w:rsidRPr="0073199C">
          <w:rPr>
            <w:rFonts w:ascii="Calibri" w:eastAsia="Calibri" w:hAnsi="Calibri" w:cs="Calibri"/>
            <w:color w:val="0000FF"/>
            <w:szCs w:val="22"/>
            <w:u w:val="single"/>
          </w:rPr>
          <w:t>TEGL 7-18</w:t>
        </w:r>
        <w:r w:rsidR="77CE86FB" w:rsidRPr="0073199C">
          <w:rPr>
            <w:rStyle w:val="Hyperlink"/>
            <w:rFonts w:ascii="Calibri" w:eastAsia="Calibri" w:hAnsi="Calibri" w:cs="Calibri"/>
            <w:szCs w:val="22"/>
          </w:rPr>
          <w:t>: Guidance for Validating Jointly Required Performance Data Submitted under WIOA</w:t>
        </w:r>
      </w:hyperlink>
    </w:p>
    <w:p w14:paraId="34CE2425" w14:textId="055528CE" w:rsidR="77CE86FB" w:rsidRPr="0073199C" w:rsidRDefault="006111B7" w:rsidP="00EF4DA4">
      <w:pPr>
        <w:pStyle w:val="ListParagraph"/>
        <w:numPr>
          <w:ilvl w:val="1"/>
          <w:numId w:val="37"/>
        </w:numPr>
        <w:rPr>
          <w:rFonts w:eastAsia="Calibri" w:cs="Calibri"/>
          <w:color w:val="000000" w:themeColor="text1"/>
        </w:rPr>
      </w:pPr>
      <w:hyperlink r:id="rId19" w:history="1">
        <w:r w:rsidR="77CE86FB" w:rsidRPr="0073199C">
          <w:rPr>
            <w:rStyle w:val="Hyperlink"/>
            <w:rFonts w:ascii="Calibri" w:eastAsia="Calibri" w:hAnsi="Calibri" w:cs="Calibri"/>
            <w:szCs w:val="22"/>
          </w:rPr>
          <w:t>TEGL 7-20</w:t>
        </w:r>
      </w:hyperlink>
      <w:r w:rsidR="77CE86FB" w:rsidRPr="0073199C">
        <w:rPr>
          <w:rFonts w:ascii="Calibri" w:eastAsia="Calibri" w:hAnsi="Calibri" w:cs="Calibri"/>
          <w:szCs w:val="22"/>
        </w:rPr>
        <w:t xml:space="preserve">: </w:t>
      </w:r>
      <w:r w:rsidR="77CE86FB" w:rsidRPr="0073199C">
        <w:rPr>
          <w:rFonts w:ascii="Calibri" w:eastAsia="Calibri" w:hAnsi="Calibri" w:cs="Calibri"/>
          <w:color w:val="000000" w:themeColor="text1"/>
          <w:szCs w:val="22"/>
        </w:rPr>
        <w:t>Effective Implementation of Priority of Service Provisions for Most in Need Individuals in the Workforce Innovation and Opportunity Act (WIOA) Adult Program</w:t>
      </w:r>
    </w:p>
    <w:p w14:paraId="13641DAB" w14:textId="33D9B545" w:rsidR="77CE86FB" w:rsidRPr="0073199C" w:rsidRDefault="006111B7" w:rsidP="00EF4DA4">
      <w:pPr>
        <w:pStyle w:val="ListParagraph"/>
        <w:numPr>
          <w:ilvl w:val="1"/>
          <w:numId w:val="37"/>
        </w:numPr>
        <w:rPr>
          <w:rFonts w:eastAsia="Calibri" w:cs="Calibri"/>
          <w:color w:val="212121"/>
        </w:rPr>
      </w:pPr>
      <w:hyperlink r:id="rId20" w:history="1">
        <w:r w:rsidR="77CE86FB" w:rsidRPr="0073199C">
          <w:rPr>
            <w:rStyle w:val="Hyperlink"/>
            <w:rFonts w:ascii="Calibri" w:eastAsia="Calibri" w:hAnsi="Calibri" w:cs="Calibri"/>
            <w:szCs w:val="22"/>
          </w:rPr>
          <w:t>TEGL 08-15</w:t>
        </w:r>
      </w:hyperlink>
      <w:r w:rsidR="77CE86FB" w:rsidRPr="0073199C">
        <w:rPr>
          <w:rFonts w:ascii="Calibri" w:eastAsia="Calibri" w:hAnsi="Calibri" w:cs="Calibri"/>
          <w:color w:val="000000" w:themeColor="text1"/>
          <w:szCs w:val="22"/>
        </w:rPr>
        <w:t xml:space="preserve">: </w:t>
      </w:r>
      <w:r w:rsidR="77CE86FB" w:rsidRPr="0073199C">
        <w:rPr>
          <w:rFonts w:ascii="Calibri" w:eastAsia="Calibri" w:hAnsi="Calibri" w:cs="Calibri"/>
          <w:color w:val="212121"/>
          <w:szCs w:val="22"/>
        </w:rPr>
        <w:t>Second Title 1 WIOA Youth Program Transition Guidance</w:t>
      </w:r>
    </w:p>
    <w:p w14:paraId="568BCD59" w14:textId="54EBBE10" w:rsidR="77CE86FB" w:rsidRPr="0073199C" w:rsidRDefault="006111B7" w:rsidP="00EF4DA4">
      <w:pPr>
        <w:pStyle w:val="ListParagraph"/>
        <w:numPr>
          <w:ilvl w:val="1"/>
          <w:numId w:val="37"/>
        </w:numPr>
        <w:rPr>
          <w:rFonts w:eastAsia="Calibri" w:cs="Calibri"/>
        </w:rPr>
      </w:pPr>
      <w:hyperlink r:id="rId21" w:history="1">
        <w:r w:rsidR="77CE86FB" w:rsidRPr="0073199C">
          <w:rPr>
            <w:rStyle w:val="Hyperlink"/>
            <w:rFonts w:ascii="Calibri" w:eastAsia="Calibri" w:hAnsi="Calibri" w:cs="Calibri"/>
            <w:szCs w:val="22"/>
          </w:rPr>
          <w:t>TEGL 8-19</w:t>
        </w:r>
      </w:hyperlink>
      <w:r w:rsidR="77CE86FB" w:rsidRPr="0073199C">
        <w:rPr>
          <w:rFonts w:ascii="Calibri" w:eastAsia="Calibri" w:hAnsi="Calibri" w:cs="Calibri"/>
          <w:szCs w:val="22"/>
        </w:rPr>
        <w:t xml:space="preserve">: Workforce Innovation and Opportunity Act (WIOA) Title I </w:t>
      </w:r>
      <w:proofErr w:type="gramStart"/>
      <w:r w:rsidR="77CE86FB" w:rsidRPr="0073199C">
        <w:rPr>
          <w:rFonts w:ascii="Calibri" w:eastAsia="Calibri" w:hAnsi="Calibri" w:cs="Calibri"/>
          <w:szCs w:val="22"/>
        </w:rPr>
        <w:t>Training</w:t>
      </w:r>
      <w:proofErr w:type="gramEnd"/>
      <w:r w:rsidR="77CE86FB" w:rsidRPr="0073199C">
        <w:rPr>
          <w:rFonts w:ascii="Calibri" w:eastAsia="Calibri" w:hAnsi="Calibri" w:cs="Calibri"/>
          <w:szCs w:val="22"/>
        </w:rPr>
        <w:t xml:space="preserve"> Provider Eligibility and State List of Eligible Training Providers (ETPs) and Programs</w:t>
      </w:r>
    </w:p>
    <w:p w14:paraId="6220E4F6" w14:textId="0A5F32D6" w:rsidR="77CE86FB" w:rsidRPr="0073199C" w:rsidRDefault="006111B7" w:rsidP="00EF4DA4">
      <w:pPr>
        <w:pStyle w:val="ListParagraph"/>
        <w:numPr>
          <w:ilvl w:val="1"/>
          <w:numId w:val="37"/>
        </w:numPr>
        <w:rPr>
          <w:rFonts w:eastAsia="Calibri" w:cs="Calibri"/>
          <w:color w:val="212121"/>
        </w:rPr>
      </w:pPr>
      <w:hyperlink r:id="rId22" w:history="1">
        <w:r w:rsidR="77CE86FB" w:rsidRPr="0073199C">
          <w:rPr>
            <w:rStyle w:val="Hyperlink"/>
            <w:rFonts w:ascii="Calibri" w:eastAsia="Calibri" w:hAnsi="Calibri" w:cs="Calibri"/>
            <w:szCs w:val="22"/>
          </w:rPr>
          <w:t>TEGL 09-22</w:t>
        </w:r>
      </w:hyperlink>
      <w:r w:rsidR="77CE86FB" w:rsidRPr="0073199C">
        <w:rPr>
          <w:rFonts w:ascii="Calibri" w:eastAsia="Calibri" w:hAnsi="Calibri" w:cs="Calibri"/>
          <w:szCs w:val="22"/>
        </w:rPr>
        <w:t xml:space="preserve">: </w:t>
      </w:r>
      <w:r w:rsidR="77CE86FB" w:rsidRPr="0073199C">
        <w:rPr>
          <w:rFonts w:ascii="Calibri" w:eastAsia="Calibri" w:hAnsi="Calibri" w:cs="Calibri"/>
          <w:color w:val="212121"/>
          <w:szCs w:val="22"/>
        </w:rPr>
        <w:t>Workforce Innovation and Opportunity Act Title I Youth Formula Program Guidance</w:t>
      </w:r>
    </w:p>
    <w:p w14:paraId="23850D49" w14:textId="2FAF44C7" w:rsidR="77CE86FB" w:rsidRPr="0073199C" w:rsidRDefault="006111B7" w:rsidP="00EF4DA4">
      <w:pPr>
        <w:pStyle w:val="ListParagraph"/>
        <w:numPr>
          <w:ilvl w:val="1"/>
          <w:numId w:val="37"/>
        </w:numPr>
        <w:rPr>
          <w:rFonts w:eastAsia="Calibri" w:cs="Calibri"/>
          <w:color w:val="212121"/>
        </w:rPr>
      </w:pPr>
      <w:hyperlink r:id="rId23" w:history="1">
        <w:r w:rsidR="77CE86FB" w:rsidRPr="0073199C">
          <w:rPr>
            <w:rStyle w:val="Hyperlink"/>
            <w:rFonts w:ascii="Calibri" w:eastAsia="Calibri" w:hAnsi="Calibri" w:cs="Calibri"/>
            <w:szCs w:val="22"/>
          </w:rPr>
          <w:t>TEGL 10-16, Change 2</w:t>
        </w:r>
      </w:hyperlink>
      <w:r w:rsidR="77CE86FB" w:rsidRPr="0073199C">
        <w:rPr>
          <w:rFonts w:ascii="Calibri" w:eastAsia="Calibri" w:hAnsi="Calibri" w:cs="Calibri"/>
          <w:szCs w:val="22"/>
        </w:rPr>
        <w:t xml:space="preserve">: </w:t>
      </w:r>
      <w:r w:rsidR="77CE86FB" w:rsidRPr="0073199C">
        <w:rPr>
          <w:rFonts w:ascii="Calibri" w:eastAsia="Calibri" w:hAnsi="Calibri" w:cs="Calibri"/>
          <w:color w:val="212121"/>
          <w:szCs w:val="22"/>
        </w:rPr>
        <w:t>Performance Accountability Guidance for Workforce Innovation and Opportunity Act (WIOA) Core Programs</w:t>
      </w:r>
    </w:p>
    <w:p w14:paraId="37A0405D" w14:textId="44433609" w:rsidR="77CE86FB" w:rsidRPr="0073199C" w:rsidRDefault="006111B7" w:rsidP="00EF4DA4">
      <w:pPr>
        <w:pStyle w:val="ListParagraph"/>
        <w:numPr>
          <w:ilvl w:val="1"/>
          <w:numId w:val="37"/>
        </w:numPr>
        <w:rPr>
          <w:rFonts w:eastAsia="Calibri" w:cs="Calibri"/>
        </w:rPr>
      </w:pPr>
      <w:hyperlink r:id="rId24" w:history="1">
        <w:r w:rsidR="77CE86FB" w:rsidRPr="0073199C">
          <w:rPr>
            <w:rStyle w:val="Hyperlink"/>
            <w:rFonts w:ascii="Calibri" w:eastAsia="Calibri" w:hAnsi="Calibri" w:cs="Calibri"/>
            <w:szCs w:val="22"/>
          </w:rPr>
          <w:t>TEGL 14-18</w:t>
        </w:r>
      </w:hyperlink>
      <w:r w:rsidR="77CE86FB" w:rsidRPr="0073199C">
        <w:rPr>
          <w:rFonts w:ascii="Calibri" w:eastAsia="Calibri" w:hAnsi="Calibri" w:cs="Calibri"/>
          <w:color w:val="0000FF"/>
          <w:szCs w:val="22"/>
          <w:u w:val="single"/>
        </w:rPr>
        <w:t>:</w:t>
      </w:r>
      <w:r w:rsidR="77CE86FB" w:rsidRPr="0073199C">
        <w:rPr>
          <w:rFonts w:ascii="Calibri" w:eastAsia="Calibri" w:hAnsi="Calibri" w:cs="Calibri"/>
          <w:szCs w:val="22"/>
        </w:rPr>
        <w:t xml:space="preserve"> Aligning Performance Accountability Reporting, Definitions, and Policies Across Workforce Employment and Training Programs Administered by the U.S. Department of Labor (DOL)</w:t>
      </w:r>
    </w:p>
    <w:p w14:paraId="0B499B22" w14:textId="2DF601DD" w:rsidR="77CE86FB" w:rsidRPr="0073199C" w:rsidRDefault="006111B7" w:rsidP="00EF4DA4">
      <w:pPr>
        <w:pStyle w:val="ListParagraph"/>
        <w:numPr>
          <w:ilvl w:val="1"/>
          <w:numId w:val="37"/>
        </w:numPr>
        <w:rPr>
          <w:rFonts w:eastAsia="Calibri" w:cs="Calibri"/>
        </w:rPr>
      </w:pPr>
      <w:hyperlink r:id="rId25" w:history="1">
        <w:r w:rsidR="77CE86FB" w:rsidRPr="0073199C">
          <w:rPr>
            <w:rStyle w:val="Hyperlink"/>
            <w:rFonts w:ascii="Calibri" w:eastAsia="Calibri" w:hAnsi="Calibri" w:cs="Calibri"/>
            <w:szCs w:val="22"/>
          </w:rPr>
          <w:t>TEGL 19-16</w:t>
        </w:r>
      </w:hyperlink>
      <w:r w:rsidR="77CE86FB" w:rsidRPr="0073199C">
        <w:rPr>
          <w:rFonts w:ascii="Calibri" w:eastAsia="Calibri" w:hAnsi="Calibri" w:cs="Calibri"/>
          <w:color w:val="0000FF"/>
          <w:szCs w:val="22"/>
          <w:u w:val="single"/>
        </w:rPr>
        <w:t>:</w:t>
      </w:r>
      <w:r w:rsidR="77CE86FB" w:rsidRPr="0073199C">
        <w:rPr>
          <w:rFonts w:ascii="Calibri" w:eastAsia="Calibri" w:hAnsi="Calibri" w:cs="Calibri"/>
          <w:szCs w:val="22"/>
        </w:rPr>
        <w:t xml:space="preserve"> Guidance on Services provided through the A and DW Programs under the Workforce Innovation and Opportunity Act (WIOA) and the Wagner-</w:t>
      </w:r>
      <w:proofErr w:type="spellStart"/>
      <w:r w:rsidR="77CE86FB" w:rsidRPr="0073199C">
        <w:rPr>
          <w:rFonts w:ascii="Calibri" w:eastAsia="Calibri" w:hAnsi="Calibri" w:cs="Calibri"/>
          <w:szCs w:val="22"/>
        </w:rPr>
        <w:t>Peyser</w:t>
      </w:r>
      <w:proofErr w:type="spellEnd"/>
      <w:r w:rsidR="77CE86FB" w:rsidRPr="0073199C">
        <w:rPr>
          <w:rFonts w:ascii="Calibri" w:eastAsia="Calibri" w:hAnsi="Calibri" w:cs="Calibri"/>
          <w:szCs w:val="22"/>
        </w:rPr>
        <w:t xml:space="preserve"> Act Employment Service (ES), as amended by Title III of WIOA, and for Implementation of the WIOA Final Rules</w:t>
      </w:r>
    </w:p>
    <w:p w14:paraId="3FBD90F6" w14:textId="7C4DC1DE" w:rsidR="77CE86FB" w:rsidRPr="0073199C" w:rsidRDefault="006111B7" w:rsidP="007A0CDD">
      <w:pPr>
        <w:pStyle w:val="ListParagraph"/>
        <w:numPr>
          <w:ilvl w:val="0"/>
          <w:numId w:val="83"/>
        </w:numPr>
        <w:ind w:left="1440"/>
        <w:rPr>
          <w:rFonts w:eastAsia="Calibri" w:cs="Calibri"/>
          <w:color w:val="0563C1"/>
          <w:u w:val="single"/>
        </w:rPr>
      </w:pPr>
      <w:hyperlink r:id="rId26" w:history="1">
        <w:r w:rsidR="0FDA3083" w:rsidRPr="0073199C">
          <w:rPr>
            <w:rFonts w:ascii="Calibri" w:eastAsia="Calibri" w:hAnsi="Calibri" w:cs="Calibri"/>
            <w:color w:val="0000FF"/>
            <w:szCs w:val="22"/>
            <w:u w:val="single"/>
          </w:rPr>
          <w:t>TEGL 21-16</w:t>
        </w:r>
        <w:r w:rsidR="0FDA3083" w:rsidRPr="0073199C">
          <w:rPr>
            <w:rFonts w:ascii="Calibri" w:eastAsia="Calibri" w:hAnsi="Calibri" w:cs="Calibri"/>
            <w:color w:val="0000FF"/>
            <w:szCs w:val="22"/>
          </w:rPr>
          <w:t xml:space="preserve">: </w:t>
        </w:r>
        <w:r w:rsidR="0FDA3083" w:rsidRPr="0073199C">
          <w:rPr>
            <w:rStyle w:val="Hyperlink"/>
            <w:rFonts w:ascii="Calibri" w:eastAsia="Calibri" w:hAnsi="Calibri" w:cs="Calibri"/>
            <w:szCs w:val="22"/>
          </w:rPr>
          <w:t>WIOA Title I Youth Formula Program Guidance</w:t>
        </w:r>
      </w:hyperlink>
      <w:r w:rsidR="0FDA3083" w:rsidRPr="0073199C">
        <w:rPr>
          <w:rFonts w:ascii="Calibri" w:eastAsia="Calibri" w:hAnsi="Calibri" w:cs="Calibri"/>
          <w:color w:val="0563C1"/>
          <w:szCs w:val="22"/>
          <w:u w:val="single"/>
        </w:rPr>
        <w:t xml:space="preserve"> – Third Workforce innovation and Opportunity Act (WIOA) Title I Youth Formula Program Guidance</w:t>
      </w:r>
    </w:p>
    <w:p w14:paraId="709184D9" w14:textId="5DAEBAE7" w:rsidR="77CE86FB" w:rsidRPr="0073199C" w:rsidRDefault="006111B7" w:rsidP="007A0CDD">
      <w:pPr>
        <w:pStyle w:val="ListParagraph"/>
        <w:numPr>
          <w:ilvl w:val="0"/>
          <w:numId w:val="83"/>
        </w:numPr>
        <w:ind w:left="1440"/>
        <w:rPr>
          <w:rFonts w:eastAsia="Calibri" w:cs="Calibri"/>
        </w:rPr>
      </w:pPr>
      <w:hyperlink r:id="rId27" w:history="1">
        <w:r w:rsidR="0FDA3083" w:rsidRPr="0073199C">
          <w:rPr>
            <w:rFonts w:ascii="Calibri" w:eastAsia="Calibri" w:hAnsi="Calibri" w:cs="Calibri"/>
            <w:color w:val="0000FF"/>
            <w:szCs w:val="22"/>
            <w:u w:val="single"/>
          </w:rPr>
          <w:t>TEGL 21-16 Change 1</w:t>
        </w:r>
        <w:r w:rsidR="0FDA3083" w:rsidRPr="0073199C">
          <w:rPr>
            <w:rStyle w:val="Hyperlink"/>
            <w:rFonts w:ascii="Calibri" w:eastAsia="Calibri" w:hAnsi="Calibri" w:cs="Calibri"/>
            <w:szCs w:val="22"/>
          </w:rPr>
          <w:t xml:space="preserve">: </w:t>
        </w:r>
      </w:hyperlink>
      <w:r w:rsidR="0FDA3083" w:rsidRPr="0073199C">
        <w:rPr>
          <w:rFonts w:ascii="Calibri" w:eastAsia="Calibri" w:hAnsi="Calibri" w:cs="Calibri"/>
          <w:szCs w:val="22"/>
        </w:rPr>
        <w:t xml:space="preserve"> Change 1 to TEGL 21-16 - To update directions for determining whether youth live in a high poverty area for Workforce Innovation and Opportunity Act (WIOA) Title I Youth Program eligibility purposes</w:t>
      </w:r>
    </w:p>
    <w:p w14:paraId="4401673B" w14:textId="7C3A5418" w:rsidR="77CE86FB" w:rsidRPr="007A0CDD" w:rsidRDefault="006111B7" w:rsidP="007A0CDD">
      <w:pPr>
        <w:pStyle w:val="ListParagraph"/>
        <w:numPr>
          <w:ilvl w:val="0"/>
          <w:numId w:val="83"/>
        </w:numPr>
        <w:ind w:left="1440"/>
        <w:rPr>
          <w:rFonts w:eastAsia="Calibri" w:cs="Calibri"/>
        </w:rPr>
      </w:pPr>
      <w:hyperlink r:id="rId28" w:history="1">
        <w:r w:rsidR="59AF0D4B" w:rsidRPr="007A0CDD">
          <w:rPr>
            <w:rStyle w:val="Hyperlink"/>
            <w:rFonts w:eastAsiaTheme="minorEastAsia" w:cstheme="minorBidi"/>
          </w:rPr>
          <w:t>TEGL 23-19 Change 2</w:t>
        </w:r>
      </w:hyperlink>
      <w:r w:rsidR="59AF0D4B" w:rsidRPr="007A0CDD">
        <w:rPr>
          <w:rFonts w:eastAsiaTheme="minorEastAsia" w:cstheme="minorBidi"/>
        </w:rPr>
        <w:t>: Revisions to Training and Employment Guidance Letter (TEGL) 23-19, Change 1, Guidance for Validating Required Performance Data Submitted by Grant Recipients of U.S. Department of Labor (DOL) Workforce Programs</w:t>
      </w:r>
      <w:r w:rsidR="007A0CDD" w:rsidRPr="007A0CDD">
        <w:rPr>
          <w:rFonts w:eastAsiaTheme="minorEastAsia" w:cstheme="minorBidi"/>
        </w:rPr>
        <w:t xml:space="preserve"> </w:t>
      </w:r>
      <w:r w:rsidR="21EBD315" w:rsidRPr="007A0CDD">
        <w:rPr>
          <w:rFonts w:eastAsia="Calibri" w:cs="Calibri"/>
        </w:rPr>
        <w:t xml:space="preserve">updated directions to the Census Bureau website at: </w:t>
      </w:r>
      <w:hyperlink r:id="rId29" w:history="1">
        <w:r w:rsidR="21EBD315" w:rsidRPr="007A0CDD">
          <w:rPr>
            <w:rStyle w:val="Hyperlink"/>
            <w:rFonts w:eastAsia="Calibri" w:cs="Calibri"/>
          </w:rPr>
          <w:t>https://youth.workforcegps.org/resources/2017/03/22/09/55/~/link.aspx?_id=8548E345651B4ED19113526286036489&amp;_z=z</w:t>
        </w:r>
      </w:hyperlink>
      <w:r w:rsidR="21EBD315" w:rsidRPr="007A0CDD">
        <w:rPr>
          <w:rFonts w:eastAsia="Calibri" w:cs="Calibri"/>
        </w:rPr>
        <w:t xml:space="preserve"> to determine if a youth lives in a high-poverty area</w:t>
      </w:r>
    </w:p>
    <w:p w14:paraId="48CE3837" w14:textId="280E292E" w:rsidR="77CE86FB" w:rsidRPr="0073199C" w:rsidRDefault="006111B7" w:rsidP="00EF4DA4">
      <w:pPr>
        <w:pStyle w:val="ListParagraph"/>
        <w:numPr>
          <w:ilvl w:val="1"/>
          <w:numId w:val="37"/>
        </w:numPr>
        <w:rPr>
          <w:rFonts w:eastAsia="Calibri" w:cs="Calibri"/>
        </w:rPr>
      </w:pPr>
      <w:hyperlink r:id="rId30" w:history="1">
        <w:r w:rsidR="77CE86FB" w:rsidRPr="0073199C">
          <w:rPr>
            <w:rStyle w:val="Hyperlink"/>
            <w:rFonts w:ascii="Calibri" w:eastAsia="Calibri" w:hAnsi="Calibri" w:cs="Calibri"/>
            <w:szCs w:val="22"/>
          </w:rPr>
          <w:t>TEGL 23-19</w:t>
        </w:r>
      </w:hyperlink>
      <w:r w:rsidR="77CE86FB" w:rsidRPr="0073199C">
        <w:rPr>
          <w:rFonts w:ascii="Calibri" w:eastAsia="Calibri" w:hAnsi="Calibri" w:cs="Calibri"/>
          <w:color w:val="0000FF"/>
          <w:szCs w:val="22"/>
          <w:u w:val="single"/>
        </w:rPr>
        <w:t xml:space="preserve"> Change 1:</w:t>
      </w:r>
      <w:r w:rsidR="77CE86FB" w:rsidRPr="0073199C">
        <w:rPr>
          <w:rFonts w:ascii="Calibri" w:eastAsia="Calibri" w:hAnsi="Calibri" w:cs="Calibri"/>
          <w:szCs w:val="22"/>
        </w:rPr>
        <w:t xml:space="preserve"> Guidance for Validating Required Performance Data Submitted by Grant Recipients of U.S. Department of Labor (DOL) Workforce Programs</w:t>
      </w:r>
    </w:p>
    <w:p w14:paraId="4633624D" w14:textId="23F6CFE3" w:rsidR="77CE86FB" w:rsidRPr="0073199C" w:rsidRDefault="006111B7" w:rsidP="00EF4DA4">
      <w:pPr>
        <w:pStyle w:val="ListParagraph"/>
        <w:numPr>
          <w:ilvl w:val="1"/>
          <w:numId w:val="37"/>
        </w:numPr>
        <w:rPr>
          <w:rFonts w:eastAsia="Calibri" w:cs="Calibri"/>
          <w:color w:val="212121"/>
        </w:rPr>
      </w:pPr>
      <w:hyperlink r:id="rId31" w:history="1">
        <w:r w:rsidR="77CE86FB" w:rsidRPr="0073199C">
          <w:rPr>
            <w:rStyle w:val="Hyperlink"/>
            <w:rFonts w:ascii="Calibri" w:eastAsia="Calibri" w:hAnsi="Calibri" w:cs="Calibri"/>
            <w:szCs w:val="22"/>
          </w:rPr>
          <w:t>TEGL 26-16</w:t>
        </w:r>
      </w:hyperlink>
      <w:r w:rsidR="77CE86FB" w:rsidRPr="0073199C">
        <w:rPr>
          <w:rFonts w:ascii="Calibri" w:eastAsia="Calibri" w:hAnsi="Calibri" w:cs="Calibri"/>
          <w:szCs w:val="22"/>
        </w:rPr>
        <w:t xml:space="preserve"> – </w:t>
      </w:r>
      <w:r w:rsidR="77CE86FB" w:rsidRPr="0073199C">
        <w:rPr>
          <w:rFonts w:ascii="Calibri" w:eastAsia="Calibri" w:hAnsi="Calibri" w:cs="Calibri"/>
          <w:color w:val="212121"/>
          <w:szCs w:val="22"/>
        </w:rPr>
        <w:t>Guidance on the use of Supplemental Wage Information to implement the Performance Accountability Requirements under the Workforce Innovation and Opportunity Act</w:t>
      </w:r>
    </w:p>
    <w:p w14:paraId="33F7C30A" w14:textId="681020F6" w:rsidR="77CE86FB" w:rsidRPr="0073199C" w:rsidRDefault="006111B7" w:rsidP="00EF4DA4">
      <w:pPr>
        <w:pStyle w:val="ListParagraph"/>
        <w:numPr>
          <w:ilvl w:val="1"/>
          <w:numId w:val="37"/>
        </w:numPr>
        <w:rPr>
          <w:rFonts w:eastAsia="Calibri" w:cs="Calibri"/>
        </w:rPr>
      </w:pPr>
      <w:hyperlink r:id="rId32" w:history="1">
        <w:r w:rsidR="77CE86FB" w:rsidRPr="0073199C">
          <w:rPr>
            <w:rStyle w:val="Hyperlink"/>
            <w:rFonts w:ascii="Calibri" w:eastAsia="Calibri" w:hAnsi="Calibri" w:cs="Calibri"/>
            <w:szCs w:val="22"/>
          </w:rPr>
          <w:t>TEGL 39-11</w:t>
        </w:r>
      </w:hyperlink>
      <w:r w:rsidR="77CE86FB" w:rsidRPr="0073199C">
        <w:rPr>
          <w:rFonts w:ascii="Calibri" w:eastAsia="Calibri" w:hAnsi="Calibri" w:cs="Calibri"/>
          <w:color w:val="0000FF"/>
          <w:szCs w:val="22"/>
          <w:u w:val="single"/>
        </w:rPr>
        <w:t>:</w:t>
      </w:r>
      <w:r w:rsidR="77CE86FB" w:rsidRPr="0073199C">
        <w:rPr>
          <w:rFonts w:ascii="Calibri" w:eastAsia="Calibri" w:hAnsi="Calibri" w:cs="Calibri"/>
          <w:szCs w:val="22"/>
        </w:rPr>
        <w:t xml:space="preserve"> Guidance on Handling and Protection of Personally Identifiable Information (PII)</w:t>
      </w:r>
    </w:p>
    <w:p w14:paraId="34F0155A" w14:textId="5D2C7938" w:rsidR="77CE86FB" w:rsidRPr="0073199C" w:rsidRDefault="006111B7" w:rsidP="00EF4DA4">
      <w:pPr>
        <w:pStyle w:val="ListParagraph"/>
        <w:numPr>
          <w:ilvl w:val="0"/>
          <w:numId w:val="72"/>
        </w:numPr>
        <w:spacing w:line="276" w:lineRule="auto"/>
        <w:ind w:firstLine="360"/>
        <w:rPr>
          <w:rFonts w:eastAsia="Calibri" w:cs="Calibri"/>
          <w:color w:val="0000FF"/>
          <w:u w:val="single"/>
        </w:rPr>
      </w:pPr>
      <w:hyperlink r:id="rId33" w:history="1">
        <w:r w:rsidR="0FDA3083" w:rsidRPr="0073199C">
          <w:rPr>
            <w:rStyle w:val="Hyperlink"/>
            <w:rFonts w:ascii="Calibri" w:eastAsia="Calibri" w:hAnsi="Calibri" w:cs="Calibri"/>
            <w:szCs w:val="22"/>
          </w:rPr>
          <w:t>Trade Act Program Directives and Guidance</w:t>
        </w:r>
      </w:hyperlink>
    </w:p>
    <w:p w14:paraId="5BB538B4" w14:textId="7BCE5BCD" w:rsidR="77CE86FB" w:rsidRPr="0073199C" w:rsidRDefault="006111B7" w:rsidP="00EF4DA4">
      <w:pPr>
        <w:pStyle w:val="ListParagraph"/>
        <w:numPr>
          <w:ilvl w:val="0"/>
          <w:numId w:val="72"/>
        </w:numPr>
        <w:ind w:firstLine="360"/>
        <w:rPr>
          <w:rFonts w:eastAsia="Calibri" w:cs="Calibri"/>
          <w:color w:val="0000FF"/>
          <w:u w:val="single"/>
        </w:rPr>
      </w:pPr>
      <w:hyperlink r:id="rId34" w:history="1">
        <w:r w:rsidR="0FDA3083" w:rsidRPr="0073199C">
          <w:rPr>
            <w:rStyle w:val="Hyperlink"/>
            <w:rFonts w:ascii="Calibri" w:eastAsia="Calibri" w:hAnsi="Calibri" w:cs="Calibri"/>
            <w:szCs w:val="22"/>
          </w:rPr>
          <w:t>A Quick Guide for Serving Customers: Petitions TA-W # 80,000 +</w:t>
        </w:r>
      </w:hyperlink>
    </w:p>
    <w:p w14:paraId="3F6F5660" w14:textId="77777777" w:rsidR="0073199C" w:rsidRPr="0073199C" w:rsidRDefault="006111B7" w:rsidP="00EF4DA4">
      <w:pPr>
        <w:pStyle w:val="ListParagraph"/>
        <w:numPr>
          <w:ilvl w:val="0"/>
          <w:numId w:val="72"/>
        </w:numPr>
        <w:ind w:firstLine="360"/>
        <w:rPr>
          <w:rStyle w:val="Hyperlink"/>
          <w:rFonts w:eastAsia="Calibri" w:cs="Calibri"/>
        </w:rPr>
      </w:pPr>
      <w:hyperlink r:id="rId35" w:history="1">
        <w:r w:rsidR="0FDA3083" w:rsidRPr="0073199C">
          <w:rPr>
            <w:rStyle w:val="Hyperlink"/>
            <w:rFonts w:ascii="Calibri" w:eastAsia="Calibri" w:hAnsi="Calibri" w:cs="Calibri"/>
            <w:szCs w:val="22"/>
          </w:rPr>
          <w:t>TAA Quick Process Guide</w:t>
        </w:r>
      </w:hyperlink>
      <w:r w:rsidR="0073199C" w:rsidRPr="0073199C">
        <w:rPr>
          <w:rStyle w:val="Hyperlink"/>
          <w:rFonts w:ascii="Calibri" w:eastAsia="Calibri" w:hAnsi="Calibri" w:cs="Calibri"/>
          <w:szCs w:val="22"/>
        </w:rPr>
        <w:t xml:space="preserve"> </w:t>
      </w:r>
    </w:p>
    <w:p w14:paraId="3C084A7E" w14:textId="51A84517" w:rsidR="0073199C" w:rsidRPr="0073199C" w:rsidRDefault="006111B7" w:rsidP="00EF4DA4">
      <w:pPr>
        <w:pStyle w:val="ListParagraph"/>
        <w:numPr>
          <w:ilvl w:val="0"/>
          <w:numId w:val="72"/>
        </w:numPr>
        <w:ind w:firstLine="360"/>
        <w:rPr>
          <w:rStyle w:val="Hyperlink"/>
          <w:rFonts w:eastAsia="Calibri" w:cs="Calibri"/>
        </w:rPr>
      </w:pPr>
      <w:hyperlink r:id="rId36" w:anchor="WIOA_DW" w:history="1">
        <w:r w:rsidR="0FDA3083" w:rsidRPr="0073199C">
          <w:rPr>
            <w:rStyle w:val="Hyperlink"/>
            <w:rFonts w:eastAsia="Calibri" w:cs="Calibri"/>
          </w:rPr>
          <w:t>USDOL ETA COVID-19 Frequently Asked Questions</w:t>
        </w:r>
      </w:hyperlink>
    </w:p>
    <w:p w14:paraId="43C89277" w14:textId="77777777" w:rsidR="007A0CDD" w:rsidRDefault="007A0CDD">
      <w:pPr>
        <w:rPr>
          <w:rFonts w:asciiTheme="minorHAnsi" w:eastAsiaTheme="minorEastAsia" w:hAnsiTheme="minorHAnsi"/>
          <w:b/>
          <w:bCs/>
          <w:sz w:val="24"/>
          <w:szCs w:val="24"/>
          <w:u w:val="single"/>
        </w:rPr>
      </w:pPr>
      <w:r>
        <w:rPr>
          <w:rFonts w:asciiTheme="minorHAnsi" w:eastAsiaTheme="minorEastAsia" w:hAnsiTheme="minorHAnsi"/>
          <w:b/>
          <w:bCs/>
          <w:sz w:val="24"/>
          <w:szCs w:val="24"/>
          <w:u w:val="single"/>
        </w:rPr>
        <w:br w:type="page"/>
      </w:r>
    </w:p>
    <w:p w14:paraId="08FAE646" w14:textId="02D1C03D" w:rsidR="77CE86FB" w:rsidRPr="0073199C" w:rsidRDefault="0FDA3083" w:rsidP="0073199C">
      <w:pPr>
        <w:jc w:val="center"/>
        <w:rPr>
          <w:rFonts w:asciiTheme="minorHAnsi" w:eastAsiaTheme="minorEastAsia" w:hAnsiTheme="minorHAnsi"/>
          <w:b/>
          <w:bCs/>
          <w:sz w:val="24"/>
          <w:szCs w:val="24"/>
          <w:u w:val="single"/>
        </w:rPr>
      </w:pPr>
      <w:r w:rsidRPr="0073199C">
        <w:rPr>
          <w:rFonts w:asciiTheme="minorHAnsi" w:eastAsiaTheme="minorEastAsia" w:hAnsiTheme="minorHAnsi"/>
          <w:b/>
          <w:bCs/>
          <w:sz w:val="24"/>
          <w:szCs w:val="24"/>
          <w:u w:val="single"/>
        </w:rPr>
        <w:lastRenderedPageBreak/>
        <w:t>NYSDOL Resources</w:t>
      </w:r>
    </w:p>
    <w:p w14:paraId="0C417348" w14:textId="2E31C402" w:rsidR="77CE86FB" w:rsidRPr="0073199C" w:rsidRDefault="0FDA3083" w:rsidP="0073199C">
      <w:pPr>
        <w:rPr>
          <w:rStyle w:val="Hyperlink"/>
          <w:rFonts w:asciiTheme="minorHAnsi" w:eastAsiaTheme="minorEastAsia" w:hAnsiTheme="minorHAnsi" w:cstheme="minorHAnsi"/>
        </w:rPr>
      </w:pPr>
      <w:r w:rsidRPr="0073199C">
        <w:rPr>
          <w:rFonts w:asciiTheme="minorHAnsi" w:eastAsiaTheme="minorEastAsia" w:hAnsiTheme="minorHAnsi" w:cstheme="minorHAnsi"/>
          <w:b/>
          <w:bCs/>
        </w:rPr>
        <w:t>NYSDOL Performance Unit</w:t>
      </w:r>
      <w:r w:rsidRPr="0073199C">
        <w:rPr>
          <w:rFonts w:asciiTheme="minorHAnsi" w:eastAsiaTheme="minorEastAsia" w:hAnsiTheme="minorHAnsi" w:cstheme="minorHAnsi"/>
        </w:rPr>
        <w:t xml:space="preserve"> </w:t>
      </w:r>
      <w:r w:rsidRPr="0073199C">
        <w:rPr>
          <w:rFonts w:asciiTheme="minorHAnsi" w:eastAsiaTheme="minorEastAsia" w:hAnsiTheme="minorHAnsi" w:cstheme="minorHAnsi"/>
          <w:b/>
          <w:bCs/>
        </w:rPr>
        <w:t>Email</w:t>
      </w:r>
      <w:r w:rsidRPr="0073199C">
        <w:rPr>
          <w:rFonts w:asciiTheme="minorHAnsi" w:eastAsiaTheme="minorEastAsia" w:hAnsiTheme="minorHAnsi" w:cstheme="minorHAnsi"/>
        </w:rPr>
        <w:t xml:space="preserve"> – </w:t>
      </w:r>
      <w:hyperlink r:id="rId37" w:history="1">
        <w:r w:rsidRPr="0073199C">
          <w:rPr>
            <w:rStyle w:val="Hyperlink"/>
            <w:rFonts w:asciiTheme="minorHAnsi" w:eastAsia="Times New Roman" w:hAnsiTheme="minorHAnsi" w:cstheme="minorHAnsi"/>
          </w:rPr>
          <w:t>labor.sm.dews.performance@labor.ny.gov</w:t>
        </w:r>
      </w:hyperlink>
    </w:p>
    <w:p w14:paraId="63A3C197" w14:textId="1E0489AD" w:rsidR="77CE86FB" w:rsidRPr="0073199C" w:rsidRDefault="0FDA3083" w:rsidP="62C6DD51">
      <w:pPr>
        <w:rPr>
          <w:rFonts w:asciiTheme="minorHAnsi" w:eastAsiaTheme="minorEastAsia" w:hAnsiTheme="minorHAnsi" w:cstheme="minorHAnsi"/>
          <w:color w:val="0563C1" w:themeColor="hyperlink"/>
          <w:u w:val="single"/>
        </w:rPr>
      </w:pPr>
      <w:r w:rsidRPr="0073199C">
        <w:rPr>
          <w:rFonts w:asciiTheme="minorHAnsi" w:eastAsiaTheme="minorEastAsia" w:hAnsiTheme="minorHAnsi" w:cstheme="minorHAnsi"/>
          <w:b/>
          <w:bCs/>
        </w:rPr>
        <w:t>NYSDOL Youth Unit</w:t>
      </w:r>
      <w:r w:rsidRPr="0073199C">
        <w:rPr>
          <w:rFonts w:asciiTheme="minorHAnsi" w:eastAsiaTheme="minorEastAsia" w:hAnsiTheme="minorHAnsi" w:cstheme="minorHAnsi"/>
        </w:rPr>
        <w:t xml:space="preserve"> </w:t>
      </w:r>
      <w:r w:rsidRPr="0073199C">
        <w:rPr>
          <w:rFonts w:asciiTheme="minorHAnsi" w:eastAsiaTheme="minorEastAsia" w:hAnsiTheme="minorHAnsi" w:cstheme="minorHAnsi"/>
          <w:b/>
          <w:bCs/>
        </w:rPr>
        <w:t xml:space="preserve">Email </w:t>
      </w:r>
      <w:r w:rsidRPr="0073199C">
        <w:rPr>
          <w:rFonts w:asciiTheme="minorHAnsi" w:eastAsiaTheme="minorEastAsia" w:hAnsiTheme="minorHAnsi" w:cstheme="minorHAnsi"/>
        </w:rPr>
        <w:t xml:space="preserve">–  </w:t>
      </w:r>
      <w:hyperlink r:id="rId38" w:history="1">
        <w:r w:rsidRPr="0073199C">
          <w:rPr>
            <w:rStyle w:val="Hyperlink"/>
            <w:rFonts w:asciiTheme="minorHAnsi" w:eastAsia="Times New Roman" w:hAnsiTheme="minorHAnsi" w:cstheme="minorHAnsi"/>
          </w:rPr>
          <w:t>YouthTeam@labor.ny.gov</w:t>
        </w:r>
      </w:hyperlink>
    </w:p>
    <w:p w14:paraId="4412D50B" w14:textId="70444DC0" w:rsidR="77CE86FB" w:rsidRPr="0073199C" w:rsidRDefault="006111B7" w:rsidP="0073199C">
      <w:pPr>
        <w:rPr>
          <w:rStyle w:val="Hyperlink"/>
          <w:rFonts w:asciiTheme="minorHAnsi" w:eastAsiaTheme="minorEastAsia" w:hAnsiTheme="minorHAnsi" w:cstheme="minorHAnsi"/>
          <w:b/>
          <w:bCs/>
        </w:rPr>
      </w:pPr>
      <w:hyperlink r:id="rId39" w:history="1">
        <w:r w:rsidR="0FDA3083" w:rsidRPr="0073199C">
          <w:rPr>
            <w:rStyle w:val="Hyperlink"/>
            <w:rFonts w:asciiTheme="minorHAnsi" w:eastAsia="Times New Roman" w:hAnsiTheme="minorHAnsi" w:cstheme="minorHAnsi"/>
            <w:b/>
            <w:bCs/>
          </w:rPr>
          <w:t>OSOS Guides</w:t>
        </w:r>
      </w:hyperlink>
    </w:p>
    <w:p w14:paraId="5F0922E5" w14:textId="48330EE5" w:rsidR="77CE86FB" w:rsidRPr="0073199C" w:rsidRDefault="0FDA3083" w:rsidP="62C6DD51">
      <w:pPr>
        <w:rPr>
          <w:rFonts w:asciiTheme="minorHAnsi" w:eastAsiaTheme="minorEastAsia" w:hAnsiTheme="minorHAnsi" w:cstheme="minorHAnsi"/>
          <w:b/>
          <w:bCs/>
        </w:rPr>
      </w:pPr>
      <w:r w:rsidRPr="0073199C">
        <w:rPr>
          <w:rFonts w:asciiTheme="minorHAnsi" w:eastAsiaTheme="minorEastAsia" w:hAnsiTheme="minorHAnsi" w:cstheme="minorHAnsi"/>
          <w:b/>
          <w:bCs/>
        </w:rPr>
        <w:t>Adults, Dislocated Worker, Trade Act &amp; National Dislocated Worker Grants</w:t>
      </w:r>
    </w:p>
    <w:p w14:paraId="6F45B8F2" w14:textId="5D59C300" w:rsidR="77CE86FB" w:rsidRPr="0073199C" w:rsidRDefault="006111B7" w:rsidP="00EF4DA4">
      <w:pPr>
        <w:pStyle w:val="ListParagraph"/>
        <w:numPr>
          <w:ilvl w:val="0"/>
          <w:numId w:val="35"/>
        </w:numPr>
        <w:tabs>
          <w:tab w:val="left" w:pos="0"/>
          <w:tab w:val="left" w:pos="720"/>
        </w:tabs>
        <w:rPr>
          <w:rFonts w:eastAsia="Calibri" w:cstheme="minorHAnsi"/>
          <w:color w:val="0000FF"/>
          <w:szCs w:val="22"/>
          <w:u w:val="single"/>
        </w:rPr>
      </w:pPr>
      <w:hyperlink r:id="rId40" w:history="1">
        <w:r w:rsidR="77CE86FB" w:rsidRPr="0073199C">
          <w:rPr>
            <w:rStyle w:val="Hyperlink"/>
            <w:rFonts w:eastAsia="Calibri" w:cstheme="minorHAnsi"/>
            <w:szCs w:val="22"/>
          </w:rPr>
          <w:t xml:space="preserve">Initial Assessment </w:t>
        </w:r>
      </w:hyperlink>
    </w:p>
    <w:p w14:paraId="59F0CFB6" w14:textId="77777777" w:rsidR="00562CC7" w:rsidRPr="00562CC7" w:rsidRDefault="006111B7" w:rsidP="00EF4DA4">
      <w:pPr>
        <w:pStyle w:val="ListParagraph"/>
        <w:numPr>
          <w:ilvl w:val="0"/>
          <w:numId w:val="34"/>
        </w:numPr>
        <w:tabs>
          <w:tab w:val="left" w:pos="0"/>
          <w:tab w:val="left" w:pos="720"/>
        </w:tabs>
        <w:rPr>
          <w:rStyle w:val="Hyperlink"/>
          <w:rFonts w:eastAsia="Calibri" w:cstheme="minorHAnsi"/>
          <w:color w:val="0000FF"/>
          <w:szCs w:val="22"/>
        </w:rPr>
      </w:pPr>
      <w:hyperlink r:id="rId41" w:history="1">
        <w:r w:rsidR="77CE86FB" w:rsidRPr="0073199C">
          <w:rPr>
            <w:rStyle w:val="Hyperlink"/>
            <w:rFonts w:eastAsia="Calibri" w:cstheme="minorHAnsi"/>
            <w:szCs w:val="22"/>
          </w:rPr>
          <w:t>Employability Profile</w:t>
        </w:r>
      </w:hyperlink>
    </w:p>
    <w:p w14:paraId="73DF5C98" w14:textId="77777777" w:rsidR="00562CC7" w:rsidRPr="00562CC7" w:rsidRDefault="006111B7" w:rsidP="00EF4DA4">
      <w:pPr>
        <w:pStyle w:val="ListParagraph"/>
        <w:numPr>
          <w:ilvl w:val="0"/>
          <w:numId w:val="34"/>
        </w:numPr>
        <w:tabs>
          <w:tab w:val="left" w:pos="0"/>
          <w:tab w:val="left" w:pos="720"/>
        </w:tabs>
        <w:rPr>
          <w:rStyle w:val="Hyperlink"/>
          <w:rFonts w:eastAsia="Calibri" w:cstheme="minorHAnsi"/>
          <w:color w:val="0000FF"/>
          <w:szCs w:val="22"/>
        </w:rPr>
      </w:pPr>
      <w:hyperlink r:id="rId42" w:history="1">
        <w:r w:rsidR="77CE86FB" w:rsidRPr="00562CC7">
          <w:rPr>
            <w:rStyle w:val="Hyperlink"/>
            <w:rFonts w:eastAsia="Calibri" w:cstheme="minorHAnsi"/>
            <w:szCs w:val="22"/>
          </w:rPr>
          <w:t>Displaced Homemaker Guide</w:t>
        </w:r>
      </w:hyperlink>
    </w:p>
    <w:p w14:paraId="37E7DA7C" w14:textId="77777777" w:rsidR="00562CC7" w:rsidRPr="00562CC7" w:rsidRDefault="006111B7" w:rsidP="00EF4DA4">
      <w:pPr>
        <w:pStyle w:val="ListParagraph"/>
        <w:numPr>
          <w:ilvl w:val="0"/>
          <w:numId w:val="34"/>
        </w:numPr>
        <w:tabs>
          <w:tab w:val="left" w:pos="0"/>
          <w:tab w:val="left" w:pos="720"/>
        </w:tabs>
        <w:rPr>
          <w:rStyle w:val="Hyperlink"/>
          <w:rFonts w:eastAsia="Calibri" w:cstheme="minorHAnsi"/>
          <w:color w:val="0000FF"/>
          <w:szCs w:val="22"/>
        </w:rPr>
      </w:pPr>
      <w:hyperlink r:id="rId43" w:history="1">
        <w:r w:rsidR="77CE86FB" w:rsidRPr="00562CC7">
          <w:rPr>
            <w:rStyle w:val="Hyperlink"/>
            <w:rFonts w:eastAsia="Calibri" w:cstheme="minorHAnsi"/>
            <w:szCs w:val="22"/>
          </w:rPr>
          <w:t>TAA Desk Guide</w:t>
        </w:r>
      </w:hyperlink>
    </w:p>
    <w:p w14:paraId="7C58362D" w14:textId="77777777" w:rsidR="00562CC7" w:rsidRPr="00562CC7" w:rsidRDefault="006111B7" w:rsidP="00EF4DA4">
      <w:pPr>
        <w:pStyle w:val="ListParagraph"/>
        <w:numPr>
          <w:ilvl w:val="0"/>
          <w:numId w:val="34"/>
        </w:numPr>
        <w:tabs>
          <w:tab w:val="left" w:pos="0"/>
          <w:tab w:val="left" w:pos="720"/>
        </w:tabs>
        <w:rPr>
          <w:rStyle w:val="Hyperlink"/>
          <w:rFonts w:eastAsia="Calibri" w:cstheme="minorHAnsi"/>
          <w:color w:val="0000FF"/>
          <w:szCs w:val="22"/>
        </w:rPr>
      </w:pPr>
      <w:hyperlink r:id="rId44" w:history="1">
        <w:r w:rsidR="77CE86FB" w:rsidRPr="00562CC7">
          <w:rPr>
            <w:rStyle w:val="Hyperlink"/>
            <w:rFonts w:eastAsia="Calibri" w:cstheme="minorHAnsi"/>
            <w:szCs w:val="22"/>
          </w:rPr>
          <w:t>TAA OSOS Guide - Intake Eligibility</w:t>
        </w:r>
      </w:hyperlink>
    </w:p>
    <w:p w14:paraId="034169AD" w14:textId="77777777" w:rsidR="00562CC7" w:rsidRPr="00562CC7" w:rsidRDefault="006111B7" w:rsidP="00EF4DA4">
      <w:pPr>
        <w:pStyle w:val="ListParagraph"/>
        <w:numPr>
          <w:ilvl w:val="0"/>
          <w:numId w:val="34"/>
        </w:numPr>
        <w:tabs>
          <w:tab w:val="left" w:pos="0"/>
          <w:tab w:val="left" w:pos="720"/>
        </w:tabs>
        <w:rPr>
          <w:rStyle w:val="Hyperlink"/>
          <w:rFonts w:eastAsia="Calibri" w:cstheme="minorHAnsi"/>
          <w:color w:val="0000FF"/>
          <w:szCs w:val="22"/>
        </w:rPr>
      </w:pPr>
      <w:hyperlink r:id="rId45" w:history="1">
        <w:r w:rsidR="77CE86FB" w:rsidRPr="00562CC7">
          <w:rPr>
            <w:rStyle w:val="Hyperlink"/>
            <w:rFonts w:eastAsia="Calibri" w:cstheme="minorHAnsi"/>
            <w:szCs w:val="22"/>
          </w:rPr>
          <w:t>Trade Act Benchmarks</w:t>
        </w:r>
      </w:hyperlink>
    </w:p>
    <w:p w14:paraId="274EE355" w14:textId="77777777" w:rsidR="00562CC7" w:rsidRPr="00562CC7" w:rsidRDefault="006111B7" w:rsidP="00EF4DA4">
      <w:pPr>
        <w:pStyle w:val="ListParagraph"/>
        <w:numPr>
          <w:ilvl w:val="0"/>
          <w:numId w:val="34"/>
        </w:numPr>
        <w:tabs>
          <w:tab w:val="left" w:pos="0"/>
          <w:tab w:val="left" w:pos="720"/>
        </w:tabs>
        <w:rPr>
          <w:rFonts w:eastAsia="Calibri" w:cstheme="minorHAnsi"/>
          <w:color w:val="0000FF"/>
          <w:szCs w:val="22"/>
          <w:u w:val="single"/>
        </w:rPr>
      </w:pPr>
      <w:hyperlink r:id="rId46" w:history="1">
        <w:r w:rsidR="77CE86FB" w:rsidRPr="00562CC7">
          <w:rPr>
            <w:rStyle w:val="Hyperlink"/>
            <w:rFonts w:eastAsia="Calibri" w:cstheme="minorHAnsi"/>
            <w:szCs w:val="22"/>
          </w:rPr>
          <w:t>TAA IEP - Employment Plan</w:t>
        </w:r>
      </w:hyperlink>
      <w:r w:rsidR="77CE86FB" w:rsidRPr="00562CC7">
        <w:rPr>
          <w:rFonts w:eastAsia="Calibri" w:cstheme="minorHAnsi"/>
        </w:rPr>
        <w:t xml:space="preserve"> (Not a guide, but provides an example of what you're looking for)</w:t>
      </w:r>
    </w:p>
    <w:p w14:paraId="35064C1A" w14:textId="77777777" w:rsidR="00562CC7" w:rsidRPr="00562CC7" w:rsidRDefault="006111B7" w:rsidP="00EF4DA4">
      <w:pPr>
        <w:pStyle w:val="ListParagraph"/>
        <w:numPr>
          <w:ilvl w:val="0"/>
          <w:numId w:val="34"/>
        </w:numPr>
        <w:tabs>
          <w:tab w:val="left" w:pos="0"/>
          <w:tab w:val="left" w:pos="720"/>
        </w:tabs>
        <w:rPr>
          <w:rStyle w:val="Hyperlink"/>
          <w:rFonts w:eastAsia="Calibri" w:cstheme="minorHAnsi"/>
          <w:color w:val="0000FF"/>
          <w:szCs w:val="22"/>
        </w:rPr>
      </w:pPr>
      <w:hyperlink r:id="rId47" w:history="1">
        <w:r w:rsidR="77CE86FB" w:rsidRPr="00562CC7">
          <w:rPr>
            <w:rStyle w:val="Hyperlink"/>
            <w:rFonts w:eastAsia="Calibri" w:cstheme="minorHAnsi"/>
            <w:szCs w:val="22"/>
          </w:rPr>
          <w:t>TAA Training Waivers</w:t>
        </w:r>
      </w:hyperlink>
    </w:p>
    <w:p w14:paraId="4D9E8831" w14:textId="77777777" w:rsidR="00562CC7" w:rsidRPr="00562CC7" w:rsidRDefault="006111B7" w:rsidP="00EF4DA4">
      <w:pPr>
        <w:pStyle w:val="ListParagraph"/>
        <w:numPr>
          <w:ilvl w:val="0"/>
          <w:numId w:val="34"/>
        </w:numPr>
        <w:tabs>
          <w:tab w:val="left" w:pos="0"/>
          <w:tab w:val="left" w:pos="720"/>
        </w:tabs>
        <w:rPr>
          <w:rStyle w:val="Hyperlink"/>
          <w:rFonts w:eastAsia="Calibri" w:cstheme="minorHAnsi"/>
          <w:color w:val="0000FF"/>
          <w:szCs w:val="22"/>
        </w:rPr>
      </w:pPr>
      <w:hyperlink r:id="rId48" w:history="1">
        <w:r w:rsidR="77CE86FB" w:rsidRPr="00562CC7">
          <w:rPr>
            <w:rStyle w:val="Hyperlink"/>
            <w:rFonts w:eastAsia="Calibri" w:cstheme="minorHAnsi"/>
            <w:szCs w:val="22"/>
          </w:rPr>
          <w:t>Dislocated Worker Checklist</w:t>
        </w:r>
      </w:hyperlink>
    </w:p>
    <w:p w14:paraId="2938C8C4" w14:textId="77777777" w:rsidR="00562CC7" w:rsidRPr="00562CC7" w:rsidRDefault="006111B7" w:rsidP="00EF4DA4">
      <w:pPr>
        <w:pStyle w:val="ListParagraph"/>
        <w:numPr>
          <w:ilvl w:val="0"/>
          <w:numId w:val="34"/>
        </w:numPr>
        <w:tabs>
          <w:tab w:val="left" w:pos="0"/>
          <w:tab w:val="left" w:pos="720"/>
        </w:tabs>
        <w:rPr>
          <w:rStyle w:val="Hyperlink"/>
          <w:rFonts w:eastAsia="Calibri" w:cstheme="minorHAnsi"/>
          <w:color w:val="0000FF"/>
          <w:szCs w:val="22"/>
        </w:rPr>
      </w:pPr>
      <w:hyperlink r:id="rId49" w:history="1">
        <w:r w:rsidR="77CE86FB" w:rsidRPr="00562CC7">
          <w:rPr>
            <w:rStyle w:val="Hyperlink"/>
            <w:rFonts w:eastAsia="Calibri" w:cstheme="minorHAnsi"/>
            <w:szCs w:val="22"/>
          </w:rPr>
          <w:t>Dislocated Worker Definitions</w:t>
        </w:r>
      </w:hyperlink>
    </w:p>
    <w:p w14:paraId="7D831FF5" w14:textId="79F8B396" w:rsidR="00562CC7" w:rsidRPr="00562CC7" w:rsidRDefault="006111B7" w:rsidP="00EF4DA4">
      <w:pPr>
        <w:pStyle w:val="ListParagraph"/>
        <w:numPr>
          <w:ilvl w:val="0"/>
          <w:numId w:val="34"/>
        </w:numPr>
        <w:tabs>
          <w:tab w:val="left" w:pos="0"/>
          <w:tab w:val="left" w:pos="720"/>
        </w:tabs>
        <w:rPr>
          <w:rFonts w:eastAsia="Calibri" w:cstheme="minorHAnsi"/>
          <w:color w:val="0000FF"/>
          <w:szCs w:val="22"/>
          <w:u w:val="single"/>
        </w:rPr>
      </w:pPr>
      <w:hyperlink r:id="rId50" w:history="1">
        <w:r w:rsidR="77CE86FB" w:rsidRPr="00562CC7">
          <w:rPr>
            <w:rStyle w:val="Hyperlink"/>
            <w:rFonts w:eastAsia="Calibri" w:cstheme="minorHAnsi"/>
            <w:szCs w:val="22"/>
          </w:rPr>
          <w:t>Documenting Dislocated Worker Status</w:t>
        </w:r>
      </w:hyperlink>
    </w:p>
    <w:p w14:paraId="0FB98933" w14:textId="77777777" w:rsidR="00562CC7" w:rsidRPr="00562CC7" w:rsidRDefault="006111B7" w:rsidP="00EF4DA4">
      <w:pPr>
        <w:pStyle w:val="ListParagraph"/>
        <w:numPr>
          <w:ilvl w:val="0"/>
          <w:numId w:val="34"/>
        </w:numPr>
        <w:tabs>
          <w:tab w:val="left" w:pos="0"/>
          <w:tab w:val="left" w:pos="720"/>
        </w:tabs>
        <w:rPr>
          <w:rFonts w:eastAsia="Calibri" w:cstheme="minorHAnsi"/>
          <w:color w:val="0000FF"/>
          <w:szCs w:val="22"/>
          <w:u w:val="single"/>
        </w:rPr>
      </w:pPr>
      <w:hyperlink r:id="rId51" w:history="1">
        <w:r w:rsidR="77CE86FB" w:rsidRPr="00562CC7">
          <w:rPr>
            <w:rStyle w:val="Hyperlink"/>
            <w:rFonts w:eastAsia="Calibri" w:cstheme="minorHAnsi"/>
            <w:szCs w:val="22"/>
          </w:rPr>
          <w:t>Covid-19 Disaster Recovery Dislocated Worker Grant (DR NDWG)</w:t>
        </w:r>
      </w:hyperlink>
      <w:r w:rsidR="77CE86FB" w:rsidRPr="00562CC7">
        <w:rPr>
          <w:rFonts w:eastAsia="Calibri" w:cstheme="minorHAnsi"/>
          <w:color w:val="0000FF"/>
          <w:u w:val="single"/>
        </w:rPr>
        <w:t xml:space="preserve"> </w:t>
      </w:r>
    </w:p>
    <w:p w14:paraId="6B9C8736" w14:textId="77777777" w:rsidR="00562CC7" w:rsidRPr="00562CC7" w:rsidRDefault="006111B7" w:rsidP="00EF4DA4">
      <w:pPr>
        <w:pStyle w:val="ListParagraph"/>
        <w:numPr>
          <w:ilvl w:val="0"/>
          <w:numId w:val="34"/>
        </w:numPr>
        <w:tabs>
          <w:tab w:val="left" w:pos="0"/>
          <w:tab w:val="left" w:pos="720"/>
        </w:tabs>
        <w:rPr>
          <w:rStyle w:val="Hyperlink"/>
          <w:rFonts w:eastAsia="Calibri" w:cstheme="minorHAnsi"/>
          <w:color w:val="0000FF"/>
          <w:szCs w:val="22"/>
        </w:rPr>
      </w:pPr>
      <w:hyperlink r:id="rId52" w:history="1">
        <w:r w:rsidR="77CE86FB" w:rsidRPr="00562CC7">
          <w:rPr>
            <w:rStyle w:val="Hyperlink"/>
            <w:rFonts w:eastAsia="Calibri" w:cstheme="minorHAnsi"/>
            <w:szCs w:val="22"/>
          </w:rPr>
          <w:t>Employment Recovery NDWG</w:t>
        </w:r>
      </w:hyperlink>
    </w:p>
    <w:p w14:paraId="3E891818" w14:textId="77777777" w:rsidR="00562CC7" w:rsidRPr="00562CC7" w:rsidRDefault="006111B7" w:rsidP="00EF4DA4">
      <w:pPr>
        <w:pStyle w:val="ListParagraph"/>
        <w:numPr>
          <w:ilvl w:val="0"/>
          <w:numId w:val="34"/>
        </w:numPr>
        <w:tabs>
          <w:tab w:val="left" w:pos="0"/>
          <w:tab w:val="left" w:pos="720"/>
        </w:tabs>
        <w:rPr>
          <w:rFonts w:eastAsia="Calibri" w:cstheme="minorHAnsi"/>
          <w:color w:val="0000FF"/>
          <w:szCs w:val="22"/>
          <w:u w:val="single"/>
        </w:rPr>
      </w:pPr>
      <w:hyperlink r:id="rId53" w:history="1">
        <w:r w:rsidR="77CE86FB" w:rsidRPr="00562CC7">
          <w:rPr>
            <w:rStyle w:val="Hyperlink"/>
            <w:rFonts w:eastAsia="Calibri" w:cstheme="minorHAnsi"/>
            <w:szCs w:val="22"/>
          </w:rPr>
          <w:t>Gun Violence Prevention (GVP) Local initiative</w:t>
        </w:r>
      </w:hyperlink>
      <w:r w:rsidR="77CE86FB" w:rsidRPr="00562CC7">
        <w:rPr>
          <w:rFonts w:eastAsia="Calibri" w:cstheme="minorHAnsi"/>
          <w:color w:val="0000FF"/>
          <w:u w:val="single"/>
        </w:rPr>
        <w:t xml:space="preserve"> </w:t>
      </w:r>
    </w:p>
    <w:p w14:paraId="638C8C4B" w14:textId="77777777" w:rsidR="00562CC7" w:rsidRPr="00562CC7" w:rsidRDefault="006111B7" w:rsidP="00EF4DA4">
      <w:pPr>
        <w:pStyle w:val="ListParagraph"/>
        <w:numPr>
          <w:ilvl w:val="0"/>
          <w:numId w:val="34"/>
        </w:numPr>
        <w:tabs>
          <w:tab w:val="left" w:pos="0"/>
          <w:tab w:val="left" w:pos="720"/>
        </w:tabs>
        <w:rPr>
          <w:rStyle w:val="Hyperlink"/>
          <w:rFonts w:eastAsia="Calibri" w:cstheme="minorHAnsi"/>
          <w:color w:val="0000FF"/>
          <w:szCs w:val="22"/>
        </w:rPr>
      </w:pPr>
      <w:hyperlink r:id="rId54" w:history="1">
        <w:r w:rsidR="77CE86FB" w:rsidRPr="00562CC7">
          <w:rPr>
            <w:rStyle w:val="Hyperlink"/>
            <w:rFonts w:eastAsia="Calibri" w:cstheme="minorHAnsi"/>
            <w:szCs w:val="22"/>
          </w:rPr>
          <w:t>Equal Opportunity</w:t>
        </w:r>
      </w:hyperlink>
    </w:p>
    <w:p w14:paraId="1670FACC" w14:textId="77777777" w:rsidR="00562CC7" w:rsidRPr="00562CC7" w:rsidRDefault="006111B7" w:rsidP="00EF4DA4">
      <w:pPr>
        <w:pStyle w:val="ListParagraph"/>
        <w:numPr>
          <w:ilvl w:val="0"/>
          <w:numId w:val="34"/>
        </w:numPr>
        <w:tabs>
          <w:tab w:val="left" w:pos="0"/>
          <w:tab w:val="left" w:pos="720"/>
        </w:tabs>
        <w:rPr>
          <w:rStyle w:val="Hyperlink"/>
          <w:rFonts w:eastAsia="Calibri" w:cstheme="minorHAnsi"/>
          <w:color w:val="0000FF"/>
          <w:szCs w:val="22"/>
        </w:rPr>
      </w:pPr>
      <w:hyperlink r:id="rId55" w:history="1">
        <w:r w:rsidR="77CE86FB" w:rsidRPr="00562CC7">
          <w:rPr>
            <w:rStyle w:val="Hyperlink"/>
            <w:rFonts w:eastAsia="Calibri" w:cstheme="minorHAnsi"/>
            <w:szCs w:val="22"/>
          </w:rPr>
          <w:t>OSOS Attachments Tab</w:t>
        </w:r>
      </w:hyperlink>
    </w:p>
    <w:p w14:paraId="420D15AE" w14:textId="0F99B2E7" w:rsidR="77CE86FB" w:rsidRPr="00562CC7" w:rsidRDefault="006111B7" w:rsidP="00EF4DA4">
      <w:pPr>
        <w:pStyle w:val="ListParagraph"/>
        <w:numPr>
          <w:ilvl w:val="0"/>
          <w:numId w:val="34"/>
        </w:numPr>
        <w:tabs>
          <w:tab w:val="left" w:pos="0"/>
          <w:tab w:val="left" w:pos="720"/>
        </w:tabs>
        <w:rPr>
          <w:rFonts w:eastAsia="Calibri" w:cstheme="minorHAnsi"/>
          <w:color w:val="0000FF"/>
          <w:szCs w:val="22"/>
          <w:u w:val="single"/>
        </w:rPr>
      </w:pPr>
      <w:hyperlink r:id="rId56" w:history="1">
        <w:r w:rsidR="77CE86FB" w:rsidRPr="00562CC7">
          <w:rPr>
            <w:rStyle w:val="Hyperlink"/>
            <w:rFonts w:eastAsia="Calibri" w:cstheme="minorHAnsi"/>
            <w:szCs w:val="22"/>
          </w:rPr>
          <w:t xml:space="preserve">New York Systems Change and Inclusive Opportunities Network (NY SCION) </w:t>
        </w:r>
      </w:hyperlink>
    </w:p>
    <w:p w14:paraId="75AC7129" w14:textId="26BE49EA" w:rsidR="77CE86FB" w:rsidRPr="0073199C" w:rsidRDefault="77CE86FB" w:rsidP="720A03F5">
      <w:pPr>
        <w:rPr>
          <w:rFonts w:asciiTheme="minorHAnsi" w:eastAsia="Times New Roman" w:hAnsiTheme="minorHAnsi" w:cstheme="minorHAnsi"/>
          <w:b/>
          <w:bCs/>
        </w:rPr>
      </w:pPr>
      <w:r w:rsidRPr="0073199C">
        <w:rPr>
          <w:rFonts w:asciiTheme="minorHAnsi" w:eastAsia="Times New Roman" w:hAnsiTheme="minorHAnsi" w:cstheme="minorHAnsi"/>
          <w:b/>
          <w:bCs/>
        </w:rPr>
        <w:t>Youth</w:t>
      </w:r>
    </w:p>
    <w:p w14:paraId="10E8BA96" w14:textId="2BA40BA1" w:rsidR="77CE86FB" w:rsidRPr="0073199C" w:rsidRDefault="006111B7" w:rsidP="004A273A">
      <w:pPr>
        <w:pStyle w:val="ListParagraph"/>
        <w:numPr>
          <w:ilvl w:val="0"/>
          <w:numId w:val="33"/>
        </w:numPr>
        <w:tabs>
          <w:tab w:val="left" w:pos="0"/>
          <w:tab w:val="left" w:pos="720"/>
        </w:tabs>
        <w:rPr>
          <w:rFonts w:eastAsia="Calibri" w:cstheme="minorHAnsi"/>
          <w:color w:val="0000FF"/>
          <w:szCs w:val="22"/>
          <w:u w:val="single"/>
        </w:rPr>
      </w:pPr>
      <w:hyperlink r:id="rId57" w:history="1">
        <w:r w:rsidR="77CE86FB" w:rsidRPr="0073199C">
          <w:rPr>
            <w:rStyle w:val="Hyperlink"/>
            <w:rFonts w:eastAsia="Calibri" w:cstheme="minorHAnsi"/>
            <w:szCs w:val="22"/>
          </w:rPr>
          <w:t>WIOA Title I Youth Program Eligibility Brief</w:t>
        </w:r>
      </w:hyperlink>
    </w:p>
    <w:p w14:paraId="2E14B7AD" w14:textId="5113B286" w:rsidR="77CE86FB" w:rsidRPr="0073199C" w:rsidRDefault="006111B7" w:rsidP="004A273A">
      <w:pPr>
        <w:pStyle w:val="ListParagraph"/>
        <w:numPr>
          <w:ilvl w:val="0"/>
          <w:numId w:val="32"/>
        </w:numPr>
        <w:tabs>
          <w:tab w:val="left" w:pos="0"/>
          <w:tab w:val="left" w:pos="720"/>
        </w:tabs>
        <w:rPr>
          <w:rFonts w:eastAsia="Calibri" w:cstheme="minorHAnsi"/>
          <w:color w:val="0000FF"/>
          <w:szCs w:val="22"/>
          <w:u w:val="single"/>
        </w:rPr>
      </w:pPr>
      <w:hyperlink r:id="rId58" w:history="1">
        <w:r w:rsidR="77CE86FB" w:rsidRPr="0073199C">
          <w:rPr>
            <w:rStyle w:val="Hyperlink"/>
            <w:rFonts w:eastAsia="Calibri" w:cstheme="minorHAnsi"/>
            <w:szCs w:val="22"/>
          </w:rPr>
          <w:t xml:space="preserve"> WIOA Title I Youth Program Services</w:t>
        </w:r>
      </w:hyperlink>
      <w:r w:rsidR="77CE86FB" w:rsidRPr="0073199C">
        <w:rPr>
          <w:rFonts w:eastAsia="Calibri" w:cstheme="minorHAnsi"/>
          <w:color w:val="0000FF"/>
          <w:szCs w:val="22"/>
          <w:u w:val="single"/>
        </w:rPr>
        <w:t xml:space="preserve"> Brief</w:t>
      </w:r>
    </w:p>
    <w:p w14:paraId="3A333613" w14:textId="242494CC" w:rsidR="77CE86FB" w:rsidRPr="0073199C" w:rsidRDefault="006111B7" w:rsidP="004A273A">
      <w:pPr>
        <w:pStyle w:val="ListParagraph"/>
        <w:numPr>
          <w:ilvl w:val="0"/>
          <w:numId w:val="31"/>
        </w:numPr>
        <w:tabs>
          <w:tab w:val="left" w:pos="0"/>
          <w:tab w:val="left" w:pos="720"/>
        </w:tabs>
        <w:rPr>
          <w:rFonts w:eastAsia="Calibri" w:cstheme="minorHAnsi"/>
          <w:szCs w:val="22"/>
        </w:rPr>
      </w:pPr>
      <w:hyperlink r:id="rId59" w:history="1">
        <w:r w:rsidR="77CE86FB" w:rsidRPr="0073199C">
          <w:rPr>
            <w:rStyle w:val="Hyperlink"/>
            <w:rFonts w:eastAsia="Calibri" w:cstheme="minorHAnsi"/>
            <w:szCs w:val="22"/>
          </w:rPr>
          <w:t>OSOS Service Categories and Types</w:t>
        </w:r>
      </w:hyperlink>
      <w:r w:rsidR="77CE86FB" w:rsidRPr="0073199C">
        <w:rPr>
          <w:rFonts w:eastAsia="Calibri" w:cstheme="minorHAnsi"/>
          <w:szCs w:val="22"/>
        </w:rPr>
        <w:t xml:space="preserve"> (Youth) </w:t>
      </w:r>
    </w:p>
    <w:p w14:paraId="0C64C813" w14:textId="3F06E1AE" w:rsidR="77CE86FB" w:rsidRPr="0073199C" w:rsidRDefault="006111B7" w:rsidP="004A273A">
      <w:pPr>
        <w:pStyle w:val="ListParagraph"/>
        <w:numPr>
          <w:ilvl w:val="0"/>
          <w:numId w:val="30"/>
        </w:numPr>
        <w:tabs>
          <w:tab w:val="left" w:pos="0"/>
          <w:tab w:val="left" w:pos="720"/>
        </w:tabs>
        <w:rPr>
          <w:rFonts w:eastAsia="Calibri" w:cstheme="minorHAnsi"/>
          <w:color w:val="0000FF"/>
          <w:szCs w:val="22"/>
          <w:u w:val="single"/>
        </w:rPr>
      </w:pPr>
      <w:hyperlink r:id="rId60" w:history="1">
        <w:r w:rsidR="77CE86FB" w:rsidRPr="0073199C">
          <w:rPr>
            <w:rStyle w:val="Hyperlink"/>
            <w:rFonts w:eastAsia="Calibri" w:cstheme="minorHAnsi"/>
            <w:szCs w:val="22"/>
          </w:rPr>
          <w:t>Youth Program SENSE Comments in OSOS</w:t>
        </w:r>
      </w:hyperlink>
    </w:p>
    <w:p w14:paraId="3E27C661" w14:textId="13CEDA5E" w:rsidR="77CE86FB" w:rsidRPr="0073199C" w:rsidRDefault="006111B7" w:rsidP="004A273A">
      <w:pPr>
        <w:pStyle w:val="ListParagraph"/>
        <w:numPr>
          <w:ilvl w:val="0"/>
          <w:numId w:val="29"/>
        </w:numPr>
        <w:tabs>
          <w:tab w:val="left" w:pos="0"/>
          <w:tab w:val="left" w:pos="720"/>
        </w:tabs>
        <w:rPr>
          <w:rFonts w:eastAsia="Calibri" w:cstheme="minorHAnsi"/>
          <w:szCs w:val="22"/>
        </w:rPr>
      </w:pPr>
      <w:hyperlink r:id="rId61" w:history="1">
        <w:r w:rsidR="77CE86FB" w:rsidRPr="0073199C">
          <w:rPr>
            <w:rStyle w:val="Hyperlink"/>
            <w:rFonts w:eastAsia="Calibri" w:cstheme="minorHAnsi"/>
            <w:szCs w:val="22"/>
          </w:rPr>
          <w:t>Service Types &amp; Outcomes</w:t>
        </w:r>
      </w:hyperlink>
      <w:r w:rsidR="77CE86FB" w:rsidRPr="0073199C">
        <w:rPr>
          <w:rFonts w:eastAsia="Calibri" w:cstheme="minorHAnsi"/>
          <w:szCs w:val="22"/>
        </w:rPr>
        <w:t xml:space="preserve"> (Youth Webinar)</w:t>
      </w:r>
    </w:p>
    <w:p w14:paraId="615E7CBD" w14:textId="5ED387D9" w:rsidR="77CE86FB" w:rsidRPr="0073199C" w:rsidRDefault="006111B7" w:rsidP="004A273A">
      <w:pPr>
        <w:pStyle w:val="ListParagraph"/>
        <w:numPr>
          <w:ilvl w:val="0"/>
          <w:numId w:val="28"/>
        </w:numPr>
        <w:tabs>
          <w:tab w:val="left" w:pos="0"/>
          <w:tab w:val="left" w:pos="720"/>
        </w:tabs>
        <w:rPr>
          <w:rFonts w:eastAsia="Calibri" w:cstheme="minorHAnsi"/>
          <w:color w:val="0000FF"/>
          <w:szCs w:val="22"/>
          <w:u w:val="single"/>
        </w:rPr>
      </w:pPr>
      <w:hyperlink r:id="rId62" w:history="1">
        <w:r w:rsidR="77CE86FB" w:rsidRPr="0073199C">
          <w:rPr>
            <w:rStyle w:val="Hyperlink"/>
            <w:rFonts w:eastAsia="Calibri" w:cstheme="minorHAnsi"/>
            <w:szCs w:val="22"/>
          </w:rPr>
          <w:t>Provider Search and Documenting Services to Youth Program Customers</w:t>
        </w:r>
      </w:hyperlink>
    </w:p>
    <w:p w14:paraId="408E750F" w14:textId="7A860ECF" w:rsidR="77CE86FB" w:rsidRPr="0073199C" w:rsidRDefault="006111B7" w:rsidP="00147D78">
      <w:pPr>
        <w:pStyle w:val="ListParagraph"/>
        <w:numPr>
          <w:ilvl w:val="0"/>
          <w:numId w:val="27"/>
        </w:numPr>
        <w:tabs>
          <w:tab w:val="left" w:pos="0"/>
          <w:tab w:val="left" w:pos="720"/>
        </w:tabs>
        <w:rPr>
          <w:rFonts w:eastAsia="Calibri" w:cstheme="minorHAnsi"/>
          <w:color w:val="0000FF"/>
          <w:szCs w:val="22"/>
          <w:u w:val="single"/>
        </w:rPr>
      </w:pPr>
      <w:hyperlink r:id="rId63" w:history="1">
        <w:r w:rsidR="77CE86FB" w:rsidRPr="0073199C">
          <w:rPr>
            <w:rStyle w:val="Hyperlink"/>
            <w:rFonts w:eastAsia="Calibri" w:cstheme="minorHAnsi"/>
            <w:szCs w:val="22"/>
          </w:rPr>
          <w:t>Record Retention Table</w:t>
        </w:r>
      </w:hyperlink>
    </w:p>
    <w:p w14:paraId="28250A60" w14:textId="20F8E109" w:rsidR="77CE86FB" w:rsidRPr="0073199C" w:rsidRDefault="77CE86FB" w:rsidP="720A03F5">
      <w:pPr>
        <w:rPr>
          <w:rFonts w:asciiTheme="minorHAnsi" w:eastAsia="Times New Roman" w:hAnsiTheme="minorHAnsi" w:cstheme="minorHAnsi"/>
          <w:b/>
          <w:bCs/>
        </w:rPr>
      </w:pPr>
      <w:r w:rsidRPr="0073199C">
        <w:rPr>
          <w:rFonts w:asciiTheme="minorHAnsi" w:eastAsia="Times New Roman" w:hAnsiTheme="minorHAnsi" w:cstheme="minorHAnsi"/>
          <w:b/>
          <w:bCs/>
        </w:rPr>
        <w:t>All</w:t>
      </w:r>
    </w:p>
    <w:p w14:paraId="7435FA37" w14:textId="11BA6100" w:rsidR="77CE86FB" w:rsidRPr="0073199C" w:rsidRDefault="006111B7" w:rsidP="004A273A">
      <w:pPr>
        <w:pStyle w:val="ListParagraph"/>
        <w:numPr>
          <w:ilvl w:val="0"/>
          <w:numId w:val="26"/>
        </w:numPr>
        <w:tabs>
          <w:tab w:val="left" w:pos="0"/>
          <w:tab w:val="left" w:pos="720"/>
        </w:tabs>
        <w:rPr>
          <w:rFonts w:eastAsia="Calibri" w:cstheme="minorHAnsi"/>
          <w:color w:val="0000FF"/>
          <w:szCs w:val="22"/>
          <w:u w:val="single"/>
        </w:rPr>
      </w:pPr>
      <w:hyperlink r:id="rId64" w:history="1">
        <w:r w:rsidR="77CE86FB" w:rsidRPr="0073199C">
          <w:rPr>
            <w:rStyle w:val="Hyperlink"/>
            <w:rFonts w:eastAsia="Calibri" w:cstheme="minorHAnsi"/>
            <w:szCs w:val="22"/>
          </w:rPr>
          <w:t>Comprehensive Assessment</w:t>
        </w:r>
      </w:hyperlink>
    </w:p>
    <w:p w14:paraId="21599BD3" w14:textId="22ED3334" w:rsidR="77CE86FB" w:rsidRPr="0073199C" w:rsidRDefault="006111B7" w:rsidP="004A273A">
      <w:pPr>
        <w:pStyle w:val="ListParagraph"/>
        <w:numPr>
          <w:ilvl w:val="0"/>
          <w:numId w:val="25"/>
        </w:numPr>
        <w:tabs>
          <w:tab w:val="left" w:pos="0"/>
          <w:tab w:val="left" w:pos="720"/>
        </w:tabs>
        <w:rPr>
          <w:rFonts w:eastAsia="Calibri" w:cstheme="minorHAnsi"/>
          <w:szCs w:val="22"/>
        </w:rPr>
      </w:pPr>
      <w:hyperlink r:id="rId65" w:history="1">
        <w:r w:rsidR="77CE86FB" w:rsidRPr="0073199C">
          <w:rPr>
            <w:rStyle w:val="Hyperlink"/>
            <w:rFonts w:eastAsia="Calibri" w:cstheme="minorHAnsi"/>
            <w:szCs w:val="22"/>
          </w:rPr>
          <w:t>Attachments Tab</w:t>
        </w:r>
      </w:hyperlink>
      <w:r w:rsidR="77CE86FB" w:rsidRPr="0073199C">
        <w:rPr>
          <w:rFonts w:eastAsia="Calibri" w:cstheme="minorHAnsi"/>
          <w:szCs w:val="22"/>
        </w:rPr>
        <w:t xml:space="preserve"> (New)</w:t>
      </w:r>
    </w:p>
    <w:p w14:paraId="03E176DA" w14:textId="00E20607" w:rsidR="77CE86FB" w:rsidRPr="0073199C" w:rsidRDefault="77CE86FB" w:rsidP="004A273A">
      <w:pPr>
        <w:pStyle w:val="ListParagraph"/>
        <w:numPr>
          <w:ilvl w:val="0"/>
          <w:numId w:val="24"/>
        </w:numPr>
        <w:tabs>
          <w:tab w:val="left" w:pos="0"/>
          <w:tab w:val="left" w:pos="720"/>
        </w:tabs>
        <w:rPr>
          <w:rFonts w:eastAsia="Calibri" w:cstheme="minorHAnsi"/>
          <w:color w:val="0000FF"/>
          <w:szCs w:val="22"/>
          <w:u w:val="single"/>
        </w:rPr>
      </w:pPr>
      <w:r w:rsidRPr="0073199C">
        <w:rPr>
          <w:rFonts w:eastAsia="Calibri" w:cstheme="minorHAnsi"/>
          <w:color w:val="0000FF"/>
          <w:szCs w:val="22"/>
          <w:u w:val="single"/>
        </w:rPr>
        <w:t>Poverty Guidelines 2022</w:t>
      </w:r>
    </w:p>
    <w:p w14:paraId="37282535" w14:textId="25AAB1D2" w:rsidR="77CE86FB" w:rsidRPr="0073199C" w:rsidRDefault="006111B7" w:rsidP="004A273A">
      <w:pPr>
        <w:pStyle w:val="ListParagraph"/>
        <w:numPr>
          <w:ilvl w:val="0"/>
          <w:numId w:val="23"/>
        </w:numPr>
        <w:tabs>
          <w:tab w:val="left" w:pos="0"/>
          <w:tab w:val="left" w:pos="720"/>
        </w:tabs>
        <w:rPr>
          <w:rFonts w:eastAsia="Calibri" w:cstheme="minorHAnsi"/>
          <w:color w:val="0563C1"/>
          <w:szCs w:val="22"/>
          <w:u w:val="single"/>
        </w:rPr>
      </w:pPr>
      <w:hyperlink r:id="rId66" w:history="1">
        <w:r w:rsidR="77CE86FB" w:rsidRPr="0073199C">
          <w:rPr>
            <w:rStyle w:val="Hyperlink"/>
            <w:rFonts w:eastAsia="Calibri" w:cstheme="minorHAnsi"/>
            <w:szCs w:val="22"/>
          </w:rPr>
          <w:t>LLSIL Guidelines LWDA 2022</w:t>
        </w:r>
      </w:hyperlink>
    </w:p>
    <w:p w14:paraId="281B1872" w14:textId="5203F301" w:rsidR="77CE86FB" w:rsidRPr="0073199C" w:rsidRDefault="006111B7" w:rsidP="004A273A">
      <w:pPr>
        <w:pStyle w:val="ListParagraph"/>
        <w:numPr>
          <w:ilvl w:val="0"/>
          <w:numId w:val="22"/>
        </w:numPr>
        <w:tabs>
          <w:tab w:val="left" w:pos="0"/>
          <w:tab w:val="left" w:pos="720"/>
        </w:tabs>
        <w:rPr>
          <w:rFonts w:eastAsia="Calibri" w:cstheme="minorHAnsi"/>
          <w:color w:val="0563C1"/>
          <w:szCs w:val="22"/>
          <w:u w:val="single"/>
        </w:rPr>
      </w:pPr>
      <w:hyperlink r:id="rId67" w:history="1">
        <w:r w:rsidR="77CE86FB" w:rsidRPr="0073199C">
          <w:rPr>
            <w:rStyle w:val="Hyperlink"/>
            <w:rFonts w:eastAsia="Calibri" w:cstheme="minorHAnsi"/>
            <w:szCs w:val="22"/>
          </w:rPr>
          <w:t>LLSIL Guidelines - County 2022</w:t>
        </w:r>
      </w:hyperlink>
    </w:p>
    <w:p w14:paraId="07BAFF3B" w14:textId="4C2859A3" w:rsidR="77CE86FB" w:rsidRPr="0073199C" w:rsidRDefault="006111B7" w:rsidP="004A273A">
      <w:pPr>
        <w:pStyle w:val="ListParagraph"/>
        <w:numPr>
          <w:ilvl w:val="0"/>
          <w:numId w:val="21"/>
        </w:numPr>
        <w:tabs>
          <w:tab w:val="left" w:pos="0"/>
          <w:tab w:val="left" w:pos="720"/>
        </w:tabs>
        <w:rPr>
          <w:rFonts w:eastAsia="Calibri" w:cstheme="minorHAnsi"/>
          <w:color w:val="0000FF"/>
          <w:szCs w:val="22"/>
          <w:u w:val="single"/>
        </w:rPr>
      </w:pPr>
      <w:hyperlink r:id="rId68" w:history="1">
        <w:r w:rsidR="77CE86FB" w:rsidRPr="0073199C">
          <w:rPr>
            <w:rStyle w:val="Hyperlink"/>
            <w:rFonts w:eastAsia="Calibri" w:cstheme="minorHAnsi"/>
            <w:szCs w:val="22"/>
          </w:rPr>
          <w:t>Military Service</w:t>
        </w:r>
      </w:hyperlink>
    </w:p>
    <w:p w14:paraId="6E59EBC6" w14:textId="101C98FF" w:rsidR="77CE86FB" w:rsidRPr="0073199C" w:rsidRDefault="006111B7" w:rsidP="004A273A">
      <w:pPr>
        <w:pStyle w:val="ListParagraph"/>
        <w:numPr>
          <w:ilvl w:val="0"/>
          <w:numId w:val="20"/>
        </w:numPr>
        <w:tabs>
          <w:tab w:val="left" w:pos="0"/>
          <w:tab w:val="left" w:pos="720"/>
        </w:tabs>
        <w:rPr>
          <w:rFonts w:eastAsia="Calibri" w:cstheme="minorHAnsi"/>
          <w:color w:val="0000FF"/>
          <w:szCs w:val="22"/>
          <w:u w:val="single"/>
        </w:rPr>
      </w:pPr>
      <w:hyperlink r:id="rId69" w:history="1">
        <w:r w:rsidR="77CE86FB" w:rsidRPr="0073199C">
          <w:rPr>
            <w:rStyle w:val="Hyperlink"/>
            <w:rFonts w:eastAsia="Calibri" w:cstheme="minorHAnsi"/>
            <w:szCs w:val="22"/>
          </w:rPr>
          <w:t>ONET Codes</w:t>
        </w:r>
      </w:hyperlink>
    </w:p>
    <w:p w14:paraId="10CB7015" w14:textId="7689F5F6" w:rsidR="77CE86FB" w:rsidRPr="0073199C" w:rsidRDefault="006111B7" w:rsidP="004A273A">
      <w:pPr>
        <w:pStyle w:val="ListParagraph"/>
        <w:numPr>
          <w:ilvl w:val="0"/>
          <w:numId w:val="19"/>
        </w:numPr>
        <w:tabs>
          <w:tab w:val="left" w:pos="0"/>
          <w:tab w:val="left" w:pos="720"/>
        </w:tabs>
        <w:rPr>
          <w:rFonts w:eastAsia="Calibri" w:cstheme="minorHAnsi"/>
          <w:color w:val="0000FF"/>
          <w:szCs w:val="22"/>
          <w:u w:val="single"/>
        </w:rPr>
      </w:pPr>
      <w:hyperlink r:id="rId70" w:history="1">
        <w:r w:rsidR="77CE86FB" w:rsidRPr="0073199C">
          <w:rPr>
            <w:rStyle w:val="Hyperlink"/>
            <w:rFonts w:eastAsia="Calibri" w:cstheme="minorHAnsi"/>
            <w:szCs w:val="22"/>
          </w:rPr>
          <w:t>Verifying Date of Birth in the DOB Tab</w:t>
        </w:r>
      </w:hyperlink>
    </w:p>
    <w:p w14:paraId="200E56CE" w14:textId="10D44CE2" w:rsidR="77CE86FB" w:rsidRPr="0073199C" w:rsidRDefault="006111B7" w:rsidP="004A273A">
      <w:pPr>
        <w:pStyle w:val="ListParagraph"/>
        <w:numPr>
          <w:ilvl w:val="0"/>
          <w:numId w:val="18"/>
        </w:numPr>
        <w:tabs>
          <w:tab w:val="left" w:pos="0"/>
          <w:tab w:val="left" w:pos="720"/>
        </w:tabs>
        <w:rPr>
          <w:rFonts w:eastAsia="Calibri" w:cstheme="minorHAnsi"/>
          <w:color w:val="0000FF"/>
          <w:szCs w:val="22"/>
          <w:u w:val="single"/>
        </w:rPr>
      </w:pPr>
      <w:hyperlink r:id="rId71" w:history="1">
        <w:r w:rsidR="77CE86FB" w:rsidRPr="0073199C">
          <w:rPr>
            <w:rStyle w:val="Hyperlink"/>
            <w:rFonts w:eastAsia="Calibri" w:cstheme="minorHAnsi"/>
            <w:szCs w:val="22"/>
          </w:rPr>
          <w:t>Work History Reasons for Leaving</w:t>
        </w:r>
      </w:hyperlink>
    </w:p>
    <w:p w14:paraId="3AE6DFB5" w14:textId="3A540843" w:rsidR="77CE86FB" w:rsidRPr="0073199C" w:rsidRDefault="006111B7" w:rsidP="00147D78">
      <w:pPr>
        <w:pStyle w:val="ListParagraph"/>
        <w:numPr>
          <w:ilvl w:val="0"/>
          <w:numId w:val="17"/>
        </w:numPr>
        <w:tabs>
          <w:tab w:val="left" w:pos="0"/>
          <w:tab w:val="left" w:pos="720"/>
        </w:tabs>
        <w:rPr>
          <w:rFonts w:eastAsia="Calibri" w:cstheme="minorHAnsi"/>
          <w:color w:val="0000FF"/>
          <w:szCs w:val="22"/>
          <w:u w:val="single"/>
        </w:rPr>
      </w:pPr>
      <w:hyperlink r:id="rId72" w:history="1">
        <w:r w:rsidR="77CE86FB" w:rsidRPr="0073199C">
          <w:rPr>
            <w:rStyle w:val="Hyperlink"/>
            <w:rFonts w:eastAsia="Calibri" w:cstheme="minorHAnsi"/>
            <w:szCs w:val="22"/>
          </w:rPr>
          <w:t>WIOA Primary Indicators of Performance and Outcomes</w:t>
        </w:r>
      </w:hyperlink>
    </w:p>
    <w:p w14:paraId="73BD86D9" w14:textId="223D2336" w:rsidR="77CE86FB" w:rsidRPr="0073199C" w:rsidRDefault="006111B7" w:rsidP="00147D78">
      <w:pPr>
        <w:ind w:left="540" w:hanging="540"/>
        <w:rPr>
          <w:rFonts w:asciiTheme="minorHAnsi" w:eastAsia="Times New Roman" w:hAnsiTheme="minorHAnsi" w:cstheme="minorHAnsi"/>
          <w:b/>
          <w:bCs/>
        </w:rPr>
      </w:pPr>
      <w:hyperlink r:id="rId73" w:history="1">
        <w:r w:rsidR="77CE86FB" w:rsidRPr="0073199C">
          <w:rPr>
            <w:rStyle w:val="Hyperlink"/>
            <w:rFonts w:asciiTheme="minorHAnsi" w:eastAsia="Times New Roman" w:hAnsiTheme="minorHAnsi" w:cstheme="minorHAnsi"/>
          </w:rPr>
          <w:t>NYSDOL Workforce Development System Technical Advisories</w:t>
        </w:r>
      </w:hyperlink>
      <w:r w:rsidR="77CE86FB" w:rsidRPr="0073199C">
        <w:rPr>
          <w:rFonts w:asciiTheme="minorHAnsi" w:eastAsia="Times New Roman" w:hAnsiTheme="minorHAnsi" w:cstheme="minorHAnsi"/>
        </w:rPr>
        <w:t xml:space="preserve"> </w:t>
      </w:r>
      <w:r w:rsidR="77CE86FB" w:rsidRPr="0073199C">
        <w:rPr>
          <w:rFonts w:asciiTheme="minorHAnsi" w:eastAsia="Times New Roman" w:hAnsiTheme="minorHAnsi" w:cstheme="minorHAnsi"/>
          <w:b/>
          <w:bCs/>
        </w:rPr>
        <w:t xml:space="preserve">(TAs) &amp; Division of Equal Opportunity Development </w:t>
      </w:r>
    </w:p>
    <w:p w14:paraId="6BD1E592" w14:textId="358DB3ED" w:rsidR="77CE86FB" w:rsidRPr="0073199C" w:rsidRDefault="006111B7" w:rsidP="004A273A">
      <w:pPr>
        <w:pStyle w:val="ListParagraph"/>
        <w:numPr>
          <w:ilvl w:val="0"/>
          <w:numId w:val="16"/>
        </w:numPr>
        <w:rPr>
          <w:rFonts w:eastAsia="Calibri" w:cstheme="minorHAnsi"/>
          <w:szCs w:val="22"/>
        </w:rPr>
      </w:pPr>
      <w:hyperlink r:id="rId74" w:history="1">
        <w:r w:rsidR="77CE86FB" w:rsidRPr="0073199C">
          <w:rPr>
            <w:rStyle w:val="Hyperlink"/>
            <w:rFonts w:eastAsia="Calibri" w:cstheme="minorHAnsi"/>
            <w:szCs w:val="22"/>
          </w:rPr>
          <w:t>TA 06-16.2</w:t>
        </w:r>
      </w:hyperlink>
      <w:r w:rsidR="77CE86FB" w:rsidRPr="0073199C">
        <w:rPr>
          <w:rFonts w:eastAsia="Calibri" w:cstheme="minorHAnsi"/>
          <w:color w:val="0563C1"/>
          <w:szCs w:val="22"/>
          <w:u w:val="single"/>
        </w:rPr>
        <w:t>:</w:t>
      </w:r>
      <w:r w:rsidR="77CE86FB" w:rsidRPr="0073199C">
        <w:rPr>
          <w:rFonts w:eastAsia="Calibri" w:cstheme="minorHAnsi"/>
          <w:szCs w:val="22"/>
        </w:rPr>
        <w:t xml:space="preserve"> L1 and L2 Service Definitions and Data Entry Procedures</w:t>
      </w:r>
    </w:p>
    <w:p w14:paraId="78BAEB08" w14:textId="256BCDAE" w:rsidR="77CE86FB" w:rsidRPr="0073199C" w:rsidRDefault="006111B7" w:rsidP="004A273A">
      <w:pPr>
        <w:pStyle w:val="ListParagraph"/>
        <w:numPr>
          <w:ilvl w:val="0"/>
          <w:numId w:val="15"/>
        </w:numPr>
        <w:rPr>
          <w:rFonts w:eastAsia="Calibri" w:cstheme="minorHAnsi"/>
          <w:szCs w:val="22"/>
        </w:rPr>
      </w:pPr>
      <w:hyperlink r:id="rId75" w:history="1">
        <w:r w:rsidR="77CE86FB" w:rsidRPr="0073199C">
          <w:rPr>
            <w:rStyle w:val="Hyperlink"/>
            <w:rFonts w:eastAsia="Calibri" w:cstheme="minorHAnsi"/>
            <w:szCs w:val="22"/>
          </w:rPr>
          <w:t>TA 06-16.4</w:t>
        </w:r>
      </w:hyperlink>
      <w:r w:rsidR="77CE86FB" w:rsidRPr="0073199C">
        <w:rPr>
          <w:rFonts w:eastAsia="Calibri" w:cstheme="minorHAnsi"/>
          <w:szCs w:val="22"/>
        </w:rPr>
        <w:t>:  Revised Level 1 Service Definitions and Data Entry Procedures</w:t>
      </w:r>
    </w:p>
    <w:p w14:paraId="0B602B9C" w14:textId="4D473241" w:rsidR="77CE86FB" w:rsidRPr="0073199C" w:rsidRDefault="006111B7" w:rsidP="004A273A">
      <w:pPr>
        <w:pStyle w:val="ListParagraph"/>
        <w:numPr>
          <w:ilvl w:val="0"/>
          <w:numId w:val="16"/>
        </w:numPr>
        <w:rPr>
          <w:rFonts w:eastAsia="Calibri" w:cstheme="minorHAnsi"/>
          <w:szCs w:val="22"/>
        </w:rPr>
      </w:pPr>
      <w:hyperlink r:id="rId76" w:history="1">
        <w:r w:rsidR="77CE86FB" w:rsidRPr="0073199C">
          <w:rPr>
            <w:rStyle w:val="Hyperlink"/>
            <w:rFonts w:eastAsia="Calibri" w:cstheme="minorHAnsi"/>
            <w:szCs w:val="22"/>
          </w:rPr>
          <w:t>TA 08-4.2</w:t>
        </w:r>
      </w:hyperlink>
      <w:r w:rsidR="77CE86FB" w:rsidRPr="0073199C">
        <w:rPr>
          <w:rFonts w:eastAsia="Calibri" w:cstheme="minorHAnsi"/>
          <w:color w:val="0563C1"/>
          <w:szCs w:val="22"/>
          <w:u w:val="single"/>
        </w:rPr>
        <w:t>:</w:t>
      </w:r>
      <w:r w:rsidR="77CE86FB" w:rsidRPr="0073199C">
        <w:rPr>
          <w:rFonts w:eastAsia="Calibri" w:cstheme="minorHAnsi"/>
          <w:szCs w:val="22"/>
        </w:rPr>
        <w:t xml:space="preserve"> Effective Use of Initial Assessment in the Career Center System</w:t>
      </w:r>
    </w:p>
    <w:p w14:paraId="27F277D0" w14:textId="548AC3B8" w:rsidR="77CE86FB" w:rsidRPr="0073199C" w:rsidRDefault="006111B7" w:rsidP="004A273A">
      <w:pPr>
        <w:pStyle w:val="ListParagraph"/>
        <w:numPr>
          <w:ilvl w:val="0"/>
          <w:numId w:val="16"/>
        </w:numPr>
        <w:rPr>
          <w:rFonts w:eastAsia="Calibri" w:cstheme="minorHAnsi"/>
          <w:szCs w:val="22"/>
        </w:rPr>
      </w:pPr>
      <w:hyperlink r:id="rId77" w:history="1">
        <w:r w:rsidR="77CE86FB" w:rsidRPr="0073199C">
          <w:rPr>
            <w:rStyle w:val="Hyperlink"/>
            <w:rFonts w:eastAsia="Calibri" w:cstheme="minorHAnsi"/>
            <w:szCs w:val="22"/>
          </w:rPr>
          <w:t>TA 09-17.1</w:t>
        </w:r>
      </w:hyperlink>
      <w:r w:rsidR="77CE86FB" w:rsidRPr="0073199C">
        <w:rPr>
          <w:rFonts w:eastAsia="Calibri" w:cstheme="minorHAnsi"/>
          <w:color w:val="0563C1"/>
          <w:szCs w:val="22"/>
          <w:u w:val="single"/>
        </w:rPr>
        <w:t>:</w:t>
      </w:r>
      <w:r w:rsidR="77CE86FB" w:rsidRPr="0073199C">
        <w:rPr>
          <w:rFonts w:eastAsia="Calibri" w:cstheme="minorHAnsi"/>
          <w:szCs w:val="22"/>
        </w:rPr>
        <w:t xml:space="preserve"> Individual Employment Plans/Training Plans for WIA Participants in Training</w:t>
      </w:r>
    </w:p>
    <w:p w14:paraId="3F87C46C" w14:textId="2942AE93" w:rsidR="77CE86FB" w:rsidRPr="0073199C" w:rsidRDefault="006111B7" w:rsidP="004A273A">
      <w:pPr>
        <w:pStyle w:val="ListParagraph"/>
        <w:numPr>
          <w:ilvl w:val="0"/>
          <w:numId w:val="14"/>
        </w:numPr>
        <w:tabs>
          <w:tab w:val="left" w:pos="0"/>
          <w:tab w:val="left" w:pos="720"/>
        </w:tabs>
        <w:rPr>
          <w:rFonts w:eastAsia="Calibri" w:cstheme="minorHAnsi"/>
          <w:szCs w:val="22"/>
        </w:rPr>
      </w:pPr>
      <w:hyperlink r:id="rId78" w:history="1">
        <w:r w:rsidR="77CE86FB" w:rsidRPr="0073199C">
          <w:rPr>
            <w:rStyle w:val="Hyperlink"/>
            <w:rFonts w:eastAsia="Calibri" w:cstheme="minorHAnsi"/>
            <w:szCs w:val="22"/>
          </w:rPr>
          <w:t>TA 09-2.1</w:t>
        </w:r>
      </w:hyperlink>
      <w:r w:rsidR="77CE86FB" w:rsidRPr="0073199C">
        <w:rPr>
          <w:rFonts w:eastAsia="Calibri" w:cstheme="minorHAnsi"/>
          <w:color w:val="0563C1"/>
          <w:szCs w:val="22"/>
          <w:u w:val="single"/>
        </w:rPr>
        <w:t>:</w:t>
      </w:r>
      <w:r w:rsidR="77CE86FB" w:rsidRPr="0073199C">
        <w:rPr>
          <w:rFonts w:eastAsia="Calibri" w:cstheme="minorHAnsi"/>
          <w:szCs w:val="22"/>
        </w:rPr>
        <w:t xml:space="preserve"> Individual Training Account (ITA) Approval Policy</w:t>
      </w:r>
    </w:p>
    <w:p w14:paraId="240C4DDA" w14:textId="2438D458" w:rsidR="77CE86FB" w:rsidRPr="0073199C" w:rsidRDefault="006111B7" w:rsidP="004A273A">
      <w:pPr>
        <w:pStyle w:val="ListParagraph"/>
        <w:numPr>
          <w:ilvl w:val="0"/>
          <w:numId w:val="16"/>
        </w:numPr>
        <w:rPr>
          <w:rFonts w:eastAsia="Calibri" w:cstheme="minorHAnsi"/>
          <w:szCs w:val="22"/>
        </w:rPr>
      </w:pPr>
      <w:hyperlink r:id="rId79" w:history="1">
        <w:r w:rsidR="77CE86FB" w:rsidRPr="0073199C">
          <w:rPr>
            <w:rStyle w:val="Hyperlink"/>
            <w:rFonts w:eastAsia="Calibri" w:cstheme="minorHAnsi"/>
            <w:szCs w:val="22"/>
          </w:rPr>
          <w:t>TA 10-15.2</w:t>
        </w:r>
      </w:hyperlink>
      <w:r w:rsidR="77CE86FB" w:rsidRPr="0073199C">
        <w:rPr>
          <w:rFonts w:eastAsia="Calibri" w:cstheme="minorHAnsi"/>
          <w:color w:val="0563C1"/>
          <w:szCs w:val="22"/>
          <w:u w:val="single"/>
        </w:rPr>
        <w:t>:</w:t>
      </w:r>
      <w:r w:rsidR="77CE86FB" w:rsidRPr="0073199C">
        <w:rPr>
          <w:rFonts w:eastAsia="Calibri" w:cstheme="minorHAnsi"/>
          <w:szCs w:val="22"/>
        </w:rPr>
        <w:t xml:space="preserve"> On-the-Job Training Policy</w:t>
      </w:r>
    </w:p>
    <w:p w14:paraId="45084D1F" w14:textId="5EC1EEC0" w:rsidR="77CE86FB" w:rsidRPr="0073199C" w:rsidRDefault="006111B7" w:rsidP="004A273A">
      <w:pPr>
        <w:pStyle w:val="ListParagraph"/>
        <w:numPr>
          <w:ilvl w:val="0"/>
          <w:numId w:val="13"/>
        </w:numPr>
        <w:rPr>
          <w:rFonts w:eastAsia="Calibri" w:cstheme="minorHAnsi"/>
          <w:szCs w:val="22"/>
        </w:rPr>
      </w:pPr>
      <w:hyperlink r:id="rId80" w:history="1">
        <w:r w:rsidR="77CE86FB" w:rsidRPr="0073199C">
          <w:rPr>
            <w:rStyle w:val="Hyperlink"/>
            <w:rFonts w:eastAsia="Calibri" w:cstheme="minorHAnsi"/>
            <w:szCs w:val="22"/>
          </w:rPr>
          <w:t>TA 11-07</w:t>
        </w:r>
      </w:hyperlink>
      <w:r w:rsidR="77CE86FB" w:rsidRPr="0073199C">
        <w:rPr>
          <w:rFonts w:eastAsia="Calibri" w:cstheme="minorHAnsi"/>
          <w:szCs w:val="22"/>
        </w:rPr>
        <w:t>: Common Enrollments and Exits, and Inclusion in Workforce Investment Act and Wagner-</w:t>
      </w:r>
      <w:proofErr w:type="spellStart"/>
      <w:r w:rsidR="77CE86FB" w:rsidRPr="0073199C">
        <w:rPr>
          <w:rFonts w:eastAsia="Calibri" w:cstheme="minorHAnsi"/>
          <w:szCs w:val="22"/>
        </w:rPr>
        <w:t>Peyser</w:t>
      </w:r>
      <w:proofErr w:type="spellEnd"/>
      <w:r w:rsidR="77CE86FB" w:rsidRPr="0073199C">
        <w:rPr>
          <w:rFonts w:eastAsia="Calibri" w:cstheme="minorHAnsi"/>
          <w:szCs w:val="22"/>
        </w:rPr>
        <w:t xml:space="preserve"> Performance Measures</w:t>
      </w:r>
    </w:p>
    <w:p w14:paraId="3246AE1B" w14:textId="56F55088" w:rsidR="77CE86FB" w:rsidRPr="0073199C" w:rsidRDefault="006111B7" w:rsidP="004A273A">
      <w:pPr>
        <w:pStyle w:val="ListParagraph"/>
        <w:numPr>
          <w:ilvl w:val="0"/>
          <w:numId w:val="16"/>
        </w:numPr>
        <w:rPr>
          <w:rFonts w:eastAsia="Calibri" w:cstheme="minorHAnsi"/>
          <w:szCs w:val="22"/>
        </w:rPr>
      </w:pPr>
      <w:hyperlink r:id="rId81" w:history="1">
        <w:r w:rsidR="77CE86FB" w:rsidRPr="0073199C">
          <w:rPr>
            <w:rStyle w:val="Hyperlink"/>
            <w:rFonts w:eastAsia="Calibri" w:cstheme="minorHAnsi"/>
            <w:szCs w:val="22"/>
          </w:rPr>
          <w:t>TA 12-9.1</w:t>
        </w:r>
      </w:hyperlink>
      <w:r w:rsidR="77CE86FB" w:rsidRPr="0073199C">
        <w:rPr>
          <w:rFonts w:eastAsia="Calibri" w:cstheme="minorHAnsi"/>
          <w:color w:val="0563C1"/>
          <w:szCs w:val="22"/>
          <w:u w:val="single"/>
        </w:rPr>
        <w:t>:</w:t>
      </w:r>
      <w:r w:rsidR="77CE86FB" w:rsidRPr="0073199C">
        <w:rPr>
          <w:rFonts w:eastAsia="Calibri" w:cstheme="minorHAnsi"/>
          <w:szCs w:val="22"/>
        </w:rPr>
        <w:t xml:space="preserve"> Selective Service Registration Requirements under WIOA</w:t>
      </w:r>
    </w:p>
    <w:p w14:paraId="069CFBBA" w14:textId="7FE81353" w:rsidR="77CE86FB" w:rsidRPr="0073199C" w:rsidRDefault="006111B7" w:rsidP="004A273A">
      <w:pPr>
        <w:pStyle w:val="ListParagraph"/>
        <w:numPr>
          <w:ilvl w:val="1"/>
          <w:numId w:val="16"/>
        </w:numPr>
        <w:rPr>
          <w:rFonts w:eastAsia="Calibri" w:cstheme="minorHAnsi"/>
          <w:szCs w:val="22"/>
        </w:rPr>
      </w:pPr>
      <w:hyperlink r:id="rId82" w:history="1">
        <w:r w:rsidR="77CE86FB" w:rsidRPr="0073199C">
          <w:rPr>
            <w:rStyle w:val="Hyperlink"/>
            <w:rFonts w:eastAsia="Calibri" w:cstheme="minorHAnsi"/>
            <w:szCs w:val="22"/>
          </w:rPr>
          <w:t>Selective Service System</w:t>
        </w:r>
      </w:hyperlink>
      <w:r w:rsidR="77CE86FB" w:rsidRPr="0073199C">
        <w:rPr>
          <w:rFonts w:eastAsia="Calibri" w:cstheme="minorHAnsi"/>
          <w:szCs w:val="22"/>
        </w:rPr>
        <w:t xml:space="preserve"> – Registration Verification</w:t>
      </w:r>
    </w:p>
    <w:p w14:paraId="7AD02FCA" w14:textId="06A0BF2D" w:rsidR="77CE86FB" w:rsidRPr="0073199C" w:rsidRDefault="006111B7" w:rsidP="004A273A">
      <w:pPr>
        <w:pStyle w:val="ListParagraph"/>
        <w:numPr>
          <w:ilvl w:val="0"/>
          <w:numId w:val="16"/>
        </w:numPr>
        <w:rPr>
          <w:rFonts w:eastAsia="Calibri" w:cstheme="minorHAnsi"/>
          <w:szCs w:val="22"/>
        </w:rPr>
      </w:pPr>
      <w:hyperlink r:id="rId83" w:history="1">
        <w:r w:rsidR="77CE86FB" w:rsidRPr="0073199C">
          <w:rPr>
            <w:rStyle w:val="Hyperlink"/>
            <w:rFonts w:eastAsia="Calibri" w:cstheme="minorHAnsi"/>
            <w:szCs w:val="22"/>
          </w:rPr>
          <w:t>TA 16-1</w:t>
        </w:r>
      </w:hyperlink>
      <w:r w:rsidR="77CE86FB" w:rsidRPr="0073199C">
        <w:rPr>
          <w:rFonts w:eastAsia="Calibri" w:cstheme="minorHAnsi"/>
          <w:color w:val="0563C1"/>
          <w:szCs w:val="22"/>
          <w:u w:val="single"/>
        </w:rPr>
        <w:t>:</w:t>
      </w:r>
      <w:r w:rsidR="77CE86FB" w:rsidRPr="0073199C">
        <w:rPr>
          <w:rFonts w:eastAsia="Calibri" w:cstheme="minorHAnsi"/>
          <w:szCs w:val="22"/>
        </w:rPr>
        <w:t xml:space="preserve"> Poverty Guidelines </w:t>
      </w:r>
    </w:p>
    <w:p w14:paraId="2F786C69" w14:textId="7405AB82" w:rsidR="77CE86FB" w:rsidRPr="0073199C" w:rsidRDefault="006111B7" w:rsidP="004A273A">
      <w:pPr>
        <w:pStyle w:val="ListParagraph"/>
        <w:numPr>
          <w:ilvl w:val="0"/>
          <w:numId w:val="16"/>
        </w:numPr>
        <w:rPr>
          <w:rFonts w:eastAsia="Calibri" w:cstheme="minorHAnsi"/>
          <w:szCs w:val="22"/>
        </w:rPr>
      </w:pPr>
      <w:hyperlink r:id="rId84" w:history="1">
        <w:r w:rsidR="77CE86FB" w:rsidRPr="0073199C">
          <w:rPr>
            <w:rStyle w:val="Hyperlink"/>
            <w:rFonts w:eastAsia="Calibri" w:cstheme="minorHAnsi"/>
            <w:szCs w:val="22"/>
          </w:rPr>
          <w:t>TA 16-2</w:t>
        </w:r>
      </w:hyperlink>
      <w:r w:rsidR="77CE86FB" w:rsidRPr="0073199C">
        <w:rPr>
          <w:rFonts w:eastAsia="Calibri" w:cstheme="minorHAnsi"/>
          <w:szCs w:val="22"/>
        </w:rPr>
        <w:t>: Retention of Records</w:t>
      </w:r>
    </w:p>
    <w:p w14:paraId="70264A83" w14:textId="2A9B2A32" w:rsidR="77CE86FB" w:rsidRPr="0073199C" w:rsidRDefault="006111B7" w:rsidP="004A273A">
      <w:pPr>
        <w:pStyle w:val="ListParagraph"/>
        <w:numPr>
          <w:ilvl w:val="0"/>
          <w:numId w:val="12"/>
        </w:numPr>
        <w:rPr>
          <w:rFonts w:eastAsia="Calibri" w:cstheme="minorHAnsi"/>
          <w:szCs w:val="22"/>
        </w:rPr>
      </w:pPr>
      <w:hyperlink r:id="rId85" w:history="1">
        <w:r w:rsidR="77CE86FB" w:rsidRPr="0073199C">
          <w:rPr>
            <w:rStyle w:val="Hyperlink"/>
            <w:rFonts w:eastAsia="Calibri" w:cstheme="minorHAnsi"/>
            <w:szCs w:val="22"/>
          </w:rPr>
          <w:t>TA 17-7</w:t>
        </w:r>
      </w:hyperlink>
      <w:r w:rsidR="77CE86FB" w:rsidRPr="0073199C">
        <w:rPr>
          <w:rFonts w:eastAsia="Calibri" w:cstheme="minorHAnsi"/>
          <w:szCs w:val="22"/>
        </w:rPr>
        <w:t>: Use of One-Stop Operating System and Re-Employment Operating System</w:t>
      </w:r>
    </w:p>
    <w:p w14:paraId="778BCE5A" w14:textId="36416CD7" w:rsidR="77CE86FB" w:rsidRPr="0073199C" w:rsidRDefault="006111B7" w:rsidP="004A273A">
      <w:pPr>
        <w:pStyle w:val="ListParagraph"/>
        <w:numPr>
          <w:ilvl w:val="0"/>
          <w:numId w:val="16"/>
        </w:numPr>
        <w:rPr>
          <w:rFonts w:eastAsia="Calibri" w:cstheme="minorHAnsi"/>
          <w:szCs w:val="22"/>
        </w:rPr>
      </w:pPr>
      <w:hyperlink r:id="rId86" w:history="1">
        <w:r w:rsidR="77CE86FB" w:rsidRPr="0073199C">
          <w:rPr>
            <w:rStyle w:val="Hyperlink"/>
            <w:rFonts w:eastAsia="Calibri" w:cstheme="minorHAnsi"/>
            <w:szCs w:val="22"/>
          </w:rPr>
          <w:t>TA 18-05</w:t>
        </w:r>
      </w:hyperlink>
      <w:r w:rsidR="77CE86FB" w:rsidRPr="0073199C">
        <w:rPr>
          <w:rFonts w:eastAsia="Calibri" w:cstheme="minorHAnsi"/>
          <w:szCs w:val="22"/>
        </w:rPr>
        <w:t>: Securing and protecting Personally Identifiable Information (PII) and Personal, Private and Sensitive Information (PPSI) within the New York State Workforce Development System</w:t>
      </w:r>
    </w:p>
    <w:p w14:paraId="023916C8" w14:textId="43A77306" w:rsidR="77CE86FB" w:rsidRPr="0073199C" w:rsidRDefault="006111B7" w:rsidP="004A273A">
      <w:pPr>
        <w:pStyle w:val="ListParagraph"/>
        <w:numPr>
          <w:ilvl w:val="0"/>
          <w:numId w:val="16"/>
        </w:numPr>
        <w:rPr>
          <w:rFonts w:eastAsia="Calibri" w:cstheme="minorHAnsi"/>
          <w:szCs w:val="22"/>
        </w:rPr>
      </w:pPr>
      <w:hyperlink r:id="rId87" w:history="1">
        <w:r w:rsidR="77CE86FB" w:rsidRPr="0073199C">
          <w:rPr>
            <w:rStyle w:val="Hyperlink"/>
            <w:rFonts w:eastAsia="Calibri" w:cstheme="minorHAnsi"/>
            <w:szCs w:val="22"/>
          </w:rPr>
          <w:t>TA 18-06.2</w:t>
        </w:r>
      </w:hyperlink>
      <w:r w:rsidR="77CE86FB" w:rsidRPr="0073199C">
        <w:rPr>
          <w:rFonts w:eastAsia="Calibri" w:cstheme="minorHAnsi"/>
          <w:szCs w:val="22"/>
        </w:rPr>
        <w:t>: Primary Indicators of Performance for Titles I and III under the Workforce Innovation and Opportunity Act (WIOA)</w:t>
      </w:r>
    </w:p>
    <w:p w14:paraId="6883A48B" w14:textId="356EAF35" w:rsidR="77CE86FB" w:rsidRPr="0073199C" w:rsidRDefault="006111B7" w:rsidP="004A273A">
      <w:pPr>
        <w:pStyle w:val="ListParagraph"/>
        <w:numPr>
          <w:ilvl w:val="0"/>
          <w:numId w:val="16"/>
        </w:numPr>
        <w:rPr>
          <w:rFonts w:eastAsia="Calibri" w:cstheme="minorHAnsi"/>
          <w:szCs w:val="22"/>
        </w:rPr>
      </w:pPr>
      <w:hyperlink r:id="rId88" w:history="1">
        <w:r w:rsidR="77CE86FB" w:rsidRPr="0073199C">
          <w:rPr>
            <w:rStyle w:val="Hyperlink"/>
            <w:rFonts w:eastAsia="Calibri" w:cstheme="minorHAnsi"/>
            <w:szCs w:val="22"/>
          </w:rPr>
          <w:t>TA 18-02.4</w:t>
        </w:r>
      </w:hyperlink>
      <w:r w:rsidR="77CE86FB" w:rsidRPr="0073199C">
        <w:rPr>
          <w:rFonts w:eastAsia="Calibri" w:cstheme="minorHAnsi"/>
          <w:szCs w:val="22"/>
        </w:rPr>
        <w:t>: Update New York State Department of Labor (NYSDOL) policy regarding the Eligible Training Provider List (ETPL) to comply with the Workforce Innovation and Opportunity Act (WIOA)</w:t>
      </w:r>
    </w:p>
    <w:p w14:paraId="2F2CDCA4" w14:textId="6DF97B0B" w:rsidR="77CE86FB" w:rsidRPr="0073199C" w:rsidRDefault="006111B7" w:rsidP="004A273A">
      <w:pPr>
        <w:pStyle w:val="ListParagraph"/>
        <w:numPr>
          <w:ilvl w:val="0"/>
          <w:numId w:val="16"/>
        </w:numPr>
        <w:rPr>
          <w:rFonts w:eastAsia="Calibri" w:cstheme="minorHAnsi"/>
          <w:szCs w:val="22"/>
        </w:rPr>
      </w:pPr>
      <w:hyperlink r:id="rId89" w:history="1">
        <w:r w:rsidR="77CE86FB" w:rsidRPr="0073199C">
          <w:rPr>
            <w:rStyle w:val="Hyperlink"/>
            <w:rFonts w:eastAsia="Calibri" w:cstheme="minorHAnsi"/>
            <w:szCs w:val="22"/>
          </w:rPr>
          <w:t>TA 19-02</w:t>
        </w:r>
      </w:hyperlink>
      <w:r w:rsidR="77CE86FB" w:rsidRPr="0073199C">
        <w:rPr>
          <w:rFonts w:eastAsia="Calibri" w:cstheme="minorHAnsi"/>
          <w:szCs w:val="22"/>
        </w:rPr>
        <w:t xml:space="preserve">: Workforce Innovation and Opportunity Act (WIOA) Title I Youth Program – Participant Eligibility Criteria </w:t>
      </w:r>
    </w:p>
    <w:p w14:paraId="61DBB111" w14:textId="7AF4A414" w:rsidR="77CE86FB" w:rsidRPr="0073199C" w:rsidRDefault="006111B7" w:rsidP="004A273A">
      <w:pPr>
        <w:pStyle w:val="ListParagraph"/>
        <w:numPr>
          <w:ilvl w:val="0"/>
          <w:numId w:val="11"/>
        </w:numPr>
        <w:rPr>
          <w:rFonts w:eastAsia="Calibri" w:cstheme="minorHAnsi"/>
          <w:szCs w:val="22"/>
        </w:rPr>
      </w:pPr>
      <w:hyperlink r:id="rId90" w:history="1">
        <w:r w:rsidR="77CE86FB" w:rsidRPr="0073199C">
          <w:rPr>
            <w:rStyle w:val="Hyperlink"/>
            <w:rFonts w:eastAsia="Calibri" w:cstheme="minorHAnsi"/>
            <w:szCs w:val="22"/>
          </w:rPr>
          <w:t>TA 19-01</w:t>
        </w:r>
      </w:hyperlink>
      <w:r w:rsidR="77CE86FB" w:rsidRPr="0073199C">
        <w:rPr>
          <w:rFonts w:eastAsia="Calibri" w:cstheme="minorHAnsi"/>
          <w:szCs w:val="22"/>
        </w:rPr>
        <w:t>: Release of Information between Workforce Innovation and Opportunity Act (WIOA) Partner Programs</w:t>
      </w:r>
    </w:p>
    <w:p w14:paraId="3E251C87" w14:textId="21CF163B" w:rsidR="77CE86FB" w:rsidRPr="0073199C" w:rsidRDefault="006111B7" w:rsidP="004A273A">
      <w:pPr>
        <w:pStyle w:val="ListParagraph"/>
        <w:numPr>
          <w:ilvl w:val="0"/>
          <w:numId w:val="16"/>
        </w:numPr>
        <w:rPr>
          <w:rFonts w:eastAsia="Calibri" w:cstheme="minorHAnsi"/>
          <w:szCs w:val="22"/>
        </w:rPr>
      </w:pPr>
      <w:hyperlink r:id="rId91" w:history="1">
        <w:r w:rsidR="77CE86FB" w:rsidRPr="0073199C">
          <w:rPr>
            <w:rStyle w:val="Hyperlink"/>
            <w:rFonts w:eastAsia="Calibri" w:cstheme="minorHAnsi"/>
            <w:szCs w:val="22"/>
          </w:rPr>
          <w:t>TA 20-01.2</w:t>
        </w:r>
      </w:hyperlink>
      <w:r w:rsidR="77CE86FB" w:rsidRPr="0073199C">
        <w:rPr>
          <w:rFonts w:eastAsia="Calibri" w:cstheme="minorHAnsi"/>
          <w:szCs w:val="22"/>
        </w:rPr>
        <w:t>: Implementation of the Workforce Innovation and Opportunity Act (WIOA) during the COVID-19 emergency</w:t>
      </w:r>
    </w:p>
    <w:p w14:paraId="50B9667F" w14:textId="29EE030F" w:rsidR="77CE86FB" w:rsidRPr="0073199C" w:rsidRDefault="006111B7" w:rsidP="004A273A">
      <w:pPr>
        <w:pStyle w:val="ListParagraph"/>
        <w:numPr>
          <w:ilvl w:val="0"/>
          <w:numId w:val="16"/>
        </w:numPr>
        <w:rPr>
          <w:rFonts w:eastAsia="Calibri" w:cstheme="minorHAnsi"/>
          <w:szCs w:val="22"/>
        </w:rPr>
      </w:pPr>
      <w:hyperlink r:id="rId92" w:history="1">
        <w:r w:rsidR="77CE86FB" w:rsidRPr="0073199C">
          <w:rPr>
            <w:rStyle w:val="Hyperlink"/>
            <w:rFonts w:eastAsia="Calibri" w:cstheme="minorHAnsi"/>
            <w:szCs w:val="22"/>
          </w:rPr>
          <w:t>TA 21-02</w:t>
        </w:r>
      </w:hyperlink>
      <w:r w:rsidR="77CE86FB" w:rsidRPr="0073199C">
        <w:rPr>
          <w:rFonts w:eastAsia="Calibri" w:cstheme="minorHAnsi"/>
          <w:szCs w:val="22"/>
        </w:rPr>
        <w:t>: Local and Regional Planning under the Workforce Innovation and Opportunity Act (WIOA)</w:t>
      </w:r>
    </w:p>
    <w:p w14:paraId="2DCA868B" w14:textId="59695586" w:rsidR="77CE86FB" w:rsidRPr="0073199C" w:rsidRDefault="006111B7" w:rsidP="004A273A">
      <w:pPr>
        <w:pStyle w:val="ListParagraph"/>
        <w:numPr>
          <w:ilvl w:val="0"/>
          <w:numId w:val="16"/>
        </w:numPr>
        <w:rPr>
          <w:rFonts w:eastAsia="Calibri" w:cstheme="minorHAnsi"/>
          <w:szCs w:val="22"/>
        </w:rPr>
      </w:pPr>
      <w:hyperlink r:id="rId93" w:history="1">
        <w:r w:rsidR="77CE86FB" w:rsidRPr="0073199C">
          <w:rPr>
            <w:rStyle w:val="Hyperlink"/>
            <w:rFonts w:eastAsia="Calibri" w:cstheme="minorHAnsi"/>
            <w:szCs w:val="22"/>
          </w:rPr>
          <w:t>TA 21-03</w:t>
        </w:r>
      </w:hyperlink>
      <w:r w:rsidR="77CE86FB" w:rsidRPr="0073199C">
        <w:rPr>
          <w:rFonts w:eastAsia="Calibri" w:cstheme="minorHAnsi"/>
          <w:szCs w:val="22"/>
        </w:rPr>
        <w:t>: Trade Adjustment Assistance for Workers (“Trade Act”) Program (the Trade Adjustment Assistance Reform Act (TAA) Program, the Trade and Globalization Adjustment Assistance (TGAA) Program, the Trade Adjustment Assistance Extension Act (TAAEA) Program, and the Trade Adjustment Assistance Reauthorization Act (TAARA) Program)</w:t>
      </w:r>
    </w:p>
    <w:p w14:paraId="1D918C94" w14:textId="2D9E23CB" w:rsidR="77CE86FB" w:rsidRPr="0073199C" w:rsidRDefault="006111B7" w:rsidP="004A273A">
      <w:pPr>
        <w:pStyle w:val="ListParagraph"/>
        <w:numPr>
          <w:ilvl w:val="0"/>
          <w:numId w:val="10"/>
        </w:numPr>
        <w:rPr>
          <w:rFonts w:eastAsia="Calibri" w:cstheme="minorHAnsi"/>
          <w:szCs w:val="22"/>
        </w:rPr>
      </w:pPr>
      <w:hyperlink r:id="rId94" w:history="1">
        <w:r w:rsidR="77CE86FB" w:rsidRPr="0073199C">
          <w:rPr>
            <w:rStyle w:val="Hyperlink"/>
            <w:rFonts w:eastAsia="Calibri" w:cstheme="minorHAnsi"/>
            <w:szCs w:val="22"/>
          </w:rPr>
          <w:t>TA 21-04</w:t>
        </w:r>
      </w:hyperlink>
      <w:r w:rsidR="77CE86FB" w:rsidRPr="0073199C">
        <w:rPr>
          <w:rFonts w:eastAsia="Calibri" w:cstheme="minorHAnsi"/>
          <w:szCs w:val="22"/>
        </w:rPr>
        <w:t>: Monitoring – New York State Department of Labor (NYSDOL) Workforce Innovation and Opportunity Act (WIOA) Monitoring/Oversight of and Provision of Technical Assistance to Local Workforce Development Boards (LWDBs) and LWDB Responsibilities Relating to NYSDOL’s Monitoring Process</w:t>
      </w:r>
    </w:p>
    <w:p w14:paraId="5AA06605" w14:textId="7778A700" w:rsidR="77CE86FB" w:rsidRPr="0073199C" w:rsidRDefault="006111B7" w:rsidP="004A273A">
      <w:pPr>
        <w:pStyle w:val="ListParagraph"/>
        <w:numPr>
          <w:ilvl w:val="0"/>
          <w:numId w:val="9"/>
        </w:numPr>
        <w:rPr>
          <w:rFonts w:eastAsia="Calibri" w:cstheme="minorHAnsi"/>
          <w:szCs w:val="22"/>
        </w:rPr>
      </w:pPr>
      <w:hyperlink r:id="rId95" w:history="1">
        <w:r w:rsidR="77CE86FB" w:rsidRPr="0073199C">
          <w:rPr>
            <w:rStyle w:val="Hyperlink"/>
            <w:rFonts w:eastAsia="Calibri" w:cstheme="minorHAnsi"/>
            <w:szCs w:val="22"/>
          </w:rPr>
          <w:t>TA 21-05</w:t>
        </w:r>
      </w:hyperlink>
      <w:r w:rsidR="77CE86FB" w:rsidRPr="0073199C">
        <w:rPr>
          <w:rFonts w:eastAsia="Calibri" w:cstheme="minorHAnsi"/>
          <w:szCs w:val="22"/>
        </w:rPr>
        <w:t>: Monitoring – Remote and/or Onsite Subrecipient Oversight and Monitoring Responsibilities for Chief Elected Officials (CEOs) and Local Workforce Development Boards (LWDBs)</w:t>
      </w:r>
    </w:p>
    <w:p w14:paraId="49259489" w14:textId="29FB5DF6" w:rsidR="77CE86FB" w:rsidRPr="0073199C" w:rsidRDefault="006111B7" w:rsidP="004A273A">
      <w:pPr>
        <w:pStyle w:val="ListParagraph"/>
        <w:numPr>
          <w:ilvl w:val="0"/>
          <w:numId w:val="8"/>
        </w:numPr>
        <w:rPr>
          <w:rFonts w:eastAsia="Calibri" w:cstheme="minorHAnsi"/>
          <w:szCs w:val="22"/>
        </w:rPr>
      </w:pPr>
      <w:hyperlink r:id="rId96" w:history="1">
        <w:r w:rsidR="77CE86FB" w:rsidRPr="0073199C">
          <w:rPr>
            <w:rStyle w:val="Hyperlink"/>
            <w:rFonts w:eastAsia="Calibri" w:cstheme="minorHAnsi"/>
            <w:szCs w:val="22"/>
          </w:rPr>
          <w:t>TA 21-06.01</w:t>
        </w:r>
      </w:hyperlink>
      <w:r w:rsidR="77CE86FB" w:rsidRPr="0073199C">
        <w:rPr>
          <w:rFonts w:eastAsia="Calibri" w:cstheme="minorHAnsi"/>
          <w:szCs w:val="22"/>
        </w:rPr>
        <w:t xml:space="preserve">: The New York Systems Change and inclusive Opportunities Network (NYSCION) Disability Resource Coordinator (DRC) Pilot Program </w:t>
      </w:r>
    </w:p>
    <w:p w14:paraId="13F2589F" w14:textId="18BCC516" w:rsidR="77CE86FB" w:rsidRPr="0073199C" w:rsidRDefault="006111B7" w:rsidP="004A273A">
      <w:pPr>
        <w:pStyle w:val="ListParagraph"/>
        <w:numPr>
          <w:ilvl w:val="0"/>
          <w:numId w:val="7"/>
        </w:numPr>
        <w:rPr>
          <w:rFonts w:eastAsia="Calibri" w:cstheme="minorHAnsi"/>
          <w:szCs w:val="22"/>
        </w:rPr>
      </w:pPr>
      <w:hyperlink r:id="rId97" w:history="1">
        <w:r w:rsidR="77CE86FB" w:rsidRPr="0073199C">
          <w:rPr>
            <w:rStyle w:val="Hyperlink"/>
            <w:rFonts w:eastAsia="Calibri" w:cstheme="minorHAnsi"/>
            <w:szCs w:val="22"/>
          </w:rPr>
          <w:t>TA 22-01</w:t>
        </w:r>
      </w:hyperlink>
      <w:r w:rsidR="77CE86FB" w:rsidRPr="0073199C">
        <w:rPr>
          <w:rFonts w:eastAsia="Calibri" w:cstheme="minorHAnsi"/>
          <w:szCs w:val="22"/>
        </w:rPr>
        <w:t>: Implementation of Workforce Innovation &amp; Opportunity Act (WIOA) Equal Opportunity (EO) and Nondiscrimination Policy and Complaint Processing Procedures</w:t>
      </w:r>
    </w:p>
    <w:p w14:paraId="22FB3964" w14:textId="25AAD142" w:rsidR="77CE86FB" w:rsidRPr="0073199C" w:rsidRDefault="006111B7" w:rsidP="004A273A">
      <w:pPr>
        <w:pStyle w:val="ListParagraph"/>
        <w:numPr>
          <w:ilvl w:val="0"/>
          <w:numId w:val="6"/>
        </w:numPr>
        <w:rPr>
          <w:rFonts w:eastAsia="Calibri" w:cstheme="minorHAnsi"/>
          <w:szCs w:val="22"/>
        </w:rPr>
      </w:pPr>
      <w:hyperlink r:id="rId98" w:history="1">
        <w:r w:rsidR="77CE86FB" w:rsidRPr="0073199C">
          <w:rPr>
            <w:rStyle w:val="Hyperlink"/>
            <w:rFonts w:eastAsia="Calibri" w:cstheme="minorHAnsi"/>
            <w:szCs w:val="22"/>
          </w:rPr>
          <w:t>TA 22-02</w:t>
        </w:r>
      </w:hyperlink>
      <w:r w:rsidR="77CE86FB" w:rsidRPr="0073199C">
        <w:rPr>
          <w:rFonts w:eastAsia="Calibri" w:cstheme="minorHAnsi"/>
          <w:szCs w:val="22"/>
        </w:rPr>
        <w:t>: Required Posters for Display in New York State One Stop Career Centers</w:t>
      </w:r>
    </w:p>
    <w:p w14:paraId="7EB91433" w14:textId="75BAFC62" w:rsidR="77CE86FB" w:rsidRPr="0073199C" w:rsidRDefault="006111B7" w:rsidP="004A273A">
      <w:pPr>
        <w:pStyle w:val="ListParagraph"/>
        <w:numPr>
          <w:ilvl w:val="0"/>
          <w:numId w:val="5"/>
        </w:numPr>
        <w:rPr>
          <w:rFonts w:eastAsia="Calibri" w:cstheme="minorHAnsi"/>
          <w:szCs w:val="22"/>
        </w:rPr>
      </w:pPr>
      <w:hyperlink r:id="rId99" w:history="1">
        <w:r w:rsidR="77CE86FB" w:rsidRPr="0073199C">
          <w:rPr>
            <w:rStyle w:val="Hyperlink"/>
            <w:rFonts w:eastAsia="Calibri" w:cstheme="minorHAnsi"/>
            <w:szCs w:val="22"/>
          </w:rPr>
          <w:t>PGL 21-01</w:t>
        </w:r>
      </w:hyperlink>
      <w:r w:rsidR="77CE86FB" w:rsidRPr="0073199C">
        <w:rPr>
          <w:rFonts w:eastAsia="Calibri" w:cstheme="minorHAnsi"/>
          <w:szCs w:val="22"/>
        </w:rPr>
        <w:t>: Guidance for Local workforce Development Boards (LWDBs) on the Gun Violence Prevention (GVP) initiative</w:t>
      </w:r>
    </w:p>
    <w:p w14:paraId="575DF32E" w14:textId="3F00D557" w:rsidR="77CE86FB" w:rsidRPr="0073199C" w:rsidRDefault="006111B7" w:rsidP="004A273A">
      <w:pPr>
        <w:pStyle w:val="ListParagraph"/>
        <w:numPr>
          <w:ilvl w:val="0"/>
          <w:numId w:val="4"/>
        </w:numPr>
        <w:rPr>
          <w:rFonts w:eastAsia="Calibri" w:cstheme="minorHAnsi"/>
          <w:szCs w:val="22"/>
        </w:rPr>
      </w:pPr>
      <w:hyperlink r:id="rId100" w:history="1">
        <w:r w:rsidR="77CE86FB" w:rsidRPr="0073199C">
          <w:rPr>
            <w:rStyle w:val="Hyperlink"/>
            <w:rFonts w:eastAsia="Calibri" w:cstheme="minorHAnsi"/>
            <w:szCs w:val="22"/>
          </w:rPr>
          <w:t>PGL 22-01</w:t>
        </w:r>
      </w:hyperlink>
      <w:r w:rsidR="77CE86FB" w:rsidRPr="0073199C">
        <w:rPr>
          <w:rFonts w:eastAsia="Calibri" w:cstheme="minorHAnsi"/>
          <w:szCs w:val="22"/>
        </w:rPr>
        <w:t>: New York State Department of Labor (NYSDOL) guidance and interpretation on the Workforce Innovation and Opportunity Act (WIOA) definition of Dislocated Worker (DW) and recording DWs in the One-Stop Operating System (OSOS)</w:t>
      </w:r>
    </w:p>
    <w:p w14:paraId="41369769" w14:textId="501F49E1" w:rsidR="77CE86FB" w:rsidRPr="0073199C" w:rsidRDefault="006111B7" w:rsidP="004A273A">
      <w:pPr>
        <w:pStyle w:val="ListParagraph"/>
        <w:numPr>
          <w:ilvl w:val="0"/>
          <w:numId w:val="3"/>
        </w:numPr>
        <w:rPr>
          <w:rFonts w:eastAsia="Calibri" w:cstheme="minorHAnsi"/>
          <w:szCs w:val="22"/>
        </w:rPr>
      </w:pPr>
      <w:hyperlink r:id="rId101" w:history="1">
        <w:r w:rsidR="77CE86FB" w:rsidRPr="0073199C">
          <w:rPr>
            <w:rStyle w:val="Hyperlink"/>
            <w:rFonts w:eastAsia="Calibri" w:cstheme="minorHAnsi"/>
            <w:szCs w:val="22"/>
          </w:rPr>
          <w:t>TA 23-01</w:t>
        </w:r>
      </w:hyperlink>
      <w:r w:rsidR="77CE86FB" w:rsidRPr="0073199C">
        <w:rPr>
          <w:rFonts w:eastAsia="Calibri" w:cstheme="minorHAnsi"/>
          <w:szCs w:val="22"/>
        </w:rPr>
        <w:t>: Serving Priority Populations and Priority of Service under the Workforce Innovation and Opportunity Act (WIOA) Title I Adult Program</w:t>
      </w:r>
    </w:p>
    <w:p w14:paraId="5FF13F75" w14:textId="124A7595" w:rsidR="77CE86FB" w:rsidRPr="0073199C" w:rsidRDefault="006111B7" w:rsidP="004A273A">
      <w:pPr>
        <w:pStyle w:val="ListParagraph"/>
        <w:numPr>
          <w:ilvl w:val="0"/>
          <w:numId w:val="2"/>
        </w:numPr>
        <w:rPr>
          <w:rStyle w:val="Hyperlink"/>
          <w:rFonts w:eastAsiaTheme="majorEastAsia" w:cstheme="minorHAnsi"/>
          <w:szCs w:val="22"/>
        </w:rPr>
      </w:pPr>
      <w:hyperlink r:id="rId102" w:history="1">
        <w:r w:rsidR="77CE86FB" w:rsidRPr="0073199C">
          <w:rPr>
            <w:rStyle w:val="Hyperlink"/>
            <w:rFonts w:eastAsia="Calibri" w:cstheme="minorHAnsi"/>
            <w:szCs w:val="22"/>
          </w:rPr>
          <w:t>TA 23-03</w:t>
        </w:r>
      </w:hyperlink>
      <w:r w:rsidR="77CE86FB" w:rsidRPr="0073199C">
        <w:rPr>
          <w:rFonts w:eastAsia="Calibri" w:cstheme="minorHAnsi"/>
          <w:szCs w:val="22"/>
        </w:rPr>
        <w:t xml:space="preserve">: Data Element Validation (DEV) for Titles I and III under the Workforce Innovation and Opportunity Act (WIOA), National Dislocated Worker Grants (NDWGs), the Trade Adjustment Assistance (TAA) Program, and the Jobs for Veterans State Grants (JVSG) Program </w:t>
      </w:r>
    </w:p>
    <w:p w14:paraId="0E055E67" w14:textId="5ABE24E5" w:rsidR="005216C7" w:rsidRPr="00562CC7" w:rsidRDefault="006111B7" w:rsidP="00EF4DA4">
      <w:pPr>
        <w:pStyle w:val="ListParagraph"/>
        <w:widowControl w:val="0"/>
        <w:numPr>
          <w:ilvl w:val="0"/>
          <w:numId w:val="73"/>
        </w:numPr>
        <w:ind w:left="1170" w:hanging="270"/>
        <w:rPr>
          <w:rFonts w:cstheme="minorHAnsi"/>
        </w:rPr>
      </w:pPr>
      <w:hyperlink r:id="rId103" w:history="1">
        <w:r w:rsidR="0FDA3083" w:rsidRPr="00562CC7">
          <w:rPr>
            <w:rStyle w:val="Hyperlink"/>
            <w:rFonts w:cstheme="minorHAnsi"/>
            <w:szCs w:val="22"/>
          </w:rPr>
          <w:t>Attachment A: Data Element Validation (DEV) for Adult, Dislocated Worker (DW), and Youth; National Dislocated Worker Grant (NDWG); Wagner-</w:t>
        </w:r>
        <w:proofErr w:type="spellStart"/>
        <w:r w:rsidR="0FDA3083" w:rsidRPr="00562CC7">
          <w:rPr>
            <w:rStyle w:val="Hyperlink"/>
            <w:rFonts w:cstheme="minorHAnsi"/>
            <w:szCs w:val="22"/>
          </w:rPr>
          <w:t>Peyser</w:t>
        </w:r>
        <w:proofErr w:type="spellEnd"/>
        <w:r w:rsidR="0FDA3083" w:rsidRPr="00562CC7">
          <w:rPr>
            <w:rStyle w:val="Hyperlink"/>
            <w:rFonts w:cstheme="minorHAnsi"/>
            <w:szCs w:val="22"/>
          </w:rPr>
          <w:t xml:space="preserve"> (W-P); Trade Adjustment Assistance (TAA); and Jobs for Veterans State Grants (JVSG) Program Participant</w:t>
        </w:r>
      </w:hyperlink>
    </w:p>
    <w:p w14:paraId="72EDA2F9" w14:textId="05EDC759" w:rsidR="005216C7" w:rsidRDefault="005216C7">
      <w:pPr>
        <w:widowControl w:val="0"/>
        <w:spacing w:after="120"/>
        <w:rPr>
          <w:rFonts w:cstheme="minorHAnsi"/>
        </w:rPr>
        <w:sectPr w:rsidR="005216C7" w:rsidSect="0073199C">
          <w:headerReference w:type="even" r:id="rId104"/>
          <w:headerReference w:type="default" r:id="rId105"/>
          <w:footerReference w:type="even" r:id="rId106"/>
          <w:footerReference w:type="default" r:id="rId107"/>
          <w:pgSz w:w="12240" w:h="15840" w:code="1"/>
          <w:pgMar w:top="885" w:right="720" w:bottom="810" w:left="720" w:header="288" w:footer="450" w:gutter="0"/>
          <w:cols w:space="720"/>
          <w:titlePg/>
          <w:docGrid w:linePitch="360"/>
        </w:sectPr>
      </w:pPr>
    </w:p>
    <w:p w14:paraId="2192238B" w14:textId="77777777" w:rsidR="008B49E3" w:rsidRDefault="00001B08">
      <w:pPr>
        <w:spacing w:after="0"/>
        <w:jc w:val="center"/>
        <w:rPr>
          <w:rFonts w:cstheme="minorHAnsi"/>
          <w:b/>
          <w:bCs/>
        </w:rPr>
      </w:pPr>
      <w:bookmarkStart w:id="1" w:name="AttachmentA"/>
      <w:bookmarkStart w:id="2" w:name="_Hlk102138517"/>
      <w:r>
        <w:rPr>
          <w:rFonts w:cstheme="minorHAnsi"/>
          <w:b/>
          <w:bCs/>
        </w:rPr>
        <w:lastRenderedPageBreak/>
        <w:t>Attachment A</w:t>
      </w:r>
      <w:bookmarkEnd w:id="1"/>
    </w:p>
    <w:bookmarkEnd w:id="2"/>
    <w:p w14:paraId="0040EF87" w14:textId="77777777" w:rsidR="0043690D" w:rsidRDefault="0043690D">
      <w:pPr>
        <w:rPr>
          <w:rFonts w:cstheme="minorHAnsi"/>
          <w:b/>
          <w:bCs/>
        </w:rPr>
      </w:pPr>
    </w:p>
    <w:p w14:paraId="3DEB9C53" w14:textId="28953C8F" w:rsidR="008B49E3" w:rsidRDefault="00001B08">
      <w:pPr>
        <w:rPr>
          <w:rFonts w:cstheme="minorHAnsi"/>
          <w:b/>
          <w:bCs/>
        </w:rPr>
      </w:pPr>
      <w:r>
        <w:rPr>
          <w:rFonts w:cstheme="minorHAnsi"/>
          <w:b/>
          <w:bCs/>
        </w:rPr>
        <w:t>Gathering a Sample from OSOS Management Reports</w:t>
      </w:r>
    </w:p>
    <w:p w14:paraId="12D8F758" w14:textId="77777777" w:rsidR="008B49E3" w:rsidRDefault="00001B08">
      <w:pPr>
        <w:rPr>
          <w:rFonts w:cstheme="minorHAnsi"/>
        </w:rPr>
      </w:pPr>
      <w:r>
        <w:rPr>
          <w:rFonts w:cstheme="minorHAnsi"/>
        </w:rPr>
        <w:t xml:space="preserve">The participant sample may be obtained from one or multiple sources, including, but not limited to, </w:t>
      </w:r>
      <w:hyperlink r:id="rId108" w:history="1">
        <w:r>
          <w:rPr>
            <w:rStyle w:val="Hyperlink"/>
            <w:rFonts w:cstheme="minorHAnsi"/>
          </w:rPr>
          <w:t>OSOS Management Reports</w:t>
        </w:r>
      </w:hyperlink>
      <w:r>
        <w:rPr>
          <w:rFonts w:cstheme="minorHAnsi"/>
        </w:rPr>
        <w:t xml:space="preserve">, TAA Fiscal Summary Reports, </w:t>
      </w:r>
      <w:hyperlink r:id="rId109" w:history="1">
        <w:r>
          <w:rPr>
            <w:rStyle w:val="Hyperlink"/>
            <w:rFonts w:cstheme="minorHAnsi"/>
          </w:rPr>
          <w:t>NYSDOL Trade Act Tracker</w:t>
        </w:r>
      </w:hyperlink>
      <w:r>
        <w:rPr>
          <w:rFonts w:cstheme="minorHAnsi"/>
        </w:rPr>
        <w:t>, and any lists of participant issued by NYSDOL DEWS Performance.</w:t>
      </w:r>
    </w:p>
    <w:p w14:paraId="2895A09F" w14:textId="2A844D9F" w:rsidR="008B49E3" w:rsidRDefault="5A824B80" w:rsidP="00EF4DA4">
      <w:pPr>
        <w:pStyle w:val="ListParagraph"/>
        <w:numPr>
          <w:ilvl w:val="0"/>
          <w:numId w:val="48"/>
        </w:numPr>
        <w:rPr>
          <w:rFonts w:cstheme="minorBidi"/>
        </w:rPr>
      </w:pPr>
      <w:r w:rsidRPr="62C6DD51">
        <w:rPr>
          <w:rFonts w:cstheme="minorBidi"/>
        </w:rPr>
        <w:t xml:space="preserve">Use the </w:t>
      </w:r>
      <w:hyperlink r:id="rId110">
        <w:r w:rsidRPr="62C6DD51">
          <w:rPr>
            <w:rStyle w:val="Hyperlink"/>
            <w:rFonts w:cstheme="minorBidi"/>
          </w:rPr>
          <w:t>OSOS Management Reports</w:t>
        </w:r>
      </w:hyperlink>
      <w:r w:rsidRPr="62C6DD51">
        <w:rPr>
          <w:rFonts w:cstheme="minorBidi"/>
        </w:rPr>
        <w:t xml:space="preserve"> to identify the total participants for each program funding stream and grant recipient/county included in the review.  Sample </w:t>
      </w:r>
      <w:r w:rsidR="73B3FE2C" w:rsidRPr="62C6DD51">
        <w:rPr>
          <w:rFonts w:cstheme="minorBidi"/>
        </w:rPr>
        <w:t>5 participants</w:t>
      </w:r>
      <w:r w:rsidRPr="62C6DD51">
        <w:rPr>
          <w:rFonts w:cstheme="minorBidi"/>
        </w:rPr>
        <w:t xml:space="preserve"> for each program funding stream: 5 Adults, 5 Dislocated Workers, 5 TAA</w:t>
      </w:r>
      <w:proofErr w:type="gramStart"/>
      <w:r w:rsidRPr="62C6DD51">
        <w:rPr>
          <w:rFonts w:cstheme="minorBidi"/>
        </w:rPr>
        <w:t xml:space="preserve">, </w:t>
      </w:r>
      <w:r w:rsidR="24409570" w:rsidRPr="62C6DD51">
        <w:rPr>
          <w:rFonts w:cstheme="minorBidi"/>
        </w:rPr>
        <w:t>,</w:t>
      </w:r>
      <w:proofErr w:type="gramEnd"/>
      <w:r w:rsidR="24409570" w:rsidRPr="62C6DD51">
        <w:rPr>
          <w:rFonts w:cstheme="minorBidi"/>
        </w:rPr>
        <w:t xml:space="preserve"> </w:t>
      </w:r>
      <w:r w:rsidR="42A2050A" w:rsidRPr="62C6DD51">
        <w:rPr>
          <w:rFonts w:cstheme="minorBidi"/>
        </w:rPr>
        <w:t>6</w:t>
      </w:r>
      <w:r w:rsidRPr="62C6DD51">
        <w:rPr>
          <w:rFonts w:cstheme="minorBidi"/>
        </w:rPr>
        <w:t xml:space="preserve"> Youth</w:t>
      </w:r>
      <w:r w:rsidR="4055E83B" w:rsidRPr="62C6DD51">
        <w:rPr>
          <w:rFonts w:cstheme="minorBidi"/>
        </w:rPr>
        <w:t xml:space="preserve"> (including both </w:t>
      </w:r>
      <w:r w:rsidR="00185489">
        <w:rPr>
          <w:rFonts w:cstheme="minorBidi"/>
        </w:rPr>
        <w:t>OSY</w:t>
      </w:r>
      <w:r w:rsidR="4055E83B" w:rsidRPr="62C6DD51">
        <w:rPr>
          <w:rFonts w:cstheme="minorBidi"/>
        </w:rPr>
        <w:t xml:space="preserve"> and </w:t>
      </w:r>
      <w:r w:rsidR="00185489">
        <w:rPr>
          <w:rFonts w:cstheme="minorBidi"/>
        </w:rPr>
        <w:t>ISY</w:t>
      </w:r>
      <w:r w:rsidR="4055E83B" w:rsidRPr="62C6DD51">
        <w:rPr>
          <w:rFonts w:cstheme="minorBidi"/>
        </w:rPr>
        <w:t>)</w:t>
      </w:r>
      <w:r w:rsidR="24409570" w:rsidRPr="62C6DD51">
        <w:rPr>
          <w:rFonts w:cstheme="minorBidi"/>
        </w:rPr>
        <w:t xml:space="preserve">, </w:t>
      </w:r>
      <w:r w:rsidRPr="62C6DD51">
        <w:rPr>
          <w:rFonts w:cstheme="minorBidi"/>
        </w:rPr>
        <w:t xml:space="preserve">from </w:t>
      </w:r>
      <w:r w:rsidR="57ACBB17" w:rsidRPr="62C6DD51">
        <w:rPr>
          <w:rFonts w:cstheme="minorBidi"/>
        </w:rPr>
        <w:t xml:space="preserve">one county or borough </w:t>
      </w:r>
      <w:r w:rsidRPr="62C6DD51">
        <w:rPr>
          <w:rFonts w:cstheme="minorBidi"/>
        </w:rPr>
        <w:t>in the LWDA.</w:t>
      </w:r>
    </w:p>
    <w:p w14:paraId="0F3FA957" w14:textId="7917E711" w:rsidR="008B49E3" w:rsidRDefault="0069624E" w:rsidP="00EF4DA4">
      <w:pPr>
        <w:pStyle w:val="ListParagraph"/>
        <w:numPr>
          <w:ilvl w:val="1"/>
          <w:numId w:val="48"/>
        </w:numPr>
        <w:rPr>
          <w:rFonts w:cstheme="minorHAnsi"/>
          <w:szCs w:val="22"/>
        </w:rPr>
      </w:pPr>
      <w:r>
        <w:rPr>
          <w:rFonts w:cstheme="minorHAnsi"/>
          <w:szCs w:val="22"/>
        </w:rPr>
        <w:t>QA monitor</w:t>
      </w:r>
      <w:r w:rsidR="00001B08">
        <w:rPr>
          <w:rFonts w:cstheme="minorHAnsi"/>
          <w:szCs w:val="22"/>
        </w:rPr>
        <w:t xml:space="preserve"> must include on the cover page the methodology of the sample collection, including the </w:t>
      </w:r>
      <w:r w:rsidR="000C5259">
        <w:rPr>
          <w:rFonts w:cstheme="minorHAnsi"/>
          <w:szCs w:val="22"/>
        </w:rPr>
        <w:t xml:space="preserve">county or borough </w:t>
      </w:r>
      <w:r w:rsidR="00001B08">
        <w:rPr>
          <w:rFonts w:cstheme="minorHAnsi"/>
          <w:szCs w:val="22"/>
        </w:rPr>
        <w:t xml:space="preserve">being monitored currently, and the </w:t>
      </w:r>
      <w:r w:rsidR="000C5259">
        <w:rPr>
          <w:rFonts w:cstheme="minorHAnsi"/>
          <w:szCs w:val="22"/>
        </w:rPr>
        <w:t xml:space="preserve">next county or borough </w:t>
      </w:r>
      <w:r w:rsidR="00001B08">
        <w:rPr>
          <w:rFonts w:cstheme="minorHAnsi"/>
          <w:szCs w:val="22"/>
        </w:rPr>
        <w:t xml:space="preserve">to be monitored in the </w:t>
      </w:r>
      <w:r w:rsidR="000C5259">
        <w:rPr>
          <w:rFonts w:cstheme="minorHAnsi"/>
          <w:szCs w:val="22"/>
        </w:rPr>
        <w:t>subsequent annual review</w:t>
      </w:r>
      <w:r w:rsidR="00001B08">
        <w:rPr>
          <w:rFonts w:cstheme="minorHAnsi"/>
          <w:szCs w:val="22"/>
        </w:rPr>
        <w:t xml:space="preserve">. </w:t>
      </w:r>
    </w:p>
    <w:p w14:paraId="6CB2ED77" w14:textId="77777777" w:rsidR="008B49E3" w:rsidRDefault="008B49E3">
      <w:pPr>
        <w:rPr>
          <w:rFonts w:cstheme="minorHAnsi"/>
          <w:b/>
          <w:bCs/>
        </w:rPr>
      </w:pPr>
    </w:p>
    <w:p w14:paraId="274CF0D5" w14:textId="3469E7E3" w:rsidR="008B49E3" w:rsidRDefault="00001B08">
      <w:pPr>
        <w:rPr>
          <w:rFonts w:cstheme="minorHAnsi"/>
          <w:b/>
          <w:bCs/>
        </w:rPr>
      </w:pPr>
      <w:r>
        <w:rPr>
          <w:rFonts w:cstheme="minorHAnsi"/>
          <w:b/>
          <w:bCs/>
        </w:rPr>
        <w:t>Using the OSOS Managements Reports for identifying a review sample:</w:t>
      </w:r>
    </w:p>
    <w:p w14:paraId="5DF1B3A6" w14:textId="7E7DCB88" w:rsidR="003A0FFC" w:rsidRDefault="003A0FFC">
      <w:pPr>
        <w:rPr>
          <w:rFonts w:asciiTheme="minorHAnsi" w:hAnsiTheme="minorHAnsi" w:cstheme="minorHAnsi"/>
          <w:i/>
          <w:iCs/>
        </w:rPr>
      </w:pPr>
      <w:r>
        <w:rPr>
          <w:rFonts w:cstheme="minorHAnsi"/>
          <w:b/>
          <w:bCs/>
        </w:rPr>
        <w:t xml:space="preserve">Note: methods identified below are for example only, other methods may be used depending on availability of data.  If monitor is having difficulty in developing a sample of 5 newly enrolled </w:t>
      </w:r>
      <w:r w:rsidR="00C92E82">
        <w:rPr>
          <w:rFonts w:cstheme="minorHAnsi"/>
          <w:b/>
          <w:bCs/>
        </w:rPr>
        <w:t>customers,</w:t>
      </w:r>
      <w:r>
        <w:rPr>
          <w:rFonts w:cstheme="minorHAnsi"/>
          <w:b/>
          <w:bCs/>
        </w:rPr>
        <w:t xml:space="preserve"> they can reach out to other QA monitors for assistance using the Teams channel or discuss with the LWDA Director during the </w:t>
      </w:r>
      <w:r w:rsidR="00C92E82">
        <w:rPr>
          <w:rFonts w:cstheme="minorHAnsi"/>
          <w:b/>
          <w:bCs/>
        </w:rPr>
        <w:t xml:space="preserve">outreach phone call.  </w:t>
      </w:r>
    </w:p>
    <w:p w14:paraId="4DBFE5EF" w14:textId="77777777" w:rsidR="008B49E3" w:rsidRDefault="00001B08" w:rsidP="00EF4DA4">
      <w:pPr>
        <w:pStyle w:val="ListParagraph"/>
        <w:numPr>
          <w:ilvl w:val="0"/>
          <w:numId w:val="47"/>
        </w:numPr>
        <w:spacing w:before="0"/>
        <w:contextualSpacing w:val="0"/>
        <w:rPr>
          <w:rFonts w:cstheme="minorHAnsi"/>
          <w:szCs w:val="22"/>
        </w:rPr>
      </w:pPr>
      <w:r>
        <w:rPr>
          <w:rFonts w:cstheme="minorHAnsi"/>
          <w:szCs w:val="22"/>
        </w:rPr>
        <w:t xml:space="preserve">Youth Sampling Method </w:t>
      </w:r>
    </w:p>
    <w:p w14:paraId="55E4D166" w14:textId="77777777" w:rsidR="008B49E3" w:rsidRDefault="00001B08" w:rsidP="00EF4DA4">
      <w:pPr>
        <w:pStyle w:val="ListParagraph"/>
        <w:numPr>
          <w:ilvl w:val="1"/>
          <w:numId w:val="47"/>
        </w:numPr>
        <w:rPr>
          <w:rFonts w:cstheme="minorHAnsi"/>
          <w:szCs w:val="22"/>
        </w:rPr>
      </w:pPr>
      <w:r>
        <w:rPr>
          <w:rFonts w:cstheme="minorHAnsi"/>
          <w:szCs w:val="22"/>
        </w:rPr>
        <w:t>Identify the county/borough you will be monitoring in the current review period and familiarize yourself with the offices (you must know the OSOS names of the offices) in that county/borough.</w:t>
      </w:r>
    </w:p>
    <w:p w14:paraId="46420C26" w14:textId="77777777" w:rsidR="008B49E3" w:rsidRDefault="00001B08" w:rsidP="00EF4DA4">
      <w:pPr>
        <w:pStyle w:val="ListParagraph"/>
        <w:numPr>
          <w:ilvl w:val="1"/>
          <w:numId w:val="47"/>
        </w:numPr>
        <w:spacing w:before="0"/>
        <w:rPr>
          <w:rFonts w:cstheme="minorHAnsi"/>
          <w:szCs w:val="22"/>
        </w:rPr>
      </w:pPr>
      <w:r>
        <w:rPr>
          <w:rFonts w:cstheme="minorHAnsi"/>
          <w:szCs w:val="22"/>
        </w:rPr>
        <w:t xml:space="preserve">In the OSOS Management Reports, select the </w:t>
      </w:r>
      <w:r>
        <w:rPr>
          <w:rFonts w:cstheme="minorHAnsi"/>
          <w:i/>
          <w:szCs w:val="22"/>
        </w:rPr>
        <w:t>Youth School Status/Participants</w:t>
      </w:r>
      <w:r>
        <w:rPr>
          <w:rFonts w:cstheme="minorHAnsi"/>
          <w:szCs w:val="22"/>
        </w:rPr>
        <w:t xml:space="preserve"> Report. </w:t>
      </w:r>
    </w:p>
    <w:p w14:paraId="6ED8DC54" w14:textId="77777777" w:rsidR="008B49E3" w:rsidRDefault="00001B08" w:rsidP="00EF4DA4">
      <w:pPr>
        <w:pStyle w:val="ListParagraph"/>
        <w:numPr>
          <w:ilvl w:val="1"/>
          <w:numId w:val="47"/>
        </w:numPr>
        <w:spacing w:before="0"/>
        <w:rPr>
          <w:rFonts w:cstheme="minorHAnsi"/>
          <w:szCs w:val="22"/>
        </w:rPr>
      </w:pPr>
      <w:r>
        <w:rPr>
          <w:rFonts w:cstheme="minorHAnsi"/>
          <w:szCs w:val="22"/>
        </w:rPr>
        <w:t>Select the program year being reviewed from the options on the top of the report.</w:t>
      </w:r>
    </w:p>
    <w:p w14:paraId="10896A25" w14:textId="77777777" w:rsidR="008B49E3" w:rsidRDefault="00001B08" w:rsidP="00EF4DA4">
      <w:pPr>
        <w:pStyle w:val="ListParagraph"/>
        <w:numPr>
          <w:ilvl w:val="1"/>
          <w:numId w:val="47"/>
        </w:numPr>
        <w:spacing w:before="0"/>
        <w:rPr>
          <w:rFonts w:cstheme="minorHAnsi"/>
          <w:szCs w:val="22"/>
        </w:rPr>
      </w:pPr>
      <w:r>
        <w:rPr>
          <w:rFonts w:cstheme="minorHAnsi"/>
          <w:szCs w:val="22"/>
        </w:rPr>
        <w:t>The report that is generated includes all youth who were active, received at least 1 service, during the selected review period.</w:t>
      </w:r>
    </w:p>
    <w:p w14:paraId="02B9C903" w14:textId="1B51501E" w:rsidR="008B49E3" w:rsidRDefault="00001B08" w:rsidP="00EF4DA4">
      <w:pPr>
        <w:pStyle w:val="ListParagraph"/>
        <w:numPr>
          <w:ilvl w:val="1"/>
          <w:numId w:val="47"/>
        </w:numPr>
        <w:spacing w:before="0"/>
        <w:rPr>
          <w:rFonts w:cstheme="minorHAnsi"/>
          <w:szCs w:val="22"/>
        </w:rPr>
      </w:pPr>
      <w:r>
        <w:rPr>
          <w:rFonts w:cstheme="minorHAnsi"/>
          <w:szCs w:val="22"/>
        </w:rPr>
        <w:t xml:space="preserve">Select 5 Youth from the report for the county/borough being reviewed and transfer the participant information to the appropriate tab(s) of the </w:t>
      </w:r>
      <w:r w:rsidR="00FD292C">
        <w:rPr>
          <w:rFonts w:cstheme="minorHAnsi"/>
          <w:szCs w:val="22"/>
        </w:rPr>
        <w:t>w</w:t>
      </w:r>
      <w:r>
        <w:rPr>
          <w:rFonts w:cstheme="minorHAnsi"/>
          <w:szCs w:val="22"/>
        </w:rPr>
        <w:t>orkpapers.</w:t>
      </w:r>
    </w:p>
    <w:p w14:paraId="2C613B14" w14:textId="77777777" w:rsidR="008B49E3" w:rsidRDefault="008B49E3">
      <w:pPr>
        <w:pStyle w:val="ListParagraph"/>
        <w:spacing w:before="0"/>
        <w:ind w:left="1080"/>
        <w:rPr>
          <w:rFonts w:cstheme="minorHAnsi"/>
          <w:szCs w:val="22"/>
        </w:rPr>
      </w:pPr>
    </w:p>
    <w:p w14:paraId="29243095" w14:textId="75313B7E" w:rsidR="008B49E3" w:rsidRDefault="00001B08" w:rsidP="00EF4DA4">
      <w:pPr>
        <w:pStyle w:val="ListParagraph"/>
        <w:numPr>
          <w:ilvl w:val="0"/>
          <w:numId w:val="47"/>
        </w:numPr>
        <w:rPr>
          <w:rFonts w:cstheme="minorHAnsi"/>
          <w:szCs w:val="22"/>
        </w:rPr>
      </w:pPr>
      <w:r>
        <w:rPr>
          <w:rFonts w:cstheme="minorHAnsi"/>
          <w:szCs w:val="22"/>
        </w:rPr>
        <w:t>A/DW/TAA/</w:t>
      </w:r>
      <w:r w:rsidR="00ED564B" w:rsidDel="00ED564B">
        <w:rPr>
          <w:rFonts w:cstheme="minorHAnsi"/>
          <w:szCs w:val="22"/>
        </w:rPr>
        <w:t xml:space="preserve"> </w:t>
      </w:r>
      <w:r>
        <w:rPr>
          <w:rFonts w:cstheme="minorHAnsi"/>
          <w:szCs w:val="22"/>
        </w:rPr>
        <w:t>/ER-NDWG Sampling Method</w:t>
      </w:r>
    </w:p>
    <w:p w14:paraId="6C688517" w14:textId="77777777" w:rsidR="008B49E3" w:rsidRDefault="00001B08" w:rsidP="00EF4DA4">
      <w:pPr>
        <w:pStyle w:val="ListParagraph"/>
        <w:numPr>
          <w:ilvl w:val="1"/>
          <w:numId w:val="47"/>
        </w:numPr>
        <w:rPr>
          <w:rFonts w:cstheme="minorHAnsi"/>
          <w:szCs w:val="22"/>
        </w:rPr>
      </w:pPr>
      <w:r>
        <w:rPr>
          <w:rFonts w:cstheme="minorHAnsi"/>
          <w:szCs w:val="22"/>
        </w:rPr>
        <w:t>Identify the county/borough you will be monitoring in the current review period and familiarize yourself with the offices (you must know the OSOS names of the offices) in that county/borough.</w:t>
      </w:r>
    </w:p>
    <w:p w14:paraId="00C6AFB5" w14:textId="77777777" w:rsidR="008B49E3" w:rsidRDefault="00001B08" w:rsidP="00EF4DA4">
      <w:pPr>
        <w:pStyle w:val="ListParagraph"/>
        <w:numPr>
          <w:ilvl w:val="1"/>
          <w:numId w:val="47"/>
        </w:numPr>
        <w:rPr>
          <w:rFonts w:cstheme="minorHAnsi"/>
          <w:szCs w:val="22"/>
        </w:rPr>
      </w:pPr>
      <w:r>
        <w:rPr>
          <w:rFonts w:cstheme="minorHAnsi"/>
          <w:szCs w:val="22"/>
        </w:rPr>
        <w:t>Enter the dates of your review period</w:t>
      </w:r>
    </w:p>
    <w:p w14:paraId="614F590A" w14:textId="77777777" w:rsidR="008B49E3" w:rsidRDefault="00001B08" w:rsidP="00EF4DA4">
      <w:pPr>
        <w:pStyle w:val="ListParagraph"/>
        <w:numPr>
          <w:ilvl w:val="1"/>
          <w:numId w:val="47"/>
        </w:numPr>
        <w:rPr>
          <w:rFonts w:cstheme="minorHAnsi"/>
          <w:szCs w:val="22"/>
        </w:rPr>
      </w:pPr>
      <w:r>
        <w:rPr>
          <w:rFonts w:cstheme="minorHAnsi"/>
          <w:szCs w:val="22"/>
        </w:rPr>
        <w:t xml:space="preserve">Click Get Report </w:t>
      </w:r>
    </w:p>
    <w:p w14:paraId="3C17CDDE" w14:textId="77777777" w:rsidR="008B49E3" w:rsidRDefault="00001B08" w:rsidP="00EF4DA4">
      <w:pPr>
        <w:pStyle w:val="ListParagraph"/>
        <w:numPr>
          <w:ilvl w:val="1"/>
          <w:numId w:val="47"/>
        </w:numPr>
        <w:rPr>
          <w:rFonts w:cstheme="minorHAnsi"/>
          <w:szCs w:val="22"/>
        </w:rPr>
      </w:pPr>
      <w:r>
        <w:rPr>
          <w:rFonts w:cstheme="minorHAnsi"/>
          <w:szCs w:val="22"/>
        </w:rPr>
        <w:t>Using Table 17:</w:t>
      </w:r>
    </w:p>
    <w:p w14:paraId="78419EE7" w14:textId="77777777" w:rsidR="008B49E3" w:rsidRDefault="00001B08" w:rsidP="00EF4DA4">
      <w:pPr>
        <w:pStyle w:val="ListParagraph"/>
        <w:numPr>
          <w:ilvl w:val="2"/>
          <w:numId w:val="47"/>
        </w:numPr>
        <w:rPr>
          <w:rFonts w:cstheme="minorHAnsi"/>
          <w:szCs w:val="22"/>
        </w:rPr>
      </w:pPr>
      <w:r>
        <w:rPr>
          <w:rFonts w:cstheme="minorHAnsi"/>
          <w:szCs w:val="22"/>
        </w:rPr>
        <w:t xml:space="preserve">Click on each A/DW related funding stream in the report, one at a time.  This will provide you with a list of all services provided during the period under review for that funding stream.  </w:t>
      </w:r>
    </w:p>
    <w:p w14:paraId="0879FB48" w14:textId="77777777" w:rsidR="008B49E3" w:rsidRDefault="00001B08" w:rsidP="00EF4DA4">
      <w:pPr>
        <w:pStyle w:val="ListParagraph"/>
        <w:numPr>
          <w:ilvl w:val="2"/>
          <w:numId w:val="47"/>
        </w:numPr>
        <w:rPr>
          <w:rFonts w:cstheme="minorHAnsi"/>
          <w:szCs w:val="22"/>
        </w:rPr>
      </w:pPr>
      <w:r>
        <w:rPr>
          <w:rFonts w:cstheme="minorHAnsi"/>
          <w:szCs w:val="22"/>
        </w:rPr>
        <w:t xml:space="preserve">Choose your sample (5 per) for each funding stream from those participants that received ITA Training, Non-ITA Training and Supportive Services. </w:t>
      </w:r>
    </w:p>
    <w:p w14:paraId="205A1B04" w14:textId="4E940462" w:rsidR="00A6019F" w:rsidRPr="00A6019F" w:rsidRDefault="00001B08" w:rsidP="00EF4DA4">
      <w:pPr>
        <w:pStyle w:val="ListParagraph"/>
        <w:widowControl w:val="0"/>
        <w:numPr>
          <w:ilvl w:val="0"/>
          <w:numId w:val="49"/>
        </w:numPr>
        <w:ind w:left="1080"/>
        <w:rPr>
          <w:rFonts w:cstheme="minorBidi"/>
        </w:rPr>
      </w:pPr>
      <w:r w:rsidRPr="6766323F">
        <w:rPr>
          <w:rFonts w:cstheme="minorBidi"/>
        </w:rPr>
        <w:t xml:space="preserve">Record these 30 participants in the appropriate tab(s) of the </w:t>
      </w:r>
      <w:r w:rsidR="00FD292C" w:rsidRPr="6766323F">
        <w:rPr>
          <w:rFonts w:cstheme="minorBidi"/>
        </w:rPr>
        <w:t>w</w:t>
      </w:r>
      <w:r w:rsidRPr="6766323F">
        <w:rPr>
          <w:rFonts w:cstheme="minorBidi"/>
        </w:rPr>
        <w:t xml:space="preserve">orkpapers </w:t>
      </w:r>
      <w:r w:rsidR="00CC0C92" w:rsidRPr="6766323F">
        <w:rPr>
          <w:rFonts w:cstheme="minorBidi"/>
        </w:rPr>
        <w:t>d</w:t>
      </w:r>
      <w:r w:rsidRPr="6766323F">
        <w:rPr>
          <w:rFonts w:cstheme="minorBidi"/>
        </w:rPr>
        <w:t>ocument.</w:t>
      </w:r>
    </w:p>
    <w:sectPr w:rsidR="00A6019F" w:rsidRPr="00A6019F" w:rsidSect="00562CC7">
      <w:headerReference w:type="default" r:id="rId1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B8A16" w14:textId="77777777" w:rsidR="008B6B5A" w:rsidRDefault="008B6B5A">
      <w:pPr>
        <w:spacing w:after="0" w:line="240" w:lineRule="auto"/>
      </w:pPr>
      <w:r>
        <w:separator/>
      </w:r>
    </w:p>
  </w:endnote>
  <w:endnote w:type="continuationSeparator" w:id="0">
    <w:p w14:paraId="3A518C14" w14:textId="77777777" w:rsidR="008B6B5A" w:rsidRDefault="008B6B5A">
      <w:pPr>
        <w:spacing w:after="0" w:line="240" w:lineRule="auto"/>
      </w:pPr>
      <w:r>
        <w:continuationSeparator/>
      </w:r>
    </w:p>
  </w:endnote>
  <w:endnote w:type="continuationNotice" w:id="1">
    <w:p w14:paraId="3980401B" w14:textId="77777777" w:rsidR="008B6B5A" w:rsidRDefault="008B6B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2B05" w14:textId="77777777" w:rsidR="00ED51C9" w:rsidRDefault="00ED51C9">
    <w:pPr>
      <w:pStyle w:val="Footer"/>
    </w:pPr>
  </w:p>
  <w:p w14:paraId="0AC139EF" w14:textId="77777777" w:rsidR="00ED51C9" w:rsidRDefault="00ED51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EA54" w14:textId="2615635A" w:rsidR="00ED51C9" w:rsidRPr="004855E7" w:rsidRDefault="00562CC7" w:rsidP="004855E7">
    <w:pPr>
      <w:pStyle w:val="Footer"/>
      <w:tabs>
        <w:tab w:val="clear" w:pos="9360"/>
      </w:tabs>
      <w:jc w:val="center"/>
    </w:pPr>
    <w:r>
      <w:rPr>
        <w:rFonts w:asciiTheme="minorHAnsi" w:hAnsiTheme="minorHAnsi" w:cstheme="minorHAnsi"/>
      </w:rPr>
      <w:t xml:space="preserve">Annual Review </w:t>
    </w:r>
    <w:r w:rsidR="004855E7">
      <w:rPr>
        <w:rFonts w:asciiTheme="minorHAnsi" w:hAnsiTheme="minorHAnsi" w:cstheme="minorHAnsi"/>
      </w:rPr>
      <w:t xml:space="preserve">Guide </w:t>
    </w:r>
    <w:r>
      <w:rPr>
        <w:rFonts w:asciiTheme="minorHAnsi" w:hAnsiTheme="minorHAnsi" w:cstheme="minorHAnsi"/>
      </w:rPr>
      <w:t>-</w:t>
    </w:r>
    <w:r w:rsidR="004855E7">
      <w:rPr>
        <w:rFonts w:asciiTheme="minorHAnsi" w:hAnsiTheme="minorHAnsi" w:cstheme="minorHAnsi"/>
      </w:rPr>
      <w:t xml:space="preserve"> </w:t>
    </w:r>
    <w:r w:rsidR="0091013A">
      <w:rPr>
        <w:rFonts w:asciiTheme="minorHAnsi" w:hAnsiTheme="minorHAnsi" w:cstheme="minorHAnsi"/>
      </w:rPr>
      <w:t>07/06</w:t>
    </w:r>
    <w:r w:rsidR="00B72BA9">
      <w:rPr>
        <w:rFonts w:asciiTheme="minorHAnsi" w:hAnsiTheme="minorHAnsi" w:cstheme="minorHAnsi"/>
      </w:rPr>
      <w:t>/2023</w:t>
    </w:r>
    <w:r w:rsidR="004855E7">
      <w:rPr>
        <w:rFonts w:asciiTheme="minorHAnsi" w:hAnsiTheme="minorHAnsi" w:cstheme="minorHAnsi"/>
      </w:rPr>
      <w:tab/>
    </w:r>
    <w:r w:rsidR="004855E7">
      <w:rPr>
        <w:rFonts w:asciiTheme="minorHAnsi" w:hAnsiTheme="minorHAnsi" w:cstheme="minorHAnsi"/>
      </w:rPr>
      <w:tab/>
    </w:r>
    <w:r w:rsidR="004855E7">
      <w:rPr>
        <w:rFonts w:asciiTheme="minorHAnsi" w:hAnsiTheme="minorHAnsi" w:cstheme="minorHAnsi"/>
      </w:rPr>
      <w:tab/>
    </w:r>
    <w:r w:rsidR="004855E7">
      <w:rPr>
        <w:rFonts w:asciiTheme="minorHAnsi" w:hAnsiTheme="minorHAnsi" w:cstheme="minorHAnsi"/>
      </w:rPr>
      <w:tab/>
    </w:r>
    <w:r w:rsidR="004855E7">
      <w:rPr>
        <w:rFonts w:asciiTheme="minorHAnsi" w:hAnsiTheme="minorHAnsi" w:cstheme="minorHAnsi"/>
      </w:rPr>
      <w:tab/>
    </w:r>
    <w:r w:rsidR="004855E7">
      <w:rPr>
        <w:rFonts w:asciiTheme="minorHAnsi" w:hAnsiTheme="minorHAnsi" w:cstheme="minorHAnsi"/>
      </w:rPr>
      <w:tab/>
    </w:r>
    <w:r w:rsidR="004855E7">
      <w:rPr>
        <w:rFonts w:asciiTheme="minorHAnsi" w:hAnsiTheme="minorHAnsi" w:cstheme="minorHAnsi"/>
      </w:rPr>
      <w:tab/>
      <w:t xml:space="preserve">       </w:t>
    </w:r>
    <w:r w:rsidR="004855E7">
      <w:rPr>
        <w:rFonts w:asciiTheme="minorHAnsi" w:hAnsiTheme="minorHAnsi" w:cstheme="minorHAnsi"/>
      </w:rPr>
      <w:tab/>
      <w:t xml:space="preserve">        </w:t>
    </w:r>
    <w:sdt>
      <w:sdtPr>
        <w:id w:val="1144085833"/>
        <w:docPartObj>
          <w:docPartGallery w:val="Page Numbers (Bottom of Page)"/>
          <w:docPartUnique/>
        </w:docPartObj>
      </w:sdtPr>
      <w:sdtEndPr>
        <w:rPr>
          <w:noProof/>
        </w:rPr>
      </w:sdtEndPr>
      <w:sdtContent>
        <w:r w:rsidR="00ED51C9">
          <w:fldChar w:fldCharType="begin"/>
        </w:r>
        <w:r w:rsidR="00ED51C9">
          <w:instrText xml:space="preserve"> PAGE   \* MERGEFORMAT </w:instrText>
        </w:r>
        <w:r w:rsidR="00ED51C9">
          <w:fldChar w:fldCharType="separate"/>
        </w:r>
        <w:r w:rsidR="00ED51C9">
          <w:rPr>
            <w:noProof/>
          </w:rPr>
          <w:t>2</w:t>
        </w:r>
        <w:r w:rsidR="00ED51C9">
          <w:rPr>
            <w:noProof/>
          </w:rPr>
          <w:fldChar w:fldCharType="end"/>
        </w:r>
      </w:sdtContent>
    </w:sdt>
    <w:r w:rsidR="004855E7">
      <w:tab/>
    </w:r>
    <w:r w:rsidR="004855E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484E1" w14:textId="77777777" w:rsidR="008B6B5A" w:rsidRDefault="008B6B5A">
      <w:pPr>
        <w:spacing w:after="0" w:line="240" w:lineRule="auto"/>
      </w:pPr>
      <w:r>
        <w:separator/>
      </w:r>
    </w:p>
  </w:footnote>
  <w:footnote w:type="continuationSeparator" w:id="0">
    <w:p w14:paraId="4E98FB60" w14:textId="77777777" w:rsidR="008B6B5A" w:rsidRDefault="008B6B5A">
      <w:pPr>
        <w:spacing w:after="0" w:line="240" w:lineRule="auto"/>
      </w:pPr>
      <w:r>
        <w:continuationSeparator/>
      </w:r>
    </w:p>
  </w:footnote>
  <w:footnote w:type="continuationNotice" w:id="1">
    <w:p w14:paraId="6961742C" w14:textId="77777777" w:rsidR="008B6B5A" w:rsidRDefault="008B6B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0EB4" w14:textId="77777777" w:rsidR="00ED51C9" w:rsidRDefault="00ED51C9">
    <w:pPr>
      <w:pStyle w:val="Header"/>
    </w:pPr>
  </w:p>
  <w:p w14:paraId="006AE902" w14:textId="77777777" w:rsidR="00ED51C9" w:rsidRDefault="00ED51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F243804" w14:paraId="2E30FFB3" w14:textId="77777777" w:rsidTr="00147D78">
      <w:trPr>
        <w:trHeight w:val="300"/>
      </w:trPr>
      <w:tc>
        <w:tcPr>
          <w:tcW w:w="3600" w:type="dxa"/>
        </w:tcPr>
        <w:p w14:paraId="4E0528C0" w14:textId="2836E790" w:rsidR="5F243804" w:rsidRDefault="5F243804" w:rsidP="00147D78">
          <w:pPr>
            <w:pStyle w:val="Header"/>
            <w:ind w:left="-115"/>
          </w:pPr>
        </w:p>
      </w:tc>
      <w:tc>
        <w:tcPr>
          <w:tcW w:w="3600" w:type="dxa"/>
        </w:tcPr>
        <w:p w14:paraId="5F7852D0" w14:textId="5657BA33" w:rsidR="5F243804" w:rsidRDefault="5F243804" w:rsidP="00147D78">
          <w:pPr>
            <w:pStyle w:val="Header"/>
            <w:jc w:val="center"/>
          </w:pPr>
        </w:p>
      </w:tc>
      <w:tc>
        <w:tcPr>
          <w:tcW w:w="3600" w:type="dxa"/>
        </w:tcPr>
        <w:p w14:paraId="052EF534" w14:textId="07989D90" w:rsidR="5F243804" w:rsidRDefault="5F243804" w:rsidP="00147D78">
          <w:pPr>
            <w:pStyle w:val="Header"/>
            <w:ind w:right="-115"/>
            <w:jc w:val="right"/>
          </w:pPr>
        </w:p>
      </w:tc>
    </w:tr>
  </w:tbl>
  <w:p w14:paraId="40B7A99F" w14:textId="1E026CAC" w:rsidR="5F243804" w:rsidRDefault="5F243804" w:rsidP="00147D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F243804" w14:paraId="72D66CB6" w14:textId="77777777" w:rsidTr="00147D78">
      <w:trPr>
        <w:trHeight w:val="300"/>
      </w:trPr>
      <w:tc>
        <w:tcPr>
          <w:tcW w:w="3600" w:type="dxa"/>
        </w:tcPr>
        <w:p w14:paraId="3C0F7C08" w14:textId="26C8A4E3" w:rsidR="5F243804" w:rsidRDefault="5F243804" w:rsidP="00147D78">
          <w:pPr>
            <w:pStyle w:val="Header"/>
            <w:ind w:left="-115"/>
          </w:pPr>
        </w:p>
      </w:tc>
      <w:tc>
        <w:tcPr>
          <w:tcW w:w="3600" w:type="dxa"/>
        </w:tcPr>
        <w:p w14:paraId="6398B34E" w14:textId="10BE4A21" w:rsidR="5F243804" w:rsidRDefault="5F243804" w:rsidP="00147D78">
          <w:pPr>
            <w:pStyle w:val="Header"/>
            <w:jc w:val="center"/>
          </w:pPr>
        </w:p>
      </w:tc>
      <w:tc>
        <w:tcPr>
          <w:tcW w:w="3600" w:type="dxa"/>
        </w:tcPr>
        <w:p w14:paraId="71E70518" w14:textId="52097F9D" w:rsidR="5F243804" w:rsidRDefault="5F243804" w:rsidP="00147D78">
          <w:pPr>
            <w:pStyle w:val="Header"/>
            <w:ind w:right="-115"/>
            <w:jc w:val="right"/>
          </w:pPr>
        </w:p>
      </w:tc>
    </w:tr>
  </w:tbl>
  <w:p w14:paraId="710B1435" w14:textId="360CCCFD" w:rsidR="5F243804" w:rsidRDefault="5F243804" w:rsidP="00147D78">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1Kw68qx4" int2:invalidationBookmarkName="" int2:hashCode="YeYrIToaVvdpWE" int2:id="gvTDbMYI">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A93"/>
    <w:multiLevelType w:val="hybridMultilevel"/>
    <w:tmpl w:val="73A4C774"/>
    <w:lvl w:ilvl="0" w:tplc="6302B616">
      <w:start w:val="1"/>
      <w:numFmt w:val="lowerLetter"/>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261D2"/>
    <w:multiLevelType w:val="hybridMultilevel"/>
    <w:tmpl w:val="F9DCF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1CE25F"/>
    <w:multiLevelType w:val="hybridMultilevel"/>
    <w:tmpl w:val="FFFFFFFF"/>
    <w:lvl w:ilvl="0" w:tplc="99FCD4F0">
      <w:start w:val="1"/>
      <w:numFmt w:val="bullet"/>
      <w:lvlText w:val=""/>
      <w:lvlJc w:val="left"/>
      <w:pPr>
        <w:ind w:left="720" w:hanging="360"/>
      </w:pPr>
      <w:rPr>
        <w:rFonts w:ascii="Symbol" w:hAnsi="Symbol" w:hint="default"/>
      </w:rPr>
    </w:lvl>
    <w:lvl w:ilvl="1" w:tplc="9A5898DE">
      <w:start w:val="1"/>
      <w:numFmt w:val="bullet"/>
      <w:lvlText w:val="o"/>
      <w:lvlJc w:val="left"/>
      <w:pPr>
        <w:ind w:left="1440" w:hanging="360"/>
      </w:pPr>
      <w:rPr>
        <w:rFonts w:ascii="Courier New" w:hAnsi="Courier New" w:hint="default"/>
      </w:rPr>
    </w:lvl>
    <w:lvl w:ilvl="2" w:tplc="0E8428A4">
      <w:start w:val="1"/>
      <w:numFmt w:val="bullet"/>
      <w:lvlText w:val=""/>
      <w:lvlJc w:val="left"/>
      <w:pPr>
        <w:ind w:left="2160" w:hanging="360"/>
      </w:pPr>
      <w:rPr>
        <w:rFonts w:ascii="Wingdings" w:hAnsi="Wingdings" w:hint="default"/>
      </w:rPr>
    </w:lvl>
    <w:lvl w:ilvl="3" w:tplc="938E320A">
      <w:start w:val="1"/>
      <w:numFmt w:val="bullet"/>
      <w:lvlText w:val=""/>
      <w:lvlJc w:val="left"/>
      <w:pPr>
        <w:ind w:left="2880" w:hanging="360"/>
      </w:pPr>
      <w:rPr>
        <w:rFonts w:ascii="Symbol" w:hAnsi="Symbol" w:hint="default"/>
      </w:rPr>
    </w:lvl>
    <w:lvl w:ilvl="4" w:tplc="F53A68A4">
      <w:start w:val="1"/>
      <w:numFmt w:val="bullet"/>
      <w:lvlText w:val="o"/>
      <w:lvlJc w:val="left"/>
      <w:pPr>
        <w:ind w:left="3600" w:hanging="360"/>
      </w:pPr>
      <w:rPr>
        <w:rFonts w:ascii="Courier New" w:hAnsi="Courier New" w:hint="default"/>
      </w:rPr>
    </w:lvl>
    <w:lvl w:ilvl="5" w:tplc="F25093D8">
      <w:start w:val="1"/>
      <w:numFmt w:val="bullet"/>
      <w:lvlText w:val=""/>
      <w:lvlJc w:val="left"/>
      <w:pPr>
        <w:ind w:left="4320" w:hanging="360"/>
      </w:pPr>
      <w:rPr>
        <w:rFonts w:ascii="Wingdings" w:hAnsi="Wingdings" w:hint="default"/>
      </w:rPr>
    </w:lvl>
    <w:lvl w:ilvl="6" w:tplc="2A22E488">
      <w:start w:val="1"/>
      <w:numFmt w:val="bullet"/>
      <w:lvlText w:val=""/>
      <w:lvlJc w:val="left"/>
      <w:pPr>
        <w:ind w:left="5040" w:hanging="360"/>
      </w:pPr>
      <w:rPr>
        <w:rFonts w:ascii="Symbol" w:hAnsi="Symbol" w:hint="default"/>
      </w:rPr>
    </w:lvl>
    <w:lvl w:ilvl="7" w:tplc="F4C6D1DA">
      <w:start w:val="1"/>
      <w:numFmt w:val="bullet"/>
      <w:lvlText w:val="o"/>
      <w:lvlJc w:val="left"/>
      <w:pPr>
        <w:ind w:left="5760" w:hanging="360"/>
      </w:pPr>
      <w:rPr>
        <w:rFonts w:ascii="Courier New" w:hAnsi="Courier New" w:hint="default"/>
      </w:rPr>
    </w:lvl>
    <w:lvl w:ilvl="8" w:tplc="14DC97B4">
      <w:start w:val="1"/>
      <w:numFmt w:val="bullet"/>
      <w:lvlText w:val=""/>
      <w:lvlJc w:val="left"/>
      <w:pPr>
        <w:ind w:left="6480" w:hanging="360"/>
      </w:pPr>
      <w:rPr>
        <w:rFonts w:ascii="Wingdings" w:hAnsi="Wingdings" w:hint="default"/>
      </w:rPr>
    </w:lvl>
  </w:abstractNum>
  <w:abstractNum w:abstractNumId="3" w15:restartNumberingAfterBreak="0">
    <w:nsid w:val="0D971C6E"/>
    <w:multiLevelType w:val="hybridMultilevel"/>
    <w:tmpl w:val="A9CA27BA"/>
    <w:lvl w:ilvl="0" w:tplc="5BC62CA0">
      <w:start w:val="1"/>
      <w:numFmt w:val="decimal"/>
      <w:lvlText w:val="%1."/>
      <w:lvlJc w:val="left"/>
      <w:pPr>
        <w:ind w:left="1321" w:hanging="360"/>
      </w:pPr>
      <w:rPr>
        <w:b w:val="0"/>
        <w:bCs/>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4" w15:restartNumberingAfterBreak="0">
    <w:nsid w:val="0DCAA599"/>
    <w:multiLevelType w:val="hybridMultilevel"/>
    <w:tmpl w:val="FFFFFFFF"/>
    <w:lvl w:ilvl="0" w:tplc="B6427006">
      <w:start w:val="1"/>
      <w:numFmt w:val="bullet"/>
      <w:lvlText w:val=""/>
      <w:lvlJc w:val="left"/>
      <w:pPr>
        <w:ind w:left="720" w:hanging="360"/>
      </w:pPr>
      <w:rPr>
        <w:rFonts w:ascii="Symbol" w:hAnsi="Symbol" w:hint="default"/>
      </w:rPr>
    </w:lvl>
    <w:lvl w:ilvl="1" w:tplc="0C848F04">
      <w:start w:val="1"/>
      <w:numFmt w:val="bullet"/>
      <w:lvlText w:val="o"/>
      <w:lvlJc w:val="left"/>
      <w:pPr>
        <w:ind w:left="1440" w:hanging="360"/>
      </w:pPr>
      <w:rPr>
        <w:rFonts w:ascii="Courier New" w:hAnsi="Courier New" w:hint="default"/>
      </w:rPr>
    </w:lvl>
    <w:lvl w:ilvl="2" w:tplc="FEFE1AC2">
      <w:start w:val="1"/>
      <w:numFmt w:val="bullet"/>
      <w:lvlText w:val=""/>
      <w:lvlJc w:val="left"/>
      <w:pPr>
        <w:ind w:left="2160" w:hanging="360"/>
      </w:pPr>
      <w:rPr>
        <w:rFonts w:ascii="Wingdings" w:hAnsi="Wingdings" w:hint="default"/>
      </w:rPr>
    </w:lvl>
    <w:lvl w:ilvl="3" w:tplc="D632ED26">
      <w:start w:val="1"/>
      <w:numFmt w:val="bullet"/>
      <w:lvlText w:val=""/>
      <w:lvlJc w:val="left"/>
      <w:pPr>
        <w:ind w:left="2880" w:hanging="360"/>
      </w:pPr>
      <w:rPr>
        <w:rFonts w:ascii="Symbol" w:hAnsi="Symbol" w:hint="default"/>
      </w:rPr>
    </w:lvl>
    <w:lvl w:ilvl="4" w:tplc="70887178">
      <w:start w:val="1"/>
      <w:numFmt w:val="bullet"/>
      <w:lvlText w:val="o"/>
      <w:lvlJc w:val="left"/>
      <w:pPr>
        <w:ind w:left="3600" w:hanging="360"/>
      </w:pPr>
      <w:rPr>
        <w:rFonts w:ascii="Courier New" w:hAnsi="Courier New" w:hint="default"/>
      </w:rPr>
    </w:lvl>
    <w:lvl w:ilvl="5" w:tplc="96C477DC">
      <w:start w:val="1"/>
      <w:numFmt w:val="bullet"/>
      <w:lvlText w:val=""/>
      <w:lvlJc w:val="left"/>
      <w:pPr>
        <w:ind w:left="4320" w:hanging="360"/>
      </w:pPr>
      <w:rPr>
        <w:rFonts w:ascii="Wingdings" w:hAnsi="Wingdings" w:hint="default"/>
      </w:rPr>
    </w:lvl>
    <w:lvl w:ilvl="6" w:tplc="A8BCE880">
      <w:start w:val="1"/>
      <w:numFmt w:val="bullet"/>
      <w:lvlText w:val=""/>
      <w:lvlJc w:val="left"/>
      <w:pPr>
        <w:ind w:left="5040" w:hanging="360"/>
      </w:pPr>
      <w:rPr>
        <w:rFonts w:ascii="Symbol" w:hAnsi="Symbol" w:hint="default"/>
      </w:rPr>
    </w:lvl>
    <w:lvl w:ilvl="7" w:tplc="2BE44980">
      <w:start w:val="1"/>
      <w:numFmt w:val="bullet"/>
      <w:lvlText w:val="o"/>
      <w:lvlJc w:val="left"/>
      <w:pPr>
        <w:ind w:left="5760" w:hanging="360"/>
      </w:pPr>
      <w:rPr>
        <w:rFonts w:ascii="Courier New" w:hAnsi="Courier New" w:hint="default"/>
      </w:rPr>
    </w:lvl>
    <w:lvl w:ilvl="8" w:tplc="0B7E2294">
      <w:start w:val="1"/>
      <w:numFmt w:val="bullet"/>
      <w:lvlText w:val=""/>
      <w:lvlJc w:val="left"/>
      <w:pPr>
        <w:ind w:left="6480" w:hanging="360"/>
      </w:pPr>
      <w:rPr>
        <w:rFonts w:ascii="Wingdings" w:hAnsi="Wingdings" w:hint="default"/>
      </w:rPr>
    </w:lvl>
  </w:abstractNum>
  <w:abstractNum w:abstractNumId="5" w15:restartNumberingAfterBreak="0">
    <w:nsid w:val="10789C1A"/>
    <w:multiLevelType w:val="hybridMultilevel"/>
    <w:tmpl w:val="57907FE6"/>
    <w:lvl w:ilvl="0" w:tplc="2FFE8B42">
      <w:start w:val="1"/>
      <w:numFmt w:val="bullet"/>
      <w:lvlText w:val=""/>
      <w:lvlJc w:val="left"/>
      <w:pPr>
        <w:ind w:left="720" w:hanging="360"/>
      </w:pPr>
      <w:rPr>
        <w:rFonts w:ascii="Symbol" w:hAnsi="Symbol" w:hint="default"/>
        <w:color w:val="auto"/>
      </w:rPr>
    </w:lvl>
    <w:lvl w:ilvl="1" w:tplc="4E627D78">
      <w:start w:val="1"/>
      <w:numFmt w:val="bullet"/>
      <w:lvlText w:val="o"/>
      <w:lvlJc w:val="left"/>
      <w:pPr>
        <w:ind w:left="1440" w:hanging="360"/>
      </w:pPr>
      <w:rPr>
        <w:rFonts w:ascii="Courier New" w:hAnsi="Courier New" w:hint="default"/>
      </w:rPr>
    </w:lvl>
    <w:lvl w:ilvl="2" w:tplc="F238FE72">
      <w:start w:val="1"/>
      <w:numFmt w:val="bullet"/>
      <w:lvlText w:val=""/>
      <w:lvlJc w:val="left"/>
      <w:pPr>
        <w:ind w:left="2160" w:hanging="360"/>
      </w:pPr>
      <w:rPr>
        <w:rFonts w:ascii="Wingdings" w:hAnsi="Wingdings" w:hint="default"/>
      </w:rPr>
    </w:lvl>
    <w:lvl w:ilvl="3" w:tplc="E182F81C">
      <w:start w:val="1"/>
      <w:numFmt w:val="bullet"/>
      <w:lvlText w:val=""/>
      <w:lvlJc w:val="left"/>
      <w:pPr>
        <w:ind w:left="2880" w:hanging="360"/>
      </w:pPr>
      <w:rPr>
        <w:rFonts w:ascii="Symbol" w:hAnsi="Symbol" w:hint="default"/>
      </w:rPr>
    </w:lvl>
    <w:lvl w:ilvl="4" w:tplc="D0A28BAE">
      <w:start w:val="1"/>
      <w:numFmt w:val="bullet"/>
      <w:lvlText w:val="o"/>
      <w:lvlJc w:val="left"/>
      <w:pPr>
        <w:ind w:left="3600" w:hanging="360"/>
      </w:pPr>
      <w:rPr>
        <w:rFonts w:ascii="Courier New" w:hAnsi="Courier New" w:hint="default"/>
      </w:rPr>
    </w:lvl>
    <w:lvl w:ilvl="5" w:tplc="226AA986">
      <w:start w:val="1"/>
      <w:numFmt w:val="bullet"/>
      <w:lvlText w:val=""/>
      <w:lvlJc w:val="left"/>
      <w:pPr>
        <w:ind w:left="4320" w:hanging="360"/>
      </w:pPr>
      <w:rPr>
        <w:rFonts w:ascii="Wingdings" w:hAnsi="Wingdings" w:hint="default"/>
      </w:rPr>
    </w:lvl>
    <w:lvl w:ilvl="6" w:tplc="2A6860FC">
      <w:start w:val="1"/>
      <w:numFmt w:val="bullet"/>
      <w:lvlText w:val=""/>
      <w:lvlJc w:val="left"/>
      <w:pPr>
        <w:ind w:left="5040" w:hanging="360"/>
      </w:pPr>
      <w:rPr>
        <w:rFonts w:ascii="Symbol" w:hAnsi="Symbol" w:hint="default"/>
      </w:rPr>
    </w:lvl>
    <w:lvl w:ilvl="7" w:tplc="F8045BF8">
      <w:start w:val="1"/>
      <w:numFmt w:val="bullet"/>
      <w:lvlText w:val="o"/>
      <w:lvlJc w:val="left"/>
      <w:pPr>
        <w:ind w:left="5760" w:hanging="360"/>
      </w:pPr>
      <w:rPr>
        <w:rFonts w:ascii="Courier New" w:hAnsi="Courier New" w:hint="default"/>
      </w:rPr>
    </w:lvl>
    <w:lvl w:ilvl="8" w:tplc="A2FE77F6">
      <w:start w:val="1"/>
      <w:numFmt w:val="bullet"/>
      <w:lvlText w:val=""/>
      <w:lvlJc w:val="left"/>
      <w:pPr>
        <w:ind w:left="6480" w:hanging="360"/>
      </w:pPr>
      <w:rPr>
        <w:rFonts w:ascii="Wingdings" w:hAnsi="Wingdings" w:hint="default"/>
      </w:rPr>
    </w:lvl>
  </w:abstractNum>
  <w:abstractNum w:abstractNumId="6" w15:restartNumberingAfterBreak="0">
    <w:nsid w:val="1142596C"/>
    <w:multiLevelType w:val="hybridMultilevel"/>
    <w:tmpl w:val="FFFFFFFF"/>
    <w:lvl w:ilvl="0" w:tplc="D6564760">
      <w:start w:val="1"/>
      <w:numFmt w:val="bullet"/>
      <w:lvlText w:val=""/>
      <w:lvlJc w:val="left"/>
      <w:pPr>
        <w:ind w:left="720" w:hanging="360"/>
      </w:pPr>
      <w:rPr>
        <w:rFonts w:ascii="Symbol" w:hAnsi="Symbol" w:hint="default"/>
      </w:rPr>
    </w:lvl>
    <w:lvl w:ilvl="1" w:tplc="B9AECDE8">
      <w:start w:val="1"/>
      <w:numFmt w:val="bullet"/>
      <w:lvlText w:val="o"/>
      <w:lvlJc w:val="left"/>
      <w:pPr>
        <w:ind w:left="1440" w:hanging="360"/>
      </w:pPr>
      <w:rPr>
        <w:rFonts w:ascii="Courier New" w:hAnsi="Courier New" w:hint="default"/>
      </w:rPr>
    </w:lvl>
    <w:lvl w:ilvl="2" w:tplc="F23CB306">
      <w:start w:val="1"/>
      <w:numFmt w:val="bullet"/>
      <w:lvlText w:val=""/>
      <w:lvlJc w:val="left"/>
      <w:pPr>
        <w:ind w:left="2160" w:hanging="360"/>
      </w:pPr>
      <w:rPr>
        <w:rFonts w:ascii="Wingdings" w:hAnsi="Wingdings" w:hint="default"/>
      </w:rPr>
    </w:lvl>
    <w:lvl w:ilvl="3" w:tplc="71B25D1A">
      <w:start w:val="1"/>
      <w:numFmt w:val="bullet"/>
      <w:lvlText w:val=""/>
      <w:lvlJc w:val="left"/>
      <w:pPr>
        <w:ind w:left="2880" w:hanging="360"/>
      </w:pPr>
      <w:rPr>
        <w:rFonts w:ascii="Symbol" w:hAnsi="Symbol" w:hint="default"/>
      </w:rPr>
    </w:lvl>
    <w:lvl w:ilvl="4" w:tplc="24DA4100">
      <w:start w:val="1"/>
      <w:numFmt w:val="bullet"/>
      <w:lvlText w:val="o"/>
      <w:lvlJc w:val="left"/>
      <w:pPr>
        <w:ind w:left="3600" w:hanging="360"/>
      </w:pPr>
      <w:rPr>
        <w:rFonts w:ascii="Courier New" w:hAnsi="Courier New" w:hint="default"/>
      </w:rPr>
    </w:lvl>
    <w:lvl w:ilvl="5" w:tplc="F8DE1884">
      <w:start w:val="1"/>
      <w:numFmt w:val="bullet"/>
      <w:lvlText w:val=""/>
      <w:lvlJc w:val="left"/>
      <w:pPr>
        <w:ind w:left="4320" w:hanging="360"/>
      </w:pPr>
      <w:rPr>
        <w:rFonts w:ascii="Wingdings" w:hAnsi="Wingdings" w:hint="default"/>
      </w:rPr>
    </w:lvl>
    <w:lvl w:ilvl="6" w:tplc="C0F89358">
      <w:start w:val="1"/>
      <w:numFmt w:val="bullet"/>
      <w:lvlText w:val=""/>
      <w:lvlJc w:val="left"/>
      <w:pPr>
        <w:ind w:left="5040" w:hanging="360"/>
      </w:pPr>
      <w:rPr>
        <w:rFonts w:ascii="Symbol" w:hAnsi="Symbol" w:hint="default"/>
      </w:rPr>
    </w:lvl>
    <w:lvl w:ilvl="7" w:tplc="315635EC">
      <w:start w:val="1"/>
      <w:numFmt w:val="bullet"/>
      <w:lvlText w:val="o"/>
      <w:lvlJc w:val="left"/>
      <w:pPr>
        <w:ind w:left="5760" w:hanging="360"/>
      </w:pPr>
      <w:rPr>
        <w:rFonts w:ascii="Courier New" w:hAnsi="Courier New" w:hint="default"/>
      </w:rPr>
    </w:lvl>
    <w:lvl w:ilvl="8" w:tplc="069CE1E8">
      <w:start w:val="1"/>
      <w:numFmt w:val="bullet"/>
      <w:lvlText w:val=""/>
      <w:lvlJc w:val="left"/>
      <w:pPr>
        <w:ind w:left="6480" w:hanging="360"/>
      </w:pPr>
      <w:rPr>
        <w:rFonts w:ascii="Wingdings" w:hAnsi="Wingdings" w:hint="default"/>
      </w:rPr>
    </w:lvl>
  </w:abstractNum>
  <w:abstractNum w:abstractNumId="7" w15:restartNumberingAfterBreak="0">
    <w:nsid w:val="131D6074"/>
    <w:multiLevelType w:val="hybridMultilevel"/>
    <w:tmpl w:val="1160F2E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19021138"/>
    <w:multiLevelType w:val="hybridMultilevel"/>
    <w:tmpl w:val="8D16F8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76550"/>
    <w:multiLevelType w:val="hybridMultilevel"/>
    <w:tmpl w:val="FFFFFFFF"/>
    <w:lvl w:ilvl="0" w:tplc="B67682CC">
      <w:start w:val="1"/>
      <w:numFmt w:val="bullet"/>
      <w:lvlText w:val=""/>
      <w:lvlJc w:val="left"/>
      <w:pPr>
        <w:ind w:left="720" w:hanging="360"/>
      </w:pPr>
      <w:rPr>
        <w:rFonts w:ascii="Symbol" w:hAnsi="Symbol" w:hint="default"/>
      </w:rPr>
    </w:lvl>
    <w:lvl w:ilvl="1" w:tplc="41B05F1C">
      <w:start w:val="1"/>
      <w:numFmt w:val="bullet"/>
      <w:lvlText w:val="o"/>
      <w:lvlJc w:val="left"/>
      <w:pPr>
        <w:ind w:left="1440" w:hanging="360"/>
      </w:pPr>
      <w:rPr>
        <w:rFonts w:ascii="Courier New" w:hAnsi="Courier New" w:hint="default"/>
      </w:rPr>
    </w:lvl>
    <w:lvl w:ilvl="2" w:tplc="4438A676">
      <w:start w:val="1"/>
      <w:numFmt w:val="bullet"/>
      <w:lvlText w:val=""/>
      <w:lvlJc w:val="left"/>
      <w:pPr>
        <w:ind w:left="2160" w:hanging="360"/>
      </w:pPr>
      <w:rPr>
        <w:rFonts w:ascii="Wingdings" w:hAnsi="Wingdings" w:hint="default"/>
      </w:rPr>
    </w:lvl>
    <w:lvl w:ilvl="3" w:tplc="8D324518">
      <w:start w:val="1"/>
      <w:numFmt w:val="bullet"/>
      <w:lvlText w:val=""/>
      <w:lvlJc w:val="left"/>
      <w:pPr>
        <w:ind w:left="2880" w:hanging="360"/>
      </w:pPr>
      <w:rPr>
        <w:rFonts w:ascii="Symbol" w:hAnsi="Symbol" w:hint="default"/>
      </w:rPr>
    </w:lvl>
    <w:lvl w:ilvl="4" w:tplc="2258016E">
      <w:start w:val="1"/>
      <w:numFmt w:val="bullet"/>
      <w:lvlText w:val="o"/>
      <w:lvlJc w:val="left"/>
      <w:pPr>
        <w:ind w:left="3600" w:hanging="360"/>
      </w:pPr>
      <w:rPr>
        <w:rFonts w:ascii="Courier New" w:hAnsi="Courier New" w:hint="default"/>
      </w:rPr>
    </w:lvl>
    <w:lvl w:ilvl="5" w:tplc="4BDA5580">
      <w:start w:val="1"/>
      <w:numFmt w:val="bullet"/>
      <w:lvlText w:val=""/>
      <w:lvlJc w:val="left"/>
      <w:pPr>
        <w:ind w:left="4320" w:hanging="360"/>
      </w:pPr>
      <w:rPr>
        <w:rFonts w:ascii="Wingdings" w:hAnsi="Wingdings" w:hint="default"/>
      </w:rPr>
    </w:lvl>
    <w:lvl w:ilvl="6" w:tplc="7B062F3C">
      <w:start w:val="1"/>
      <w:numFmt w:val="bullet"/>
      <w:lvlText w:val=""/>
      <w:lvlJc w:val="left"/>
      <w:pPr>
        <w:ind w:left="5040" w:hanging="360"/>
      </w:pPr>
      <w:rPr>
        <w:rFonts w:ascii="Symbol" w:hAnsi="Symbol" w:hint="default"/>
      </w:rPr>
    </w:lvl>
    <w:lvl w:ilvl="7" w:tplc="5F829CD8">
      <w:start w:val="1"/>
      <w:numFmt w:val="bullet"/>
      <w:lvlText w:val="o"/>
      <w:lvlJc w:val="left"/>
      <w:pPr>
        <w:ind w:left="5760" w:hanging="360"/>
      </w:pPr>
      <w:rPr>
        <w:rFonts w:ascii="Courier New" w:hAnsi="Courier New" w:hint="default"/>
      </w:rPr>
    </w:lvl>
    <w:lvl w:ilvl="8" w:tplc="B3C04864">
      <w:start w:val="1"/>
      <w:numFmt w:val="bullet"/>
      <w:lvlText w:val=""/>
      <w:lvlJc w:val="left"/>
      <w:pPr>
        <w:ind w:left="6480" w:hanging="360"/>
      </w:pPr>
      <w:rPr>
        <w:rFonts w:ascii="Wingdings" w:hAnsi="Wingdings" w:hint="default"/>
      </w:rPr>
    </w:lvl>
  </w:abstractNum>
  <w:abstractNum w:abstractNumId="10" w15:restartNumberingAfterBreak="0">
    <w:nsid w:val="1A47459E"/>
    <w:multiLevelType w:val="hybridMultilevel"/>
    <w:tmpl w:val="A99C6292"/>
    <w:lvl w:ilvl="0" w:tplc="076C223E">
      <w:start w:val="1"/>
      <w:numFmt w:val="decimal"/>
      <w:lvlText w:val="%1."/>
      <w:lvlJc w:val="left"/>
      <w:pPr>
        <w:ind w:left="720" w:hanging="360"/>
      </w:pPr>
      <w:rPr>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756AB"/>
    <w:multiLevelType w:val="hybridMultilevel"/>
    <w:tmpl w:val="2ACC3C68"/>
    <w:lvl w:ilvl="0" w:tplc="ECFE7988">
      <w:start w:val="1"/>
      <w:numFmt w:val="bullet"/>
      <w:lvlText w:val="o"/>
      <w:lvlJc w:val="left"/>
      <w:pPr>
        <w:ind w:left="720" w:hanging="360"/>
      </w:pPr>
      <w:rPr>
        <w:rFonts w:ascii="&quot;Courier New&quot;" w:hAnsi="&quot;Courier New&quot;" w:hint="default"/>
        <w:color w:val="auto"/>
      </w:rPr>
    </w:lvl>
    <w:lvl w:ilvl="1" w:tplc="F4D43446">
      <w:start w:val="1"/>
      <w:numFmt w:val="bullet"/>
      <w:lvlText w:val="o"/>
      <w:lvlJc w:val="left"/>
      <w:pPr>
        <w:ind w:left="1440" w:hanging="360"/>
      </w:pPr>
      <w:rPr>
        <w:rFonts w:ascii="Courier New" w:hAnsi="Courier New" w:hint="default"/>
      </w:rPr>
    </w:lvl>
    <w:lvl w:ilvl="2" w:tplc="D8FAA670">
      <w:start w:val="1"/>
      <w:numFmt w:val="bullet"/>
      <w:lvlText w:val=""/>
      <w:lvlJc w:val="left"/>
      <w:pPr>
        <w:ind w:left="2160" w:hanging="360"/>
      </w:pPr>
      <w:rPr>
        <w:rFonts w:ascii="Wingdings" w:hAnsi="Wingdings" w:hint="default"/>
      </w:rPr>
    </w:lvl>
    <w:lvl w:ilvl="3" w:tplc="89201998">
      <w:start w:val="1"/>
      <w:numFmt w:val="bullet"/>
      <w:lvlText w:val=""/>
      <w:lvlJc w:val="left"/>
      <w:pPr>
        <w:ind w:left="2880" w:hanging="360"/>
      </w:pPr>
      <w:rPr>
        <w:rFonts w:ascii="Symbol" w:hAnsi="Symbol" w:hint="default"/>
      </w:rPr>
    </w:lvl>
    <w:lvl w:ilvl="4" w:tplc="3000C7B0">
      <w:start w:val="1"/>
      <w:numFmt w:val="bullet"/>
      <w:lvlText w:val="o"/>
      <w:lvlJc w:val="left"/>
      <w:pPr>
        <w:ind w:left="3600" w:hanging="360"/>
      </w:pPr>
      <w:rPr>
        <w:rFonts w:ascii="Courier New" w:hAnsi="Courier New" w:hint="default"/>
      </w:rPr>
    </w:lvl>
    <w:lvl w:ilvl="5" w:tplc="31ACF926">
      <w:start w:val="1"/>
      <w:numFmt w:val="bullet"/>
      <w:lvlText w:val=""/>
      <w:lvlJc w:val="left"/>
      <w:pPr>
        <w:ind w:left="4320" w:hanging="360"/>
      </w:pPr>
      <w:rPr>
        <w:rFonts w:ascii="Wingdings" w:hAnsi="Wingdings" w:hint="default"/>
      </w:rPr>
    </w:lvl>
    <w:lvl w:ilvl="6" w:tplc="D370291E">
      <w:start w:val="1"/>
      <w:numFmt w:val="bullet"/>
      <w:lvlText w:val=""/>
      <w:lvlJc w:val="left"/>
      <w:pPr>
        <w:ind w:left="5040" w:hanging="360"/>
      </w:pPr>
      <w:rPr>
        <w:rFonts w:ascii="Symbol" w:hAnsi="Symbol" w:hint="default"/>
      </w:rPr>
    </w:lvl>
    <w:lvl w:ilvl="7" w:tplc="C8A264D2">
      <w:start w:val="1"/>
      <w:numFmt w:val="bullet"/>
      <w:lvlText w:val="o"/>
      <w:lvlJc w:val="left"/>
      <w:pPr>
        <w:ind w:left="5760" w:hanging="360"/>
      </w:pPr>
      <w:rPr>
        <w:rFonts w:ascii="Courier New" w:hAnsi="Courier New" w:hint="default"/>
      </w:rPr>
    </w:lvl>
    <w:lvl w:ilvl="8" w:tplc="2F46F3E6">
      <w:start w:val="1"/>
      <w:numFmt w:val="bullet"/>
      <w:lvlText w:val=""/>
      <w:lvlJc w:val="left"/>
      <w:pPr>
        <w:ind w:left="6480" w:hanging="360"/>
      </w:pPr>
      <w:rPr>
        <w:rFonts w:ascii="Wingdings" w:hAnsi="Wingdings" w:hint="default"/>
      </w:rPr>
    </w:lvl>
  </w:abstractNum>
  <w:abstractNum w:abstractNumId="12" w15:restartNumberingAfterBreak="0">
    <w:nsid w:val="1AF96C3C"/>
    <w:multiLevelType w:val="hybridMultilevel"/>
    <w:tmpl w:val="12886F1E"/>
    <w:lvl w:ilvl="0" w:tplc="40BE060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703FC2"/>
    <w:multiLevelType w:val="hybridMultilevel"/>
    <w:tmpl w:val="E9BEB6BE"/>
    <w:lvl w:ilvl="0" w:tplc="1578DC0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C500FF"/>
    <w:multiLevelType w:val="hybridMultilevel"/>
    <w:tmpl w:val="BA500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5C6619"/>
    <w:multiLevelType w:val="hybridMultilevel"/>
    <w:tmpl w:val="66241086"/>
    <w:lvl w:ilvl="0" w:tplc="A496B86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DE572F"/>
    <w:multiLevelType w:val="hybridMultilevel"/>
    <w:tmpl w:val="BC8E15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F26512"/>
    <w:multiLevelType w:val="hybridMultilevel"/>
    <w:tmpl w:val="CA7CA640"/>
    <w:lvl w:ilvl="0" w:tplc="E32CC3D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AD295E"/>
    <w:multiLevelType w:val="hybridMultilevel"/>
    <w:tmpl w:val="838AAB62"/>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9" w15:restartNumberingAfterBreak="0">
    <w:nsid w:val="26651B44"/>
    <w:multiLevelType w:val="hybridMultilevel"/>
    <w:tmpl w:val="FFFFFFFF"/>
    <w:lvl w:ilvl="0" w:tplc="C59CAF3E">
      <w:start w:val="1"/>
      <w:numFmt w:val="bullet"/>
      <w:lvlText w:val=""/>
      <w:lvlJc w:val="left"/>
      <w:pPr>
        <w:ind w:left="720" w:hanging="360"/>
      </w:pPr>
      <w:rPr>
        <w:rFonts w:ascii="Symbol" w:hAnsi="Symbol" w:hint="default"/>
      </w:rPr>
    </w:lvl>
    <w:lvl w:ilvl="1" w:tplc="76B6B086">
      <w:start w:val="1"/>
      <w:numFmt w:val="bullet"/>
      <w:lvlText w:val="o"/>
      <w:lvlJc w:val="left"/>
      <w:pPr>
        <w:ind w:left="1440" w:hanging="360"/>
      </w:pPr>
      <w:rPr>
        <w:rFonts w:ascii="Courier New" w:hAnsi="Courier New" w:hint="default"/>
      </w:rPr>
    </w:lvl>
    <w:lvl w:ilvl="2" w:tplc="8752DD08">
      <w:start w:val="1"/>
      <w:numFmt w:val="bullet"/>
      <w:lvlText w:val=""/>
      <w:lvlJc w:val="left"/>
      <w:pPr>
        <w:ind w:left="2160" w:hanging="360"/>
      </w:pPr>
      <w:rPr>
        <w:rFonts w:ascii="Wingdings" w:hAnsi="Wingdings" w:hint="default"/>
      </w:rPr>
    </w:lvl>
    <w:lvl w:ilvl="3" w:tplc="03A07A04">
      <w:start w:val="1"/>
      <w:numFmt w:val="bullet"/>
      <w:lvlText w:val=""/>
      <w:lvlJc w:val="left"/>
      <w:pPr>
        <w:ind w:left="2880" w:hanging="360"/>
      </w:pPr>
      <w:rPr>
        <w:rFonts w:ascii="Symbol" w:hAnsi="Symbol" w:hint="default"/>
      </w:rPr>
    </w:lvl>
    <w:lvl w:ilvl="4" w:tplc="5156A09C">
      <w:start w:val="1"/>
      <w:numFmt w:val="bullet"/>
      <w:lvlText w:val="o"/>
      <w:lvlJc w:val="left"/>
      <w:pPr>
        <w:ind w:left="3600" w:hanging="360"/>
      </w:pPr>
      <w:rPr>
        <w:rFonts w:ascii="Courier New" w:hAnsi="Courier New" w:hint="default"/>
      </w:rPr>
    </w:lvl>
    <w:lvl w:ilvl="5" w:tplc="0748CECC">
      <w:start w:val="1"/>
      <w:numFmt w:val="bullet"/>
      <w:lvlText w:val=""/>
      <w:lvlJc w:val="left"/>
      <w:pPr>
        <w:ind w:left="4320" w:hanging="360"/>
      </w:pPr>
      <w:rPr>
        <w:rFonts w:ascii="Wingdings" w:hAnsi="Wingdings" w:hint="default"/>
      </w:rPr>
    </w:lvl>
    <w:lvl w:ilvl="6" w:tplc="218698AA">
      <w:start w:val="1"/>
      <w:numFmt w:val="bullet"/>
      <w:lvlText w:val=""/>
      <w:lvlJc w:val="left"/>
      <w:pPr>
        <w:ind w:left="5040" w:hanging="360"/>
      </w:pPr>
      <w:rPr>
        <w:rFonts w:ascii="Symbol" w:hAnsi="Symbol" w:hint="default"/>
      </w:rPr>
    </w:lvl>
    <w:lvl w:ilvl="7" w:tplc="35A6A4C2">
      <w:start w:val="1"/>
      <w:numFmt w:val="bullet"/>
      <w:lvlText w:val="o"/>
      <w:lvlJc w:val="left"/>
      <w:pPr>
        <w:ind w:left="5760" w:hanging="360"/>
      </w:pPr>
      <w:rPr>
        <w:rFonts w:ascii="Courier New" w:hAnsi="Courier New" w:hint="default"/>
      </w:rPr>
    </w:lvl>
    <w:lvl w:ilvl="8" w:tplc="5A305968">
      <w:start w:val="1"/>
      <w:numFmt w:val="bullet"/>
      <w:lvlText w:val=""/>
      <w:lvlJc w:val="left"/>
      <w:pPr>
        <w:ind w:left="6480" w:hanging="360"/>
      </w:pPr>
      <w:rPr>
        <w:rFonts w:ascii="Wingdings" w:hAnsi="Wingdings" w:hint="default"/>
      </w:rPr>
    </w:lvl>
  </w:abstractNum>
  <w:abstractNum w:abstractNumId="20" w15:restartNumberingAfterBreak="0">
    <w:nsid w:val="27581BFF"/>
    <w:multiLevelType w:val="hybridMultilevel"/>
    <w:tmpl w:val="2B70EB6A"/>
    <w:lvl w:ilvl="0" w:tplc="1E78411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C7792"/>
    <w:multiLevelType w:val="hybridMultilevel"/>
    <w:tmpl w:val="3438D7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D97BF69"/>
    <w:multiLevelType w:val="hybridMultilevel"/>
    <w:tmpl w:val="990C1148"/>
    <w:lvl w:ilvl="0" w:tplc="5C384888">
      <w:start w:val="1"/>
      <w:numFmt w:val="bullet"/>
      <w:lvlText w:val=""/>
      <w:lvlJc w:val="left"/>
      <w:pPr>
        <w:ind w:left="720" w:hanging="360"/>
      </w:pPr>
      <w:rPr>
        <w:rFonts w:ascii="Symbol" w:hAnsi="Symbol" w:hint="default"/>
        <w:color w:val="auto"/>
      </w:rPr>
    </w:lvl>
    <w:lvl w:ilvl="1" w:tplc="16E233F6">
      <w:start w:val="1"/>
      <w:numFmt w:val="bullet"/>
      <w:lvlText w:val="o"/>
      <w:lvlJc w:val="left"/>
      <w:pPr>
        <w:ind w:left="1440" w:hanging="360"/>
      </w:pPr>
      <w:rPr>
        <w:rFonts w:ascii="Courier New" w:hAnsi="Courier New" w:hint="default"/>
      </w:rPr>
    </w:lvl>
    <w:lvl w:ilvl="2" w:tplc="EB2811FA">
      <w:start w:val="1"/>
      <w:numFmt w:val="bullet"/>
      <w:lvlText w:val=""/>
      <w:lvlJc w:val="left"/>
      <w:pPr>
        <w:ind w:left="2160" w:hanging="360"/>
      </w:pPr>
      <w:rPr>
        <w:rFonts w:ascii="Wingdings" w:hAnsi="Wingdings" w:hint="default"/>
      </w:rPr>
    </w:lvl>
    <w:lvl w:ilvl="3" w:tplc="0EF0566E">
      <w:start w:val="1"/>
      <w:numFmt w:val="bullet"/>
      <w:lvlText w:val=""/>
      <w:lvlJc w:val="left"/>
      <w:pPr>
        <w:ind w:left="2880" w:hanging="360"/>
      </w:pPr>
      <w:rPr>
        <w:rFonts w:ascii="Symbol" w:hAnsi="Symbol" w:hint="default"/>
      </w:rPr>
    </w:lvl>
    <w:lvl w:ilvl="4" w:tplc="42C29DCA">
      <w:start w:val="1"/>
      <w:numFmt w:val="bullet"/>
      <w:lvlText w:val="o"/>
      <w:lvlJc w:val="left"/>
      <w:pPr>
        <w:ind w:left="3600" w:hanging="360"/>
      </w:pPr>
      <w:rPr>
        <w:rFonts w:ascii="Courier New" w:hAnsi="Courier New" w:hint="default"/>
      </w:rPr>
    </w:lvl>
    <w:lvl w:ilvl="5" w:tplc="DCBE0EBE">
      <w:start w:val="1"/>
      <w:numFmt w:val="bullet"/>
      <w:lvlText w:val=""/>
      <w:lvlJc w:val="left"/>
      <w:pPr>
        <w:ind w:left="4320" w:hanging="360"/>
      </w:pPr>
      <w:rPr>
        <w:rFonts w:ascii="Wingdings" w:hAnsi="Wingdings" w:hint="default"/>
      </w:rPr>
    </w:lvl>
    <w:lvl w:ilvl="6" w:tplc="E7182A8E">
      <w:start w:val="1"/>
      <w:numFmt w:val="bullet"/>
      <w:lvlText w:val=""/>
      <w:lvlJc w:val="left"/>
      <w:pPr>
        <w:ind w:left="5040" w:hanging="360"/>
      </w:pPr>
      <w:rPr>
        <w:rFonts w:ascii="Symbol" w:hAnsi="Symbol" w:hint="default"/>
      </w:rPr>
    </w:lvl>
    <w:lvl w:ilvl="7" w:tplc="08809866">
      <w:start w:val="1"/>
      <w:numFmt w:val="bullet"/>
      <w:lvlText w:val="o"/>
      <w:lvlJc w:val="left"/>
      <w:pPr>
        <w:ind w:left="5760" w:hanging="360"/>
      </w:pPr>
      <w:rPr>
        <w:rFonts w:ascii="Courier New" w:hAnsi="Courier New" w:hint="default"/>
      </w:rPr>
    </w:lvl>
    <w:lvl w:ilvl="8" w:tplc="E79611E0">
      <w:start w:val="1"/>
      <w:numFmt w:val="bullet"/>
      <w:lvlText w:val=""/>
      <w:lvlJc w:val="left"/>
      <w:pPr>
        <w:ind w:left="6480" w:hanging="360"/>
      </w:pPr>
      <w:rPr>
        <w:rFonts w:ascii="Wingdings" w:hAnsi="Wingdings" w:hint="default"/>
      </w:rPr>
    </w:lvl>
  </w:abstractNum>
  <w:abstractNum w:abstractNumId="23" w15:restartNumberingAfterBreak="0">
    <w:nsid w:val="2FDD7800"/>
    <w:multiLevelType w:val="hybridMultilevel"/>
    <w:tmpl w:val="7C1CBF5A"/>
    <w:lvl w:ilvl="0" w:tplc="0409000F">
      <w:start w:val="1"/>
      <w:numFmt w:val="decimal"/>
      <w:lvlText w:val="%1."/>
      <w:lvlJc w:val="left"/>
      <w:pPr>
        <w:ind w:left="686" w:hanging="360"/>
      </w:pPr>
      <w:rPr>
        <w:rFonts w:hint="default"/>
        <w:b w:val="0"/>
        <w:bCs/>
        <w:color w:val="auto"/>
        <w:u w:val="none"/>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24" w15:restartNumberingAfterBreak="0">
    <w:nsid w:val="3062AA77"/>
    <w:multiLevelType w:val="hybridMultilevel"/>
    <w:tmpl w:val="2744C9C0"/>
    <w:lvl w:ilvl="0" w:tplc="6D9EBAEA">
      <w:start w:val="1"/>
      <w:numFmt w:val="bullet"/>
      <w:lvlText w:val=""/>
      <w:lvlJc w:val="left"/>
      <w:pPr>
        <w:ind w:left="720" w:hanging="360"/>
      </w:pPr>
      <w:rPr>
        <w:rFonts w:ascii="Symbol" w:hAnsi="Symbol" w:hint="default"/>
        <w:color w:val="auto"/>
      </w:rPr>
    </w:lvl>
    <w:lvl w:ilvl="1" w:tplc="DDA20D74">
      <w:start w:val="1"/>
      <w:numFmt w:val="bullet"/>
      <w:lvlText w:val="o"/>
      <w:lvlJc w:val="left"/>
      <w:pPr>
        <w:ind w:left="1440" w:hanging="360"/>
      </w:pPr>
      <w:rPr>
        <w:rFonts w:ascii="Courier New" w:hAnsi="Courier New" w:hint="default"/>
      </w:rPr>
    </w:lvl>
    <w:lvl w:ilvl="2" w:tplc="956CC16C">
      <w:start w:val="1"/>
      <w:numFmt w:val="bullet"/>
      <w:lvlText w:val=""/>
      <w:lvlJc w:val="left"/>
      <w:pPr>
        <w:ind w:left="2160" w:hanging="360"/>
      </w:pPr>
      <w:rPr>
        <w:rFonts w:ascii="Wingdings" w:hAnsi="Wingdings" w:hint="default"/>
      </w:rPr>
    </w:lvl>
    <w:lvl w:ilvl="3" w:tplc="D0C6D382">
      <w:start w:val="1"/>
      <w:numFmt w:val="bullet"/>
      <w:lvlText w:val=""/>
      <w:lvlJc w:val="left"/>
      <w:pPr>
        <w:ind w:left="2880" w:hanging="360"/>
      </w:pPr>
      <w:rPr>
        <w:rFonts w:ascii="Symbol" w:hAnsi="Symbol" w:hint="default"/>
      </w:rPr>
    </w:lvl>
    <w:lvl w:ilvl="4" w:tplc="D8FA8C80">
      <w:start w:val="1"/>
      <w:numFmt w:val="bullet"/>
      <w:lvlText w:val="o"/>
      <w:lvlJc w:val="left"/>
      <w:pPr>
        <w:ind w:left="3600" w:hanging="360"/>
      </w:pPr>
      <w:rPr>
        <w:rFonts w:ascii="Courier New" w:hAnsi="Courier New" w:hint="default"/>
      </w:rPr>
    </w:lvl>
    <w:lvl w:ilvl="5" w:tplc="A5B45796">
      <w:start w:val="1"/>
      <w:numFmt w:val="bullet"/>
      <w:lvlText w:val=""/>
      <w:lvlJc w:val="left"/>
      <w:pPr>
        <w:ind w:left="4320" w:hanging="360"/>
      </w:pPr>
      <w:rPr>
        <w:rFonts w:ascii="Wingdings" w:hAnsi="Wingdings" w:hint="default"/>
      </w:rPr>
    </w:lvl>
    <w:lvl w:ilvl="6" w:tplc="8684E13E">
      <w:start w:val="1"/>
      <w:numFmt w:val="bullet"/>
      <w:lvlText w:val=""/>
      <w:lvlJc w:val="left"/>
      <w:pPr>
        <w:ind w:left="5040" w:hanging="360"/>
      </w:pPr>
      <w:rPr>
        <w:rFonts w:ascii="Symbol" w:hAnsi="Symbol" w:hint="default"/>
      </w:rPr>
    </w:lvl>
    <w:lvl w:ilvl="7" w:tplc="9A6C9690">
      <w:start w:val="1"/>
      <w:numFmt w:val="bullet"/>
      <w:lvlText w:val="o"/>
      <w:lvlJc w:val="left"/>
      <w:pPr>
        <w:ind w:left="5760" w:hanging="360"/>
      </w:pPr>
      <w:rPr>
        <w:rFonts w:ascii="Courier New" w:hAnsi="Courier New" w:hint="default"/>
      </w:rPr>
    </w:lvl>
    <w:lvl w:ilvl="8" w:tplc="87321CE4">
      <w:start w:val="1"/>
      <w:numFmt w:val="bullet"/>
      <w:lvlText w:val=""/>
      <w:lvlJc w:val="left"/>
      <w:pPr>
        <w:ind w:left="6480" w:hanging="360"/>
      </w:pPr>
      <w:rPr>
        <w:rFonts w:ascii="Wingdings" w:hAnsi="Wingdings" w:hint="default"/>
      </w:rPr>
    </w:lvl>
  </w:abstractNum>
  <w:abstractNum w:abstractNumId="25" w15:restartNumberingAfterBreak="0">
    <w:nsid w:val="30DC23E1"/>
    <w:multiLevelType w:val="hybridMultilevel"/>
    <w:tmpl w:val="C2EA1E2C"/>
    <w:lvl w:ilvl="0" w:tplc="10E6CE16">
      <w:start w:val="2"/>
      <w:numFmt w:val="lowerRoman"/>
      <w:lvlText w:val="%1."/>
      <w:lvlJc w:val="left"/>
      <w:pPr>
        <w:ind w:left="1770" w:hanging="72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6" w15:restartNumberingAfterBreak="0">
    <w:nsid w:val="315B3C34"/>
    <w:multiLevelType w:val="hybridMultilevel"/>
    <w:tmpl w:val="8C9CB0FA"/>
    <w:lvl w:ilvl="0" w:tplc="09F0AE90">
      <w:start w:val="1"/>
      <w:numFmt w:val="bullet"/>
      <w:lvlText w:val=""/>
      <w:lvlJc w:val="left"/>
      <w:pPr>
        <w:ind w:left="720" w:hanging="360"/>
      </w:pPr>
      <w:rPr>
        <w:rFonts w:ascii="Symbol" w:hAnsi="Symbol" w:hint="default"/>
        <w:color w:val="auto"/>
      </w:rPr>
    </w:lvl>
    <w:lvl w:ilvl="1" w:tplc="BD62E9BA">
      <w:start w:val="1"/>
      <w:numFmt w:val="bullet"/>
      <w:lvlText w:val="o"/>
      <w:lvlJc w:val="left"/>
      <w:pPr>
        <w:ind w:left="1440" w:hanging="360"/>
      </w:pPr>
      <w:rPr>
        <w:rFonts w:ascii="Courier New" w:hAnsi="Courier New" w:hint="default"/>
      </w:rPr>
    </w:lvl>
    <w:lvl w:ilvl="2" w:tplc="06D8DBB8">
      <w:start w:val="1"/>
      <w:numFmt w:val="bullet"/>
      <w:lvlText w:val=""/>
      <w:lvlJc w:val="left"/>
      <w:pPr>
        <w:ind w:left="2160" w:hanging="360"/>
      </w:pPr>
      <w:rPr>
        <w:rFonts w:ascii="Wingdings" w:hAnsi="Wingdings" w:hint="default"/>
      </w:rPr>
    </w:lvl>
    <w:lvl w:ilvl="3" w:tplc="B568DC02">
      <w:start w:val="1"/>
      <w:numFmt w:val="bullet"/>
      <w:lvlText w:val=""/>
      <w:lvlJc w:val="left"/>
      <w:pPr>
        <w:ind w:left="2880" w:hanging="360"/>
      </w:pPr>
      <w:rPr>
        <w:rFonts w:ascii="Symbol" w:hAnsi="Symbol" w:hint="default"/>
      </w:rPr>
    </w:lvl>
    <w:lvl w:ilvl="4" w:tplc="B210A37C">
      <w:start w:val="1"/>
      <w:numFmt w:val="bullet"/>
      <w:lvlText w:val="o"/>
      <w:lvlJc w:val="left"/>
      <w:pPr>
        <w:ind w:left="3600" w:hanging="360"/>
      </w:pPr>
      <w:rPr>
        <w:rFonts w:ascii="Courier New" w:hAnsi="Courier New" w:hint="default"/>
      </w:rPr>
    </w:lvl>
    <w:lvl w:ilvl="5" w:tplc="5F92D4DA">
      <w:start w:val="1"/>
      <w:numFmt w:val="bullet"/>
      <w:lvlText w:val=""/>
      <w:lvlJc w:val="left"/>
      <w:pPr>
        <w:ind w:left="4320" w:hanging="360"/>
      </w:pPr>
      <w:rPr>
        <w:rFonts w:ascii="Wingdings" w:hAnsi="Wingdings" w:hint="default"/>
      </w:rPr>
    </w:lvl>
    <w:lvl w:ilvl="6" w:tplc="2F56469E">
      <w:start w:val="1"/>
      <w:numFmt w:val="bullet"/>
      <w:lvlText w:val=""/>
      <w:lvlJc w:val="left"/>
      <w:pPr>
        <w:ind w:left="5040" w:hanging="360"/>
      </w:pPr>
      <w:rPr>
        <w:rFonts w:ascii="Symbol" w:hAnsi="Symbol" w:hint="default"/>
      </w:rPr>
    </w:lvl>
    <w:lvl w:ilvl="7" w:tplc="82881D46">
      <w:start w:val="1"/>
      <w:numFmt w:val="bullet"/>
      <w:lvlText w:val="o"/>
      <w:lvlJc w:val="left"/>
      <w:pPr>
        <w:ind w:left="5760" w:hanging="360"/>
      </w:pPr>
      <w:rPr>
        <w:rFonts w:ascii="Courier New" w:hAnsi="Courier New" w:hint="default"/>
      </w:rPr>
    </w:lvl>
    <w:lvl w:ilvl="8" w:tplc="4ADE76A8">
      <w:start w:val="1"/>
      <w:numFmt w:val="bullet"/>
      <w:lvlText w:val=""/>
      <w:lvlJc w:val="left"/>
      <w:pPr>
        <w:ind w:left="6480" w:hanging="360"/>
      </w:pPr>
      <w:rPr>
        <w:rFonts w:ascii="Wingdings" w:hAnsi="Wingdings" w:hint="default"/>
      </w:rPr>
    </w:lvl>
  </w:abstractNum>
  <w:abstractNum w:abstractNumId="27" w15:restartNumberingAfterBreak="0">
    <w:nsid w:val="340A4B68"/>
    <w:multiLevelType w:val="hybridMultilevel"/>
    <w:tmpl w:val="4478075C"/>
    <w:lvl w:ilvl="0" w:tplc="A2AC36EC">
      <w:start w:val="1"/>
      <w:numFmt w:val="bullet"/>
      <w:lvlText w:val=""/>
      <w:lvlJc w:val="left"/>
      <w:pPr>
        <w:ind w:left="720" w:hanging="360"/>
      </w:pPr>
      <w:rPr>
        <w:rFonts w:ascii="Symbol" w:hAnsi="Symbol" w:hint="default"/>
        <w:color w:val="auto"/>
      </w:rPr>
    </w:lvl>
    <w:lvl w:ilvl="1" w:tplc="B9E6391C">
      <w:start w:val="1"/>
      <w:numFmt w:val="bullet"/>
      <w:lvlText w:val="o"/>
      <w:lvlJc w:val="left"/>
      <w:pPr>
        <w:ind w:left="1440" w:hanging="360"/>
      </w:pPr>
      <w:rPr>
        <w:rFonts w:ascii="Courier New" w:hAnsi="Courier New" w:hint="default"/>
      </w:rPr>
    </w:lvl>
    <w:lvl w:ilvl="2" w:tplc="66F41546">
      <w:start w:val="1"/>
      <w:numFmt w:val="bullet"/>
      <w:lvlText w:val=""/>
      <w:lvlJc w:val="left"/>
      <w:pPr>
        <w:ind w:left="2160" w:hanging="360"/>
      </w:pPr>
      <w:rPr>
        <w:rFonts w:ascii="Wingdings" w:hAnsi="Wingdings" w:hint="default"/>
      </w:rPr>
    </w:lvl>
    <w:lvl w:ilvl="3" w:tplc="8842E044">
      <w:start w:val="1"/>
      <w:numFmt w:val="bullet"/>
      <w:lvlText w:val=""/>
      <w:lvlJc w:val="left"/>
      <w:pPr>
        <w:ind w:left="2880" w:hanging="360"/>
      </w:pPr>
      <w:rPr>
        <w:rFonts w:ascii="Symbol" w:hAnsi="Symbol" w:hint="default"/>
      </w:rPr>
    </w:lvl>
    <w:lvl w:ilvl="4" w:tplc="5132797E">
      <w:start w:val="1"/>
      <w:numFmt w:val="bullet"/>
      <w:lvlText w:val="o"/>
      <w:lvlJc w:val="left"/>
      <w:pPr>
        <w:ind w:left="3600" w:hanging="360"/>
      </w:pPr>
      <w:rPr>
        <w:rFonts w:ascii="Courier New" w:hAnsi="Courier New" w:hint="default"/>
      </w:rPr>
    </w:lvl>
    <w:lvl w:ilvl="5" w:tplc="6AA0F290">
      <w:start w:val="1"/>
      <w:numFmt w:val="bullet"/>
      <w:lvlText w:val=""/>
      <w:lvlJc w:val="left"/>
      <w:pPr>
        <w:ind w:left="4320" w:hanging="360"/>
      </w:pPr>
      <w:rPr>
        <w:rFonts w:ascii="Wingdings" w:hAnsi="Wingdings" w:hint="default"/>
      </w:rPr>
    </w:lvl>
    <w:lvl w:ilvl="6" w:tplc="4216AA76">
      <w:start w:val="1"/>
      <w:numFmt w:val="bullet"/>
      <w:lvlText w:val=""/>
      <w:lvlJc w:val="left"/>
      <w:pPr>
        <w:ind w:left="5040" w:hanging="360"/>
      </w:pPr>
      <w:rPr>
        <w:rFonts w:ascii="Symbol" w:hAnsi="Symbol" w:hint="default"/>
      </w:rPr>
    </w:lvl>
    <w:lvl w:ilvl="7" w:tplc="E02C7E28">
      <w:start w:val="1"/>
      <w:numFmt w:val="bullet"/>
      <w:lvlText w:val="o"/>
      <w:lvlJc w:val="left"/>
      <w:pPr>
        <w:ind w:left="5760" w:hanging="360"/>
      </w:pPr>
      <w:rPr>
        <w:rFonts w:ascii="Courier New" w:hAnsi="Courier New" w:hint="default"/>
      </w:rPr>
    </w:lvl>
    <w:lvl w:ilvl="8" w:tplc="569AD9FE">
      <w:start w:val="1"/>
      <w:numFmt w:val="bullet"/>
      <w:lvlText w:val=""/>
      <w:lvlJc w:val="left"/>
      <w:pPr>
        <w:ind w:left="6480" w:hanging="360"/>
      </w:pPr>
      <w:rPr>
        <w:rFonts w:ascii="Wingdings" w:hAnsi="Wingdings" w:hint="default"/>
      </w:rPr>
    </w:lvl>
  </w:abstractNum>
  <w:abstractNum w:abstractNumId="28" w15:restartNumberingAfterBreak="0">
    <w:nsid w:val="354D1EEC"/>
    <w:multiLevelType w:val="hybridMultilevel"/>
    <w:tmpl w:val="3A76320A"/>
    <w:lvl w:ilvl="0" w:tplc="228CCCE0">
      <w:start w:val="1"/>
      <w:numFmt w:val="bullet"/>
      <w:lvlText w:val=""/>
      <w:lvlJc w:val="left"/>
      <w:pPr>
        <w:ind w:left="720" w:hanging="360"/>
      </w:pPr>
      <w:rPr>
        <w:rFonts w:ascii="Symbol" w:hAnsi="Symbol" w:hint="default"/>
        <w:color w:val="auto"/>
      </w:rPr>
    </w:lvl>
    <w:lvl w:ilvl="1" w:tplc="322AF4CC">
      <w:start w:val="1"/>
      <w:numFmt w:val="bullet"/>
      <w:lvlText w:val="o"/>
      <w:lvlJc w:val="left"/>
      <w:pPr>
        <w:ind w:left="1440" w:hanging="360"/>
      </w:pPr>
      <w:rPr>
        <w:rFonts w:ascii="Courier New" w:hAnsi="Courier New" w:hint="default"/>
      </w:rPr>
    </w:lvl>
    <w:lvl w:ilvl="2" w:tplc="F4EED598">
      <w:start w:val="1"/>
      <w:numFmt w:val="bullet"/>
      <w:lvlText w:val=""/>
      <w:lvlJc w:val="left"/>
      <w:pPr>
        <w:ind w:left="2160" w:hanging="360"/>
      </w:pPr>
      <w:rPr>
        <w:rFonts w:ascii="Wingdings" w:hAnsi="Wingdings" w:hint="default"/>
      </w:rPr>
    </w:lvl>
    <w:lvl w:ilvl="3" w:tplc="A13ADDBA">
      <w:start w:val="1"/>
      <w:numFmt w:val="bullet"/>
      <w:lvlText w:val=""/>
      <w:lvlJc w:val="left"/>
      <w:pPr>
        <w:ind w:left="2880" w:hanging="360"/>
      </w:pPr>
      <w:rPr>
        <w:rFonts w:ascii="Symbol" w:hAnsi="Symbol" w:hint="default"/>
      </w:rPr>
    </w:lvl>
    <w:lvl w:ilvl="4" w:tplc="CE46CA0E">
      <w:start w:val="1"/>
      <w:numFmt w:val="bullet"/>
      <w:lvlText w:val="o"/>
      <w:lvlJc w:val="left"/>
      <w:pPr>
        <w:ind w:left="3600" w:hanging="360"/>
      </w:pPr>
      <w:rPr>
        <w:rFonts w:ascii="Courier New" w:hAnsi="Courier New" w:hint="default"/>
      </w:rPr>
    </w:lvl>
    <w:lvl w:ilvl="5" w:tplc="1FF41364">
      <w:start w:val="1"/>
      <w:numFmt w:val="bullet"/>
      <w:lvlText w:val=""/>
      <w:lvlJc w:val="left"/>
      <w:pPr>
        <w:ind w:left="4320" w:hanging="360"/>
      </w:pPr>
      <w:rPr>
        <w:rFonts w:ascii="Wingdings" w:hAnsi="Wingdings" w:hint="default"/>
      </w:rPr>
    </w:lvl>
    <w:lvl w:ilvl="6" w:tplc="5B568A3A">
      <w:start w:val="1"/>
      <w:numFmt w:val="bullet"/>
      <w:lvlText w:val=""/>
      <w:lvlJc w:val="left"/>
      <w:pPr>
        <w:ind w:left="5040" w:hanging="360"/>
      </w:pPr>
      <w:rPr>
        <w:rFonts w:ascii="Symbol" w:hAnsi="Symbol" w:hint="default"/>
      </w:rPr>
    </w:lvl>
    <w:lvl w:ilvl="7" w:tplc="6C16028E">
      <w:start w:val="1"/>
      <w:numFmt w:val="bullet"/>
      <w:lvlText w:val="o"/>
      <w:lvlJc w:val="left"/>
      <w:pPr>
        <w:ind w:left="5760" w:hanging="360"/>
      </w:pPr>
      <w:rPr>
        <w:rFonts w:ascii="Courier New" w:hAnsi="Courier New" w:hint="default"/>
      </w:rPr>
    </w:lvl>
    <w:lvl w:ilvl="8" w:tplc="5426D198">
      <w:start w:val="1"/>
      <w:numFmt w:val="bullet"/>
      <w:lvlText w:val=""/>
      <w:lvlJc w:val="left"/>
      <w:pPr>
        <w:ind w:left="6480" w:hanging="360"/>
      </w:pPr>
      <w:rPr>
        <w:rFonts w:ascii="Wingdings" w:hAnsi="Wingdings" w:hint="default"/>
      </w:rPr>
    </w:lvl>
  </w:abstractNum>
  <w:abstractNum w:abstractNumId="29" w15:restartNumberingAfterBreak="0">
    <w:nsid w:val="36552B77"/>
    <w:multiLevelType w:val="hybridMultilevel"/>
    <w:tmpl w:val="ACEEBB14"/>
    <w:lvl w:ilvl="0" w:tplc="9CF87562">
      <w:start w:val="10"/>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0" w15:restartNumberingAfterBreak="0">
    <w:nsid w:val="36A50FDE"/>
    <w:multiLevelType w:val="hybridMultilevel"/>
    <w:tmpl w:val="FFFFFFFF"/>
    <w:lvl w:ilvl="0" w:tplc="AC3ADC82">
      <w:start w:val="1"/>
      <w:numFmt w:val="bullet"/>
      <w:lvlText w:val="·"/>
      <w:lvlJc w:val="left"/>
      <w:pPr>
        <w:ind w:left="720" w:hanging="360"/>
      </w:pPr>
      <w:rPr>
        <w:rFonts w:ascii="Symbol" w:hAnsi="Symbol" w:hint="default"/>
      </w:rPr>
    </w:lvl>
    <w:lvl w:ilvl="1" w:tplc="29DAF7A6">
      <w:start w:val="1"/>
      <w:numFmt w:val="bullet"/>
      <w:lvlText w:val="o"/>
      <w:lvlJc w:val="left"/>
      <w:pPr>
        <w:ind w:left="1440" w:hanging="360"/>
      </w:pPr>
      <w:rPr>
        <w:rFonts w:ascii="Courier New" w:hAnsi="Courier New" w:hint="default"/>
      </w:rPr>
    </w:lvl>
    <w:lvl w:ilvl="2" w:tplc="59963A4C">
      <w:start w:val="1"/>
      <w:numFmt w:val="bullet"/>
      <w:lvlText w:val=""/>
      <w:lvlJc w:val="left"/>
      <w:pPr>
        <w:ind w:left="2160" w:hanging="360"/>
      </w:pPr>
      <w:rPr>
        <w:rFonts w:ascii="Wingdings" w:hAnsi="Wingdings" w:hint="default"/>
      </w:rPr>
    </w:lvl>
    <w:lvl w:ilvl="3" w:tplc="D05E3A22">
      <w:start w:val="1"/>
      <w:numFmt w:val="bullet"/>
      <w:lvlText w:val=""/>
      <w:lvlJc w:val="left"/>
      <w:pPr>
        <w:ind w:left="2880" w:hanging="360"/>
      </w:pPr>
      <w:rPr>
        <w:rFonts w:ascii="Symbol" w:hAnsi="Symbol" w:hint="default"/>
      </w:rPr>
    </w:lvl>
    <w:lvl w:ilvl="4" w:tplc="9A702C12">
      <w:start w:val="1"/>
      <w:numFmt w:val="bullet"/>
      <w:lvlText w:val="o"/>
      <w:lvlJc w:val="left"/>
      <w:pPr>
        <w:ind w:left="3600" w:hanging="360"/>
      </w:pPr>
      <w:rPr>
        <w:rFonts w:ascii="Courier New" w:hAnsi="Courier New" w:hint="default"/>
      </w:rPr>
    </w:lvl>
    <w:lvl w:ilvl="5" w:tplc="FCF4D62E">
      <w:start w:val="1"/>
      <w:numFmt w:val="bullet"/>
      <w:lvlText w:val=""/>
      <w:lvlJc w:val="left"/>
      <w:pPr>
        <w:ind w:left="4320" w:hanging="360"/>
      </w:pPr>
      <w:rPr>
        <w:rFonts w:ascii="Wingdings" w:hAnsi="Wingdings" w:hint="default"/>
      </w:rPr>
    </w:lvl>
    <w:lvl w:ilvl="6" w:tplc="4AA06B08">
      <w:start w:val="1"/>
      <w:numFmt w:val="bullet"/>
      <w:lvlText w:val=""/>
      <w:lvlJc w:val="left"/>
      <w:pPr>
        <w:ind w:left="5040" w:hanging="360"/>
      </w:pPr>
      <w:rPr>
        <w:rFonts w:ascii="Symbol" w:hAnsi="Symbol" w:hint="default"/>
      </w:rPr>
    </w:lvl>
    <w:lvl w:ilvl="7" w:tplc="99C20E4C">
      <w:start w:val="1"/>
      <w:numFmt w:val="bullet"/>
      <w:lvlText w:val="o"/>
      <w:lvlJc w:val="left"/>
      <w:pPr>
        <w:ind w:left="5760" w:hanging="360"/>
      </w:pPr>
      <w:rPr>
        <w:rFonts w:ascii="Courier New" w:hAnsi="Courier New" w:hint="default"/>
      </w:rPr>
    </w:lvl>
    <w:lvl w:ilvl="8" w:tplc="DBF60702">
      <w:start w:val="1"/>
      <w:numFmt w:val="bullet"/>
      <w:lvlText w:val=""/>
      <w:lvlJc w:val="left"/>
      <w:pPr>
        <w:ind w:left="6480" w:hanging="360"/>
      </w:pPr>
      <w:rPr>
        <w:rFonts w:ascii="Wingdings" w:hAnsi="Wingdings" w:hint="default"/>
      </w:rPr>
    </w:lvl>
  </w:abstractNum>
  <w:abstractNum w:abstractNumId="31" w15:restartNumberingAfterBreak="0">
    <w:nsid w:val="3BB51D5A"/>
    <w:multiLevelType w:val="hybridMultilevel"/>
    <w:tmpl w:val="D424F2AA"/>
    <w:lvl w:ilvl="0" w:tplc="1E505468">
      <w:start w:val="1"/>
      <w:numFmt w:val="bullet"/>
      <w:lvlText w:val=""/>
      <w:lvlJc w:val="left"/>
      <w:pPr>
        <w:ind w:left="720" w:hanging="360"/>
      </w:pPr>
      <w:rPr>
        <w:rFonts w:ascii="Symbol" w:hAnsi="Symbol" w:hint="default"/>
        <w:color w:val="auto"/>
      </w:rPr>
    </w:lvl>
    <w:lvl w:ilvl="1" w:tplc="E9E0DD2C">
      <w:start w:val="1"/>
      <w:numFmt w:val="bullet"/>
      <w:lvlText w:val="o"/>
      <w:lvlJc w:val="left"/>
      <w:pPr>
        <w:ind w:left="1440" w:hanging="360"/>
      </w:pPr>
      <w:rPr>
        <w:rFonts w:ascii="Courier New" w:hAnsi="Courier New" w:hint="default"/>
      </w:rPr>
    </w:lvl>
    <w:lvl w:ilvl="2" w:tplc="905CA7F0">
      <w:start w:val="1"/>
      <w:numFmt w:val="bullet"/>
      <w:lvlText w:val=""/>
      <w:lvlJc w:val="left"/>
      <w:pPr>
        <w:ind w:left="2160" w:hanging="360"/>
      </w:pPr>
      <w:rPr>
        <w:rFonts w:ascii="Wingdings" w:hAnsi="Wingdings" w:hint="default"/>
      </w:rPr>
    </w:lvl>
    <w:lvl w:ilvl="3" w:tplc="38187CA2">
      <w:start w:val="1"/>
      <w:numFmt w:val="bullet"/>
      <w:lvlText w:val=""/>
      <w:lvlJc w:val="left"/>
      <w:pPr>
        <w:ind w:left="2880" w:hanging="360"/>
      </w:pPr>
      <w:rPr>
        <w:rFonts w:ascii="Symbol" w:hAnsi="Symbol" w:hint="default"/>
      </w:rPr>
    </w:lvl>
    <w:lvl w:ilvl="4" w:tplc="E33AE460">
      <w:start w:val="1"/>
      <w:numFmt w:val="bullet"/>
      <w:lvlText w:val="o"/>
      <w:lvlJc w:val="left"/>
      <w:pPr>
        <w:ind w:left="3600" w:hanging="360"/>
      </w:pPr>
      <w:rPr>
        <w:rFonts w:ascii="Courier New" w:hAnsi="Courier New" w:hint="default"/>
      </w:rPr>
    </w:lvl>
    <w:lvl w:ilvl="5" w:tplc="FA5AFA92">
      <w:start w:val="1"/>
      <w:numFmt w:val="bullet"/>
      <w:lvlText w:val=""/>
      <w:lvlJc w:val="left"/>
      <w:pPr>
        <w:ind w:left="4320" w:hanging="360"/>
      </w:pPr>
      <w:rPr>
        <w:rFonts w:ascii="Wingdings" w:hAnsi="Wingdings" w:hint="default"/>
      </w:rPr>
    </w:lvl>
    <w:lvl w:ilvl="6" w:tplc="3DB81E86">
      <w:start w:val="1"/>
      <w:numFmt w:val="bullet"/>
      <w:lvlText w:val=""/>
      <w:lvlJc w:val="left"/>
      <w:pPr>
        <w:ind w:left="5040" w:hanging="360"/>
      </w:pPr>
      <w:rPr>
        <w:rFonts w:ascii="Symbol" w:hAnsi="Symbol" w:hint="default"/>
      </w:rPr>
    </w:lvl>
    <w:lvl w:ilvl="7" w:tplc="692AF812">
      <w:start w:val="1"/>
      <w:numFmt w:val="bullet"/>
      <w:lvlText w:val="o"/>
      <w:lvlJc w:val="left"/>
      <w:pPr>
        <w:ind w:left="5760" w:hanging="360"/>
      </w:pPr>
      <w:rPr>
        <w:rFonts w:ascii="Courier New" w:hAnsi="Courier New" w:hint="default"/>
      </w:rPr>
    </w:lvl>
    <w:lvl w:ilvl="8" w:tplc="583668D8">
      <w:start w:val="1"/>
      <w:numFmt w:val="bullet"/>
      <w:lvlText w:val=""/>
      <w:lvlJc w:val="left"/>
      <w:pPr>
        <w:ind w:left="6480" w:hanging="360"/>
      </w:pPr>
      <w:rPr>
        <w:rFonts w:ascii="Wingdings" w:hAnsi="Wingdings" w:hint="default"/>
      </w:rPr>
    </w:lvl>
  </w:abstractNum>
  <w:abstractNum w:abstractNumId="32" w15:restartNumberingAfterBreak="0">
    <w:nsid w:val="3D3ABF56"/>
    <w:multiLevelType w:val="hybridMultilevel"/>
    <w:tmpl w:val="FFFFFFFF"/>
    <w:lvl w:ilvl="0" w:tplc="D6B6A786">
      <w:start w:val="1"/>
      <w:numFmt w:val="bullet"/>
      <w:lvlText w:val=""/>
      <w:lvlJc w:val="left"/>
      <w:pPr>
        <w:ind w:left="720" w:hanging="360"/>
      </w:pPr>
      <w:rPr>
        <w:rFonts w:ascii="Symbol" w:hAnsi="Symbol" w:hint="default"/>
      </w:rPr>
    </w:lvl>
    <w:lvl w:ilvl="1" w:tplc="5802AB06">
      <w:start w:val="1"/>
      <w:numFmt w:val="bullet"/>
      <w:lvlText w:val="o"/>
      <w:lvlJc w:val="left"/>
      <w:pPr>
        <w:ind w:left="1440" w:hanging="360"/>
      </w:pPr>
      <w:rPr>
        <w:rFonts w:ascii="Courier New" w:hAnsi="Courier New" w:hint="default"/>
      </w:rPr>
    </w:lvl>
    <w:lvl w:ilvl="2" w:tplc="8EDC1F82">
      <w:start w:val="1"/>
      <w:numFmt w:val="bullet"/>
      <w:lvlText w:val=""/>
      <w:lvlJc w:val="left"/>
      <w:pPr>
        <w:ind w:left="2160" w:hanging="360"/>
      </w:pPr>
      <w:rPr>
        <w:rFonts w:ascii="Wingdings" w:hAnsi="Wingdings" w:hint="default"/>
      </w:rPr>
    </w:lvl>
    <w:lvl w:ilvl="3" w:tplc="493E5F92">
      <w:start w:val="1"/>
      <w:numFmt w:val="bullet"/>
      <w:lvlText w:val=""/>
      <w:lvlJc w:val="left"/>
      <w:pPr>
        <w:ind w:left="2880" w:hanging="360"/>
      </w:pPr>
      <w:rPr>
        <w:rFonts w:ascii="Symbol" w:hAnsi="Symbol" w:hint="default"/>
      </w:rPr>
    </w:lvl>
    <w:lvl w:ilvl="4" w:tplc="D364518E">
      <w:start w:val="1"/>
      <w:numFmt w:val="bullet"/>
      <w:lvlText w:val="o"/>
      <w:lvlJc w:val="left"/>
      <w:pPr>
        <w:ind w:left="3600" w:hanging="360"/>
      </w:pPr>
      <w:rPr>
        <w:rFonts w:ascii="Courier New" w:hAnsi="Courier New" w:hint="default"/>
      </w:rPr>
    </w:lvl>
    <w:lvl w:ilvl="5" w:tplc="162E20E8">
      <w:start w:val="1"/>
      <w:numFmt w:val="bullet"/>
      <w:lvlText w:val=""/>
      <w:lvlJc w:val="left"/>
      <w:pPr>
        <w:ind w:left="4320" w:hanging="360"/>
      </w:pPr>
      <w:rPr>
        <w:rFonts w:ascii="Wingdings" w:hAnsi="Wingdings" w:hint="default"/>
      </w:rPr>
    </w:lvl>
    <w:lvl w:ilvl="6" w:tplc="B2889316">
      <w:start w:val="1"/>
      <w:numFmt w:val="bullet"/>
      <w:lvlText w:val=""/>
      <w:lvlJc w:val="left"/>
      <w:pPr>
        <w:ind w:left="5040" w:hanging="360"/>
      </w:pPr>
      <w:rPr>
        <w:rFonts w:ascii="Symbol" w:hAnsi="Symbol" w:hint="default"/>
      </w:rPr>
    </w:lvl>
    <w:lvl w:ilvl="7" w:tplc="33FA7D94">
      <w:start w:val="1"/>
      <w:numFmt w:val="bullet"/>
      <w:lvlText w:val="o"/>
      <w:lvlJc w:val="left"/>
      <w:pPr>
        <w:ind w:left="5760" w:hanging="360"/>
      </w:pPr>
      <w:rPr>
        <w:rFonts w:ascii="Courier New" w:hAnsi="Courier New" w:hint="default"/>
      </w:rPr>
    </w:lvl>
    <w:lvl w:ilvl="8" w:tplc="2FE48CF8">
      <w:start w:val="1"/>
      <w:numFmt w:val="bullet"/>
      <w:lvlText w:val=""/>
      <w:lvlJc w:val="left"/>
      <w:pPr>
        <w:ind w:left="6480" w:hanging="360"/>
      </w:pPr>
      <w:rPr>
        <w:rFonts w:ascii="Wingdings" w:hAnsi="Wingdings" w:hint="default"/>
      </w:rPr>
    </w:lvl>
  </w:abstractNum>
  <w:abstractNum w:abstractNumId="33" w15:restartNumberingAfterBreak="0">
    <w:nsid w:val="3E233943"/>
    <w:multiLevelType w:val="hybridMultilevel"/>
    <w:tmpl w:val="FFFFFFFF"/>
    <w:lvl w:ilvl="0" w:tplc="7D909664">
      <w:start w:val="1"/>
      <w:numFmt w:val="bullet"/>
      <w:lvlText w:val=""/>
      <w:lvlJc w:val="left"/>
      <w:pPr>
        <w:ind w:left="720" w:hanging="360"/>
      </w:pPr>
      <w:rPr>
        <w:rFonts w:ascii="Symbol" w:hAnsi="Symbol" w:hint="default"/>
      </w:rPr>
    </w:lvl>
    <w:lvl w:ilvl="1" w:tplc="E9EEE070">
      <w:start w:val="1"/>
      <w:numFmt w:val="bullet"/>
      <w:lvlText w:val="o"/>
      <w:lvlJc w:val="left"/>
      <w:pPr>
        <w:ind w:left="1440" w:hanging="360"/>
      </w:pPr>
      <w:rPr>
        <w:rFonts w:ascii="Courier New" w:hAnsi="Courier New" w:hint="default"/>
      </w:rPr>
    </w:lvl>
    <w:lvl w:ilvl="2" w:tplc="C7BAE4FE">
      <w:start w:val="1"/>
      <w:numFmt w:val="bullet"/>
      <w:lvlText w:val=""/>
      <w:lvlJc w:val="left"/>
      <w:pPr>
        <w:ind w:left="2160" w:hanging="360"/>
      </w:pPr>
      <w:rPr>
        <w:rFonts w:ascii="Wingdings" w:hAnsi="Wingdings" w:hint="default"/>
      </w:rPr>
    </w:lvl>
    <w:lvl w:ilvl="3" w:tplc="A5CAE2EC">
      <w:start w:val="1"/>
      <w:numFmt w:val="bullet"/>
      <w:lvlText w:val=""/>
      <w:lvlJc w:val="left"/>
      <w:pPr>
        <w:ind w:left="2880" w:hanging="360"/>
      </w:pPr>
      <w:rPr>
        <w:rFonts w:ascii="Symbol" w:hAnsi="Symbol" w:hint="default"/>
      </w:rPr>
    </w:lvl>
    <w:lvl w:ilvl="4" w:tplc="1C14B172">
      <w:start w:val="1"/>
      <w:numFmt w:val="bullet"/>
      <w:lvlText w:val="o"/>
      <w:lvlJc w:val="left"/>
      <w:pPr>
        <w:ind w:left="3600" w:hanging="360"/>
      </w:pPr>
      <w:rPr>
        <w:rFonts w:ascii="Courier New" w:hAnsi="Courier New" w:hint="default"/>
      </w:rPr>
    </w:lvl>
    <w:lvl w:ilvl="5" w:tplc="DEDE7376">
      <w:start w:val="1"/>
      <w:numFmt w:val="bullet"/>
      <w:lvlText w:val=""/>
      <w:lvlJc w:val="left"/>
      <w:pPr>
        <w:ind w:left="4320" w:hanging="360"/>
      </w:pPr>
      <w:rPr>
        <w:rFonts w:ascii="Wingdings" w:hAnsi="Wingdings" w:hint="default"/>
      </w:rPr>
    </w:lvl>
    <w:lvl w:ilvl="6" w:tplc="0EE25286">
      <w:start w:val="1"/>
      <w:numFmt w:val="bullet"/>
      <w:lvlText w:val=""/>
      <w:lvlJc w:val="left"/>
      <w:pPr>
        <w:ind w:left="5040" w:hanging="360"/>
      </w:pPr>
      <w:rPr>
        <w:rFonts w:ascii="Symbol" w:hAnsi="Symbol" w:hint="default"/>
      </w:rPr>
    </w:lvl>
    <w:lvl w:ilvl="7" w:tplc="450A168C">
      <w:start w:val="1"/>
      <w:numFmt w:val="bullet"/>
      <w:lvlText w:val="o"/>
      <w:lvlJc w:val="left"/>
      <w:pPr>
        <w:ind w:left="5760" w:hanging="360"/>
      </w:pPr>
      <w:rPr>
        <w:rFonts w:ascii="Courier New" w:hAnsi="Courier New" w:hint="default"/>
      </w:rPr>
    </w:lvl>
    <w:lvl w:ilvl="8" w:tplc="6FBCDCB6">
      <w:start w:val="1"/>
      <w:numFmt w:val="bullet"/>
      <w:lvlText w:val=""/>
      <w:lvlJc w:val="left"/>
      <w:pPr>
        <w:ind w:left="6480" w:hanging="360"/>
      </w:pPr>
      <w:rPr>
        <w:rFonts w:ascii="Wingdings" w:hAnsi="Wingdings" w:hint="default"/>
      </w:rPr>
    </w:lvl>
  </w:abstractNum>
  <w:abstractNum w:abstractNumId="34" w15:restartNumberingAfterBreak="0">
    <w:nsid w:val="3EEA4EB8"/>
    <w:multiLevelType w:val="hybridMultilevel"/>
    <w:tmpl w:val="37960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14A4E2"/>
    <w:multiLevelType w:val="hybridMultilevel"/>
    <w:tmpl w:val="DC1EECCE"/>
    <w:lvl w:ilvl="0" w:tplc="29225D62">
      <w:start w:val="1"/>
      <w:numFmt w:val="bullet"/>
      <w:lvlText w:val=""/>
      <w:lvlJc w:val="left"/>
      <w:pPr>
        <w:ind w:left="720" w:hanging="360"/>
      </w:pPr>
      <w:rPr>
        <w:rFonts w:ascii="Symbol" w:hAnsi="Symbol" w:hint="default"/>
        <w:color w:val="auto"/>
      </w:rPr>
    </w:lvl>
    <w:lvl w:ilvl="1" w:tplc="0FDA6450">
      <w:start w:val="1"/>
      <w:numFmt w:val="bullet"/>
      <w:lvlText w:val="o"/>
      <w:lvlJc w:val="left"/>
      <w:pPr>
        <w:ind w:left="1440" w:hanging="360"/>
      </w:pPr>
      <w:rPr>
        <w:rFonts w:ascii="Courier New" w:hAnsi="Courier New" w:hint="default"/>
      </w:rPr>
    </w:lvl>
    <w:lvl w:ilvl="2" w:tplc="A68CE7C8">
      <w:start w:val="1"/>
      <w:numFmt w:val="bullet"/>
      <w:lvlText w:val=""/>
      <w:lvlJc w:val="left"/>
      <w:pPr>
        <w:ind w:left="2160" w:hanging="360"/>
      </w:pPr>
      <w:rPr>
        <w:rFonts w:ascii="Wingdings" w:hAnsi="Wingdings" w:hint="default"/>
      </w:rPr>
    </w:lvl>
    <w:lvl w:ilvl="3" w:tplc="7DFE09D0">
      <w:start w:val="1"/>
      <w:numFmt w:val="bullet"/>
      <w:lvlText w:val=""/>
      <w:lvlJc w:val="left"/>
      <w:pPr>
        <w:ind w:left="2880" w:hanging="360"/>
      </w:pPr>
      <w:rPr>
        <w:rFonts w:ascii="Symbol" w:hAnsi="Symbol" w:hint="default"/>
      </w:rPr>
    </w:lvl>
    <w:lvl w:ilvl="4" w:tplc="B4C8ECC6">
      <w:start w:val="1"/>
      <w:numFmt w:val="bullet"/>
      <w:lvlText w:val="o"/>
      <w:lvlJc w:val="left"/>
      <w:pPr>
        <w:ind w:left="3600" w:hanging="360"/>
      </w:pPr>
      <w:rPr>
        <w:rFonts w:ascii="Courier New" w:hAnsi="Courier New" w:hint="default"/>
      </w:rPr>
    </w:lvl>
    <w:lvl w:ilvl="5" w:tplc="04C8ACFC">
      <w:start w:val="1"/>
      <w:numFmt w:val="bullet"/>
      <w:lvlText w:val=""/>
      <w:lvlJc w:val="left"/>
      <w:pPr>
        <w:ind w:left="4320" w:hanging="360"/>
      </w:pPr>
      <w:rPr>
        <w:rFonts w:ascii="Wingdings" w:hAnsi="Wingdings" w:hint="default"/>
      </w:rPr>
    </w:lvl>
    <w:lvl w:ilvl="6" w:tplc="E6363BD4">
      <w:start w:val="1"/>
      <w:numFmt w:val="bullet"/>
      <w:lvlText w:val=""/>
      <w:lvlJc w:val="left"/>
      <w:pPr>
        <w:ind w:left="5040" w:hanging="360"/>
      </w:pPr>
      <w:rPr>
        <w:rFonts w:ascii="Symbol" w:hAnsi="Symbol" w:hint="default"/>
      </w:rPr>
    </w:lvl>
    <w:lvl w:ilvl="7" w:tplc="9266F394">
      <w:start w:val="1"/>
      <w:numFmt w:val="bullet"/>
      <w:lvlText w:val="o"/>
      <w:lvlJc w:val="left"/>
      <w:pPr>
        <w:ind w:left="5760" w:hanging="360"/>
      </w:pPr>
      <w:rPr>
        <w:rFonts w:ascii="Courier New" w:hAnsi="Courier New" w:hint="default"/>
      </w:rPr>
    </w:lvl>
    <w:lvl w:ilvl="8" w:tplc="F694109C">
      <w:start w:val="1"/>
      <w:numFmt w:val="bullet"/>
      <w:lvlText w:val=""/>
      <w:lvlJc w:val="left"/>
      <w:pPr>
        <w:ind w:left="6480" w:hanging="360"/>
      </w:pPr>
      <w:rPr>
        <w:rFonts w:ascii="Wingdings" w:hAnsi="Wingdings" w:hint="default"/>
      </w:rPr>
    </w:lvl>
  </w:abstractNum>
  <w:abstractNum w:abstractNumId="36" w15:restartNumberingAfterBreak="0">
    <w:nsid w:val="4115BAF4"/>
    <w:multiLevelType w:val="hybridMultilevel"/>
    <w:tmpl w:val="09B234A0"/>
    <w:lvl w:ilvl="0" w:tplc="56EE4E6E">
      <w:start w:val="1"/>
      <w:numFmt w:val="bullet"/>
      <w:lvlText w:val=""/>
      <w:lvlJc w:val="left"/>
      <w:pPr>
        <w:ind w:left="720" w:hanging="360"/>
      </w:pPr>
      <w:rPr>
        <w:rFonts w:ascii="Symbol" w:hAnsi="Symbol" w:hint="default"/>
        <w:color w:val="auto"/>
      </w:rPr>
    </w:lvl>
    <w:lvl w:ilvl="1" w:tplc="BD143D70">
      <w:start w:val="1"/>
      <w:numFmt w:val="bullet"/>
      <w:lvlText w:val="o"/>
      <w:lvlJc w:val="left"/>
      <w:pPr>
        <w:ind w:left="1440" w:hanging="360"/>
      </w:pPr>
      <w:rPr>
        <w:rFonts w:ascii="Courier New" w:hAnsi="Courier New" w:hint="default"/>
      </w:rPr>
    </w:lvl>
    <w:lvl w:ilvl="2" w:tplc="6596981C">
      <w:start w:val="1"/>
      <w:numFmt w:val="bullet"/>
      <w:lvlText w:val=""/>
      <w:lvlJc w:val="left"/>
      <w:pPr>
        <w:ind w:left="2160" w:hanging="360"/>
      </w:pPr>
      <w:rPr>
        <w:rFonts w:ascii="Wingdings" w:hAnsi="Wingdings" w:hint="default"/>
      </w:rPr>
    </w:lvl>
    <w:lvl w:ilvl="3" w:tplc="EE04CB50">
      <w:start w:val="1"/>
      <w:numFmt w:val="bullet"/>
      <w:lvlText w:val=""/>
      <w:lvlJc w:val="left"/>
      <w:pPr>
        <w:ind w:left="2880" w:hanging="360"/>
      </w:pPr>
      <w:rPr>
        <w:rFonts w:ascii="Symbol" w:hAnsi="Symbol" w:hint="default"/>
      </w:rPr>
    </w:lvl>
    <w:lvl w:ilvl="4" w:tplc="501A471E">
      <w:start w:val="1"/>
      <w:numFmt w:val="bullet"/>
      <w:lvlText w:val="o"/>
      <w:lvlJc w:val="left"/>
      <w:pPr>
        <w:ind w:left="3600" w:hanging="360"/>
      </w:pPr>
      <w:rPr>
        <w:rFonts w:ascii="Courier New" w:hAnsi="Courier New" w:hint="default"/>
      </w:rPr>
    </w:lvl>
    <w:lvl w:ilvl="5" w:tplc="D64A91F0">
      <w:start w:val="1"/>
      <w:numFmt w:val="bullet"/>
      <w:lvlText w:val=""/>
      <w:lvlJc w:val="left"/>
      <w:pPr>
        <w:ind w:left="4320" w:hanging="360"/>
      </w:pPr>
      <w:rPr>
        <w:rFonts w:ascii="Wingdings" w:hAnsi="Wingdings" w:hint="default"/>
      </w:rPr>
    </w:lvl>
    <w:lvl w:ilvl="6" w:tplc="3704F56A">
      <w:start w:val="1"/>
      <w:numFmt w:val="bullet"/>
      <w:lvlText w:val=""/>
      <w:lvlJc w:val="left"/>
      <w:pPr>
        <w:ind w:left="5040" w:hanging="360"/>
      </w:pPr>
      <w:rPr>
        <w:rFonts w:ascii="Symbol" w:hAnsi="Symbol" w:hint="default"/>
      </w:rPr>
    </w:lvl>
    <w:lvl w:ilvl="7" w:tplc="A47A766E">
      <w:start w:val="1"/>
      <w:numFmt w:val="bullet"/>
      <w:lvlText w:val="o"/>
      <w:lvlJc w:val="left"/>
      <w:pPr>
        <w:ind w:left="5760" w:hanging="360"/>
      </w:pPr>
      <w:rPr>
        <w:rFonts w:ascii="Courier New" w:hAnsi="Courier New" w:hint="default"/>
      </w:rPr>
    </w:lvl>
    <w:lvl w:ilvl="8" w:tplc="B9FEEAE0">
      <w:start w:val="1"/>
      <w:numFmt w:val="bullet"/>
      <w:lvlText w:val=""/>
      <w:lvlJc w:val="left"/>
      <w:pPr>
        <w:ind w:left="6480" w:hanging="360"/>
      </w:pPr>
      <w:rPr>
        <w:rFonts w:ascii="Wingdings" w:hAnsi="Wingdings" w:hint="default"/>
      </w:rPr>
    </w:lvl>
  </w:abstractNum>
  <w:abstractNum w:abstractNumId="37" w15:restartNumberingAfterBreak="0">
    <w:nsid w:val="41534473"/>
    <w:multiLevelType w:val="hybridMultilevel"/>
    <w:tmpl w:val="E1D664C8"/>
    <w:lvl w:ilvl="0" w:tplc="B51C636A">
      <w:start w:val="1"/>
      <w:numFmt w:val="bullet"/>
      <w:lvlText w:val="o"/>
      <w:lvlJc w:val="left"/>
      <w:pPr>
        <w:ind w:left="720" w:hanging="360"/>
      </w:pPr>
      <w:rPr>
        <w:rFonts w:ascii="Courier New" w:hAnsi="Courier New" w:cs="Courier New"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420CCC4C"/>
    <w:multiLevelType w:val="hybridMultilevel"/>
    <w:tmpl w:val="C61A62E8"/>
    <w:lvl w:ilvl="0" w:tplc="F90CC728">
      <w:start w:val="1"/>
      <w:numFmt w:val="bullet"/>
      <w:lvlText w:val=""/>
      <w:lvlJc w:val="left"/>
      <w:pPr>
        <w:ind w:left="720" w:hanging="360"/>
      </w:pPr>
      <w:rPr>
        <w:rFonts w:ascii="Symbol" w:hAnsi="Symbol" w:hint="default"/>
        <w:color w:val="auto"/>
      </w:rPr>
    </w:lvl>
    <w:lvl w:ilvl="1" w:tplc="E1CCD9FE">
      <w:start w:val="1"/>
      <w:numFmt w:val="bullet"/>
      <w:lvlText w:val="o"/>
      <w:lvlJc w:val="left"/>
      <w:pPr>
        <w:ind w:left="1440" w:hanging="360"/>
      </w:pPr>
      <w:rPr>
        <w:rFonts w:ascii="Courier New" w:hAnsi="Courier New" w:hint="default"/>
      </w:rPr>
    </w:lvl>
    <w:lvl w:ilvl="2" w:tplc="75D25BAE">
      <w:start w:val="1"/>
      <w:numFmt w:val="bullet"/>
      <w:lvlText w:val=""/>
      <w:lvlJc w:val="left"/>
      <w:pPr>
        <w:ind w:left="2160" w:hanging="360"/>
      </w:pPr>
      <w:rPr>
        <w:rFonts w:ascii="Wingdings" w:hAnsi="Wingdings" w:hint="default"/>
      </w:rPr>
    </w:lvl>
    <w:lvl w:ilvl="3" w:tplc="934EA33A">
      <w:start w:val="1"/>
      <w:numFmt w:val="bullet"/>
      <w:lvlText w:val=""/>
      <w:lvlJc w:val="left"/>
      <w:pPr>
        <w:ind w:left="2880" w:hanging="360"/>
      </w:pPr>
      <w:rPr>
        <w:rFonts w:ascii="Symbol" w:hAnsi="Symbol" w:hint="default"/>
      </w:rPr>
    </w:lvl>
    <w:lvl w:ilvl="4" w:tplc="5CDE4A50">
      <w:start w:val="1"/>
      <w:numFmt w:val="bullet"/>
      <w:lvlText w:val="o"/>
      <w:lvlJc w:val="left"/>
      <w:pPr>
        <w:ind w:left="3600" w:hanging="360"/>
      </w:pPr>
      <w:rPr>
        <w:rFonts w:ascii="Courier New" w:hAnsi="Courier New" w:hint="default"/>
      </w:rPr>
    </w:lvl>
    <w:lvl w:ilvl="5" w:tplc="6C4AB49A">
      <w:start w:val="1"/>
      <w:numFmt w:val="bullet"/>
      <w:lvlText w:val=""/>
      <w:lvlJc w:val="left"/>
      <w:pPr>
        <w:ind w:left="4320" w:hanging="360"/>
      </w:pPr>
      <w:rPr>
        <w:rFonts w:ascii="Wingdings" w:hAnsi="Wingdings" w:hint="default"/>
      </w:rPr>
    </w:lvl>
    <w:lvl w:ilvl="6" w:tplc="F772780A">
      <w:start w:val="1"/>
      <w:numFmt w:val="bullet"/>
      <w:lvlText w:val=""/>
      <w:lvlJc w:val="left"/>
      <w:pPr>
        <w:ind w:left="5040" w:hanging="360"/>
      </w:pPr>
      <w:rPr>
        <w:rFonts w:ascii="Symbol" w:hAnsi="Symbol" w:hint="default"/>
      </w:rPr>
    </w:lvl>
    <w:lvl w:ilvl="7" w:tplc="840C65F4">
      <w:start w:val="1"/>
      <w:numFmt w:val="bullet"/>
      <w:lvlText w:val="o"/>
      <w:lvlJc w:val="left"/>
      <w:pPr>
        <w:ind w:left="5760" w:hanging="360"/>
      </w:pPr>
      <w:rPr>
        <w:rFonts w:ascii="Courier New" w:hAnsi="Courier New" w:hint="default"/>
      </w:rPr>
    </w:lvl>
    <w:lvl w:ilvl="8" w:tplc="C354E574">
      <w:start w:val="1"/>
      <w:numFmt w:val="bullet"/>
      <w:lvlText w:val=""/>
      <w:lvlJc w:val="left"/>
      <w:pPr>
        <w:ind w:left="6480" w:hanging="360"/>
      </w:pPr>
      <w:rPr>
        <w:rFonts w:ascii="Wingdings" w:hAnsi="Wingdings" w:hint="default"/>
      </w:rPr>
    </w:lvl>
  </w:abstractNum>
  <w:abstractNum w:abstractNumId="39" w15:restartNumberingAfterBreak="0">
    <w:nsid w:val="422B9806"/>
    <w:multiLevelType w:val="hybridMultilevel"/>
    <w:tmpl w:val="FFFFFFFF"/>
    <w:lvl w:ilvl="0" w:tplc="31F62100">
      <w:start w:val="1"/>
      <w:numFmt w:val="bullet"/>
      <w:lvlText w:val=""/>
      <w:lvlJc w:val="left"/>
      <w:pPr>
        <w:ind w:left="720" w:hanging="360"/>
      </w:pPr>
      <w:rPr>
        <w:rFonts w:ascii="Symbol" w:hAnsi="Symbol" w:hint="default"/>
      </w:rPr>
    </w:lvl>
    <w:lvl w:ilvl="1" w:tplc="7938FDD8">
      <w:start w:val="1"/>
      <w:numFmt w:val="bullet"/>
      <w:lvlText w:val="o"/>
      <w:lvlJc w:val="left"/>
      <w:pPr>
        <w:ind w:left="1440" w:hanging="360"/>
      </w:pPr>
      <w:rPr>
        <w:rFonts w:ascii="Courier New" w:hAnsi="Courier New" w:hint="default"/>
      </w:rPr>
    </w:lvl>
    <w:lvl w:ilvl="2" w:tplc="F61C4B7A">
      <w:start w:val="1"/>
      <w:numFmt w:val="bullet"/>
      <w:lvlText w:val=""/>
      <w:lvlJc w:val="left"/>
      <w:pPr>
        <w:ind w:left="2160" w:hanging="360"/>
      </w:pPr>
      <w:rPr>
        <w:rFonts w:ascii="Wingdings" w:hAnsi="Wingdings" w:hint="default"/>
      </w:rPr>
    </w:lvl>
    <w:lvl w:ilvl="3" w:tplc="1C289B14">
      <w:start w:val="1"/>
      <w:numFmt w:val="bullet"/>
      <w:lvlText w:val=""/>
      <w:lvlJc w:val="left"/>
      <w:pPr>
        <w:ind w:left="2880" w:hanging="360"/>
      </w:pPr>
      <w:rPr>
        <w:rFonts w:ascii="Symbol" w:hAnsi="Symbol" w:hint="default"/>
      </w:rPr>
    </w:lvl>
    <w:lvl w:ilvl="4" w:tplc="C7C8F0B0">
      <w:start w:val="1"/>
      <w:numFmt w:val="bullet"/>
      <w:lvlText w:val="o"/>
      <w:lvlJc w:val="left"/>
      <w:pPr>
        <w:ind w:left="3600" w:hanging="360"/>
      </w:pPr>
      <w:rPr>
        <w:rFonts w:ascii="Courier New" w:hAnsi="Courier New" w:hint="default"/>
      </w:rPr>
    </w:lvl>
    <w:lvl w:ilvl="5" w:tplc="186C34F4">
      <w:start w:val="1"/>
      <w:numFmt w:val="bullet"/>
      <w:lvlText w:val=""/>
      <w:lvlJc w:val="left"/>
      <w:pPr>
        <w:ind w:left="4320" w:hanging="360"/>
      </w:pPr>
      <w:rPr>
        <w:rFonts w:ascii="Wingdings" w:hAnsi="Wingdings" w:hint="default"/>
      </w:rPr>
    </w:lvl>
    <w:lvl w:ilvl="6" w:tplc="F47A83DE">
      <w:start w:val="1"/>
      <w:numFmt w:val="bullet"/>
      <w:lvlText w:val=""/>
      <w:lvlJc w:val="left"/>
      <w:pPr>
        <w:ind w:left="5040" w:hanging="360"/>
      </w:pPr>
      <w:rPr>
        <w:rFonts w:ascii="Symbol" w:hAnsi="Symbol" w:hint="default"/>
      </w:rPr>
    </w:lvl>
    <w:lvl w:ilvl="7" w:tplc="66486454">
      <w:start w:val="1"/>
      <w:numFmt w:val="bullet"/>
      <w:lvlText w:val="o"/>
      <w:lvlJc w:val="left"/>
      <w:pPr>
        <w:ind w:left="5760" w:hanging="360"/>
      </w:pPr>
      <w:rPr>
        <w:rFonts w:ascii="Courier New" w:hAnsi="Courier New" w:hint="default"/>
      </w:rPr>
    </w:lvl>
    <w:lvl w:ilvl="8" w:tplc="530A2E4C">
      <w:start w:val="1"/>
      <w:numFmt w:val="bullet"/>
      <w:lvlText w:val=""/>
      <w:lvlJc w:val="left"/>
      <w:pPr>
        <w:ind w:left="6480" w:hanging="360"/>
      </w:pPr>
      <w:rPr>
        <w:rFonts w:ascii="Wingdings" w:hAnsi="Wingdings" w:hint="default"/>
      </w:rPr>
    </w:lvl>
  </w:abstractNum>
  <w:abstractNum w:abstractNumId="40" w15:restartNumberingAfterBreak="0">
    <w:nsid w:val="433A5574"/>
    <w:multiLevelType w:val="hybridMultilevel"/>
    <w:tmpl w:val="F9AA74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816E9C"/>
    <w:multiLevelType w:val="hybridMultilevel"/>
    <w:tmpl w:val="451C929E"/>
    <w:lvl w:ilvl="0" w:tplc="0409000D">
      <w:start w:val="1"/>
      <w:numFmt w:val="bullet"/>
      <w:lvlText w:val=""/>
      <w:lvlJc w:val="left"/>
      <w:pPr>
        <w:ind w:left="720" w:hanging="360"/>
      </w:pPr>
      <w:rPr>
        <w:rFonts w:ascii="Wingdings" w:hAnsi="Wingdings" w:hint="default"/>
      </w:rPr>
    </w:lvl>
    <w:lvl w:ilvl="1" w:tplc="0409000F">
      <w:start w:val="1"/>
      <w:numFmt w:val="decimal"/>
      <w:lvlText w:val="%2."/>
      <w:lvlJc w:val="left"/>
      <w:pPr>
        <w:ind w:left="3060" w:hanging="360"/>
      </w:pPr>
    </w:lvl>
    <w:lvl w:ilvl="2" w:tplc="0409001B">
      <w:start w:val="1"/>
      <w:numFmt w:val="lowerRoman"/>
      <w:lvlText w:val="%3."/>
      <w:lvlJc w:val="right"/>
      <w:pPr>
        <w:ind w:left="2160" w:hanging="180"/>
      </w:pPr>
    </w:lvl>
    <w:lvl w:ilvl="3" w:tplc="A7E23D3C">
      <w:start w:val="1"/>
      <w:numFmt w:val="lowerLetter"/>
      <w:lvlText w:val="%4)"/>
      <w:lvlJc w:val="left"/>
      <w:pPr>
        <w:ind w:left="2880" w:hanging="360"/>
      </w:pPr>
      <w:rPr>
        <w:rFonts w:asciiTheme="minorHAnsi" w:hAnsiTheme="minorHAnsi" w:hint="default"/>
        <w:sz w:val="22"/>
      </w:rPr>
    </w:lvl>
    <w:lvl w:ilvl="4" w:tplc="ACFCBC5C">
      <w:start w:val="1"/>
      <w:numFmt w:val="lowerLetter"/>
      <w:lvlText w:val="%5."/>
      <w:lvlJc w:val="left"/>
      <w:pPr>
        <w:ind w:left="3600" w:hanging="360"/>
      </w:pPr>
      <w:rPr>
        <w:b/>
        <w:bCs/>
      </w:rPr>
    </w:lvl>
    <w:lvl w:ilvl="5" w:tplc="0409001B">
      <w:start w:val="1"/>
      <w:numFmt w:val="lowerRoman"/>
      <w:lvlText w:val="%6."/>
      <w:lvlJc w:val="right"/>
      <w:pPr>
        <w:ind w:left="4320" w:hanging="180"/>
      </w:pPr>
    </w:lvl>
    <w:lvl w:ilvl="6" w:tplc="8A28ACD8">
      <w:start w:val="1"/>
      <w:numFmt w:val="bullet"/>
      <w:lvlText w:val="-"/>
      <w:lvlJc w:val="left"/>
      <w:pPr>
        <w:ind w:left="5040" w:hanging="360"/>
      </w:pPr>
      <w:rPr>
        <w:rFonts w:ascii="Calibri" w:eastAsia="Times New Roman" w:hAnsi="Calibri" w:cs="Calibr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FB0B5A"/>
    <w:multiLevelType w:val="hybridMultilevel"/>
    <w:tmpl w:val="372C01F6"/>
    <w:lvl w:ilvl="0" w:tplc="04090011">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11">
      <w:start w:val="1"/>
      <w:numFmt w:val="decimal"/>
      <w:lvlText w:val="%7)"/>
      <w:lvlJc w:val="left"/>
      <w:pPr>
        <w:ind w:left="810" w:hanging="360"/>
      </w:pPr>
    </w:lvl>
    <w:lvl w:ilvl="7" w:tplc="04090019">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3" w15:restartNumberingAfterBreak="0">
    <w:nsid w:val="45D2501A"/>
    <w:multiLevelType w:val="hybridMultilevel"/>
    <w:tmpl w:val="801645BE"/>
    <w:lvl w:ilvl="0" w:tplc="3DFEAE9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E824FA"/>
    <w:multiLevelType w:val="hybridMultilevel"/>
    <w:tmpl w:val="98E4F042"/>
    <w:lvl w:ilvl="0" w:tplc="0409000D">
      <w:start w:val="1"/>
      <w:numFmt w:val="bullet"/>
      <w:lvlText w:val=""/>
      <w:lvlJc w:val="left"/>
      <w:pPr>
        <w:ind w:left="598" w:hanging="360"/>
      </w:pPr>
      <w:rPr>
        <w:rFonts w:ascii="Wingdings" w:hAnsi="Wingdings" w:hint="default"/>
      </w:rPr>
    </w:lvl>
    <w:lvl w:ilvl="1" w:tplc="04090003" w:tentative="1">
      <w:start w:val="1"/>
      <w:numFmt w:val="bullet"/>
      <w:lvlText w:val="o"/>
      <w:lvlJc w:val="left"/>
      <w:pPr>
        <w:ind w:left="1318" w:hanging="360"/>
      </w:pPr>
      <w:rPr>
        <w:rFonts w:ascii="Courier New" w:hAnsi="Courier New" w:cs="Courier New" w:hint="default"/>
      </w:rPr>
    </w:lvl>
    <w:lvl w:ilvl="2" w:tplc="04090005" w:tentative="1">
      <w:start w:val="1"/>
      <w:numFmt w:val="bullet"/>
      <w:lvlText w:val=""/>
      <w:lvlJc w:val="left"/>
      <w:pPr>
        <w:ind w:left="2038" w:hanging="360"/>
      </w:pPr>
      <w:rPr>
        <w:rFonts w:ascii="Wingdings" w:hAnsi="Wingdings" w:hint="default"/>
      </w:rPr>
    </w:lvl>
    <w:lvl w:ilvl="3" w:tplc="04090001" w:tentative="1">
      <w:start w:val="1"/>
      <w:numFmt w:val="bullet"/>
      <w:lvlText w:val=""/>
      <w:lvlJc w:val="left"/>
      <w:pPr>
        <w:ind w:left="2758" w:hanging="360"/>
      </w:pPr>
      <w:rPr>
        <w:rFonts w:ascii="Symbol" w:hAnsi="Symbol" w:hint="default"/>
      </w:rPr>
    </w:lvl>
    <w:lvl w:ilvl="4" w:tplc="04090003" w:tentative="1">
      <w:start w:val="1"/>
      <w:numFmt w:val="bullet"/>
      <w:lvlText w:val="o"/>
      <w:lvlJc w:val="left"/>
      <w:pPr>
        <w:ind w:left="3478" w:hanging="360"/>
      </w:pPr>
      <w:rPr>
        <w:rFonts w:ascii="Courier New" w:hAnsi="Courier New" w:cs="Courier New" w:hint="default"/>
      </w:rPr>
    </w:lvl>
    <w:lvl w:ilvl="5" w:tplc="04090005" w:tentative="1">
      <w:start w:val="1"/>
      <w:numFmt w:val="bullet"/>
      <w:lvlText w:val=""/>
      <w:lvlJc w:val="left"/>
      <w:pPr>
        <w:ind w:left="4198" w:hanging="360"/>
      </w:pPr>
      <w:rPr>
        <w:rFonts w:ascii="Wingdings" w:hAnsi="Wingdings" w:hint="default"/>
      </w:rPr>
    </w:lvl>
    <w:lvl w:ilvl="6" w:tplc="04090001" w:tentative="1">
      <w:start w:val="1"/>
      <w:numFmt w:val="bullet"/>
      <w:lvlText w:val=""/>
      <w:lvlJc w:val="left"/>
      <w:pPr>
        <w:ind w:left="4918" w:hanging="360"/>
      </w:pPr>
      <w:rPr>
        <w:rFonts w:ascii="Symbol" w:hAnsi="Symbol" w:hint="default"/>
      </w:rPr>
    </w:lvl>
    <w:lvl w:ilvl="7" w:tplc="04090003" w:tentative="1">
      <w:start w:val="1"/>
      <w:numFmt w:val="bullet"/>
      <w:lvlText w:val="o"/>
      <w:lvlJc w:val="left"/>
      <w:pPr>
        <w:ind w:left="5638" w:hanging="360"/>
      </w:pPr>
      <w:rPr>
        <w:rFonts w:ascii="Courier New" w:hAnsi="Courier New" w:cs="Courier New" w:hint="default"/>
      </w:rPr>
    </w:lvl>
    <w:lvl w:ilvl="8" w:tplc="04090005" w:tentative="1">
      <w:start w:val="1"/>
      <w:numFmt w:val="bullet"/>
      <w:lvlText w:val=""/>
      <w:lvlJc w:val="left"/>
      <w:pPr>
        <w:ind w:left="6358" w:hanging="360"/>
      </w:pPr>
      <w:rPr>
        <w:rFonts w:ascii="Wingdings" w:hAnsi="Wingdings" w:hint="default"/>
      </w:rPr>
    </w:lvl>
  </w:abstractNum>
  <w:abstractNum w:abstractNumId="45" w15:restartNumberingAfterBreak="0">
    <w:nsid w:val="478C8692"/>
    <w:multiLevelType w:val="hybridMultilevel"/>
    <w:tmpl w:val="FFFFFFFF"/>
    <w:lvl w:ilvl="0" w:tplc="19C879E2">
      <w:start w:val="1"/>
      <w:numFmt w:val="bullet"/>
      <w:lvlText w:val=""/>
      <w:lvlJc w:val="left"/>
      <w:pPr>
        <w:ind w:left="720" w:hanging="360"/>
      </w:pPr>
      <w:rPr>
        <w:rFonts w:ascii="Symbol" w:hAnsi="Symbol" w:hint="default"/>
      </w:rPr>
    </w:lvl>
    <w:lvl w:ilvl="1" w:tplc="51E08D44">
      <w:start w:val="1"/>
      <w:numFmt w:val="bullet"/>
      <w:lvlText w:val="o"/>
      <w:lvlJc w:val="left"/>
      <w:pPr>
        <w:ind w:left="1440" w:hanging="360"/>
      </w:pPr>
      <w:rPr>
        <w:rFonts w:ascii="Courier New" w:hAnsi="Courier New" w:hint="default"/>
      </w:rPr>
    </w:lvl>
    <w:lvl w:ilvl="2" w:tplc="0BBEF116">
      <w:start w:val="1"/>
      <w:numFmt w:val="bullet"/>
      <w:lvlText w:val=""/>
      <w:lvlJc w:val="left"/>
      <w:pPr>
        <w:ind w:left="2160" w:hanging="360"/>
      </w:pPr>
      <w:rPr>
        <w:rFonts w:ascii="Wingdings" w:hAnsi="Wingdings" w:hint="default"/>
      </w:rPr>
    </w:lvl>
    <w:lvl w:ilvl="3" w:tplc="82904844">
      <w:start w:val="1"/>
      <w:numFmt w:val="bullet"/>
      <w:lvlText w:val=""/>
      <w:lvlJc w:val="left"/>
      <w:pPr>
        <w:ind w:left="2880" w:hanging="360"/>
      </w:pPr>
      <w:rPr>
        <w:rFonts w:ascii="Symbol" w:hAnsi="Symbol" w:hint="default"/>
      </w:rPr>
    </w:lvl>
    <w:lvl w:ilvl="4" w:tplc="ABA66AB2">
      <w:start w:val="1"/>
      <w:numFmt w:val="bullet"/>
      <w:lvlText w:val="o"/>
      <w:lvlJc w:val="left"/>
      <w:pPr>
        <w:ind w:left="3600" w:hanging="360"/>
      </w:pPr>
      <w:rPr>
        <w:rFonts w:ascii="Courier New" w:hAnsi="Courier New" w:hint="default"/>
      </w:rPr>
    </w:lvl>
    <w:lvl w:ilvl="5" w:tplc="97BA4CE8">
      <w:start w:val="1"/>
      <w:numFmt w:val="bullet"/>
      <w:lvlText w:val=""/>
      <w:lvlJc w:val="left"/>
      <w:pPr>
        <w:ind w:left="4320" w:hanging="360"/>
      </w:pPr>
      <w:rPr>
        <w:rFonts w:ascii="Wingdings" w:hAnsi="Wingdings" w:hint="default"/>
      </w:rPr>
    </w:lvl>
    <w:lvl w:ilvl="6" w:tplc="F5EC23C0">
      <w:start w:val="1"/>
      <w:numFmt w:val="bullet"/>
      <w:lvlText w:val=""/>
      <w:lvlJc w:val="left"/>
      <w:pPr>
        <w:ind w:left="5040" w:hanging="360"/>
      </w:pPr>
      <w:rPr>
        <w:rFonts w:ascii="Symbol" w:hAnsi="Symbol" w:hint="default"/>
      </w:rPr>
    </w:lvl>
    <w:lvl w:ilvl="7" w:tplc="CBDEB9B6">
      <w:start w:val="1"/>
      <w:numFmt w:val="bullet"/>
      <w:lvlText w:val="o"/>
      <w:lvlJc w:val="left"/>
      <w:pPr>
        <w:ind w:left="5760" w:hanging="360"/>
      </w:pPr>
      <w:rPr>
        <w:rFonts w:ascii="Courier New" w:hAnsi="Courier New" w:hint="default"/>
      </w:rPr>
    </w:lvl>
    <w:lvl w:ilvl="8" w:tplc="F236A6D6">
      <w:start w:val="1"/>
      <w:numFmt w:val="bullet"/>
      <w:lvlText w:val=""/>
      <w:lvlJc w:val="left"/>
      <w:pPr>
        <w:ind w:left="6480" w:hanging="360"/>
      </w:pPr>
      <w:rPr>
        <w:rFonts w:ascii="Wingdings" w:hAnsi="Wingdings" w:hint="default"/>
      </w:rPr>
    </w:lvl>
  </w:abstractNum>
  <w:abstractNum w:abstractNumId="46" w15:restartNumberingAfterBreak="0">
    <w:nsid w:val="48564819"/>
    <w:multiLevelType w:val="hybridMultilevel"/>
    <w:tmpl w:val="F16420E8"/>
    <w:lvl w:ilvl="0" w:tplc="B6D4810E">
      <w:start w:val="2"/>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AD9537"/>
    <w:multiLevelType w:val="hybridMultilevel"/>
    <w:tmpl w:val="7074AB1C"/>
    <w:lvl w:ilvl="0" w:tplc="EA14ADD8">
      <w:start w:val="1"/>
      <w:numFmt w:val="bullet"/>
      <w:lvlText w:val=""/>
      <w:lvlJc w:val="left"/>
      <w:pPr>
        <w:ind w:left="720" w:hanging="360"/>
      </w:pPr>
      <w:rPr>
        <w:rFonts w:ascii="Symbol" w:hAnsi="Symbol" w:hint="default"/>
        <w:color w:val="auto"/>
      </w:rPr>
    </w:lvl>
    <w:lvl w:ilvl="1" w:tplc="E43097BA">
      <w:start w:val="1"/>
      <w:numFmt w:val="bullet"/>
      <w:lvlText w:val="o"/>
      <w:lvlJc w:val="left"/>
      <w:pPr>
        <w:ind w:left="1440" w:hanging="360"/>
      </w:pPr>
      <w:rPr>
        <w:rFonts w:ascii="Courier New" w:hAnsi="Courier New" w:hint="default"/>
      </w:rPr>
    </w:lvl>
    <w:lvl w:ilvl="2" w:tplc="631242FA">
      <w:start w:val="1"/>
      <w:numFmt w:val="bullet"/>
      <w:lvlText w:val=""/>
      <w:lvlJc w:val="left"/>
      <w:pPr>
        <w:ind w:left="2160" w:hanging="360"/>
      </w:pPr>
      <w:rPr>
        <w:rFonts w:ascii="Wingdings" w:hAnsi="Wingdings" w:hint="default"/>
      </w:rPr>
    </w:lvl>
    <w:lvl w:ilvl="3" w:tplc="FD822150">
      <w:start w:val="1"/>
      <w:numFmt w:val="bullet"/>
      <w:lvlText w:val=""/>
      <w:lvlJc w:val="left"/>
      <w:pPr>
        <w:ind w:left="2880" w:hanging="360"/>
      </w:pPr>
      <w:rPr>
        <w:rFonts w:ascii="Symbol" w:hAnsi="Symbol" w:hint="default"/>
      </w:rPr>
    </w:lvl>
    <w:lvl w:ilvl="4" w:tplc="5FBE658E">
      <w:start w:val="1"/>
      <w:numFmt w:val="bullet"/>
      <w:lvlText w:val="o"/>
      <w:lvlJc w:val="left"/>
      <w:pPr>
        <w:ind w:left="3600" w:hanging="360"/>
      </w:pPr>
      <w:rPr>
        <w:rFonts w:ascii="Courier New" w:hAnsi="Courier New" w:hint="default"/>
      </w:rPr>
    </w:lvl>
    <w:lvl w:ilvl="5" w:tplc="867A7BE2">
      <w:start w:val="1"/>
      <w:numFmt w:val="bullet"/>
      <w:lvlText w:val=""/>
      <w:lvlJc w:val="left"/>
      <w:pPr>
        <w:ind w:left="4320" w:hanging="360"/>
      </w:pPr>
      <w:rPr>
        <w:rFonts w:ascii="Wingdings" w:hAnsi="Wingdings" w:hint="default"/>
      </w:rPr>
    </w:lvl>
    <w:lvl w:ilvl="6" w:tplc="EE9C9F86">
      <w:start w:val="1"/>
      <w:numFmt w:val="bullet"/>
      <w:lvlText w:val=""/>
      <w:lvlJc w:val="left"/>
      <w:pPr>
        <w:ind w:left="5040" w:hanging="360"/>
      </w:pPr>
      <w:rPr>
        <w:rFonts w:ascii="Symbol" w:hAnsi="Symbol" w:hint="default"/>
      </w:rPr>
    </w:lvl>
    <w:lvl w:ilvl="7" w:tplc="686EA856">
      <w:start w:val="1"/>
      <w:numFmt w:val="bullet"/>
      <w:lvlText w:val="o"/>
      <w:lvlJc w:val="left"/>
      <w:pPr>
        <w:ind w:left="5760" w:hanging="360"/>
      </w:pPr>
      <w:rPr>
        <w:rFonts w:ascii="Courier New" w:hAnsi="Courier New" w:hint="default"/>
      </w:rPr>
    </w:lvl>
    <w:lvl w:ilvl="8" w:tplc="626AE898">
      <w:start w:val="1"/>
      <w:numFmt w:val="bullet"/>
      <w:lvlText w:val=""/>
      <w:lvlJc w:val="left"/>
      <w:pPr>
        <w:ind w:left="6480" w:hanging="360"/>
      </w:pPr>
      <w:rPr>
        <w:rFonts w:ascii="Wingdings" w:hAnsi="Wingdings" w:hint="default"/>
      </w:rPr>
    </w:lvl>
  </w:abstractNum>
  <w:abstractNum w:abstractNumId="48" w15:restartNumberingAfterBreak="0">
    <w:nsid w:val="4D3121E7"/>
    <w:multiLevelType w:val="hybridMultilevel"/>
    <w:tmpl w:val="CB74ACEC"/>
    <w:lvl w:ilvl="0" w:tplc="04090003">
      <w:start w:val="1"/>
      <w:numFmt w:val="bullet"/>
      <w:lvlText w:val="o"/>
      <w:lvlJc w:val="left"/>
      <w:pPr>
        <w:ind w:left="1144" w:hanging="360"/>
      </w:pPr>
      <w:rPr>
        <w:rFonts w:ascii="Courier New" w:hAnsi="Courier New" w:cs="Courier New"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49" w15:restartNumberingAfterBreak="0">
    <w:nsid w:val="4E86D09D"/>
    <w:multiLevelType w:val="hybridMultilevel"/>
    <w:tmpl w:val="FFFFFFFF"/>
    <w:lvl w:ilvl="0" w:tplc="92AE8756">
      <w:start w:val="1"/>
      <w:numFmt w:val="decimal"/>
      <w:lvlText w:val="%1."/>
      <w:lvlJc w:val="left"/>
      <w:pPr>
        <w:ind w:left="720" w:hanging="360"/>
      </w:pPr>
    </w:lvl>
    <w:lvl w:ilvl="1" w:tplc="67D82B08">
      <w:start w:val="1"/>
      <w:numFmt w:val="lowerLetter"/>
      <w:lvlText w:val="%2."/>
      <w:lvlJc w:val="left"/>
      <w:pPr>
        <w:ind w:left="1440" w:hanging="360"/>
      </w:pPr>
    </w:lvl>
    <w:lvl w:ilvl="2" w:tplc="57746BEA">
      <w:start w:val="1"/>
      <w:numFmt w:val="lowerRoman"/>
      <w:lvlText w:val="%3."/>
      <w:lvlJc w:val="right"/>
      <w:pPr>
        <w:ind w:left="2160" w:hanging="180"/>
      </w:pPr>
    </w:lvl>
    <w:lvl w:ilvl="3" w:tplc="47FC064C">
      <w:start w:val="1"/>
      <w:numFmt w:val="decimal"/>
      <w:lvlText w:val="%4."/>
      <w:lvlJc w:val="left"/>
      <w:pPr>
        <w:ind w:left="2880" w:hanging="360"/>
      </w:pPr>
    </w:lvl>
    <w:lvl w:ilvl="4" w:tplc="FEF6EF8A">
      <w:start w:val="1"/>
      <w:numFmt w:val="lowerLetter"/>
      <w:lvlText w:val="%5."/>
      <w:lvlJc w:val="left"/>
      <w:pPr>
        <w:ind w:left="3600" w:hanging="360"/>
      </w:pPr>
    </w:lvl>
    <w:lvl w:ilvl="5" w:tplc="16FAE6C4">
      <w:start w:val="1"/>
      <w:numFmt w:val="lowerRoman"/>
      <w:lvlText w:val="%6."/>
      <w:lvlJc w:val="right"/>
      <w:pPr>
        <w:ind w:left="4320" w:hanging="180"/>
      </w:pPr>
    </w:lvl>
    <w:lvl w:ilvl="6" w:tplc="A5461C96">
      <w:start w:val="1"/>
      <w:numFmt w:val="decimal"/>
      <w:lvlText w:val="%7."/>
      <w:lvlJc w:val="left"/>
      <w:pPr>
        <w:ind w:left="5040" w:hanging="360"/>
      </w:pPr>
    </w:lvl>
    <w:lvl w:ilvl="7" w:tplc="2014E69A">
      <w:start w:val="1"/>
      <w:numFmt w:val="lowerLetter"/>
      <w:lvlText w:val="%8."/>
      <w:lvlJc w:val="left"/>
      <w:pPr>
        <w:ind w:left="5760" w:hanging="360"/>
      </w:pPr>
    </w:lvl>
    <w:lvl w:ilvl="8" w:tplc="344EDCFA">
      <w:start w:val="1"/>
      <w:numFmt w:val="lowerRoman"/>
      <w:lvlText w:val="%9."/>
      <w:lvlJc w:val="right"/>
      <w:pPr>
        <w:ind w:left="6480" w:hanging="180"/>
      </w:pPr>
    </w:lvl>
  </w:abstractNum>
  <w:abstractNum w:abstractNumId="50" w15:restartNumberingAfterBreak="0">
    <w:nsid w:val="53F3076D"/>
    <w:multiLevelType w:val="hybridMultilevel"/>
    <w:tmpl w:val="DDA0D20C"/>
    <w:lvl w:ilvl="0" w:tplc="D7DE1CE4">
      <w:start w:val="1"/>
      <w:numFmt w:val="bullet"/>
      <w:lvlText w:val=""/>
      <w:lvlJc w:val="left"/>
      <w:pPr>
        <w:ind w:left="720" w:hanging="360"/>
      </w:pPr>
      <w:rPr>
        <w:rFonts w:ascii="Symbol" w:hAnsi="Symbol" w:hint="default"/>
        <w:color w:val="auto"/>
      </w:rPr>
    </w:lvl>
    <w:lvl w:ilvl="1" w:tplc="BE9AAA0E">
      <w:start w:val="1"/>
      <w:numFmt w:val="bullet"/>
      <w:lvlText w:val="o"/>
      <w:lvlJc w:val="left"/>
      <w:pPr>
        <w:ind w:left="1440" w:hanging="360"/>
      </w:pPr>
      <w:rPr>
        <w:rFonts w:ascii="Courier New" w:hAnsi="Courier New" w:hint="default"/>
      </w:rPr>
    </w:lvl>
    <w:lvl w:ilvl="2" w:tplc="5D82BC52">
      <w:start w:val="1"/>
      <w:numFmt w:val="bullet"/>
      <w:lvlText w:val=""/>
      <w:lvlJc w:val="left"/>
      <w:pPr>
        <w:ind w:left="2160" w:hanging="360"/>
      </w:pPr>
      <w:rPr>
        <w:rFonts w:ascii="Wingdings" w:hAnsi="Wingdings" w:hint="default"/>
      </w:rPr>
    </w:lvl>
    <w:lvl w:ilvl="3" w:tplc="05D07222">
      <w:start w:val="1"/>
      <w:numFmt w:val="bullet"/>
      <w:lvlText w:val=""/>
      <w:lvlJc w:val="left"/>
      <w:pPr>
        <w:ind w:left="2880" w:hanging="360"/>
      </w:pPr>
      <w:rPr>
        <w:rFonts w:ascii="Symbol" w:hAnsi="Symbol" w:hint="default"/>
      </w:rPr>
    </w:lvl>
    <w:lvl w:ilvl="4" w:tplc="1AB6FAFC">
      <w:start w:val="1"/>
      <w:numFmt w:val="bullet"/>
      <w:lvlText w:val="o"/>
      <w:lvlJc w:val="left"/>
      <w:pPr>
        <w:ind w:left="3600" w:hanging="360"/>
      </w:pPr>
      <w:rPr>
        <w:rFonts w:ascii="Courier New" w:hAnsi="Courier New" w:hint="default"/>
      </w:rPr>
    </w:lvl>
    <w:lvl w:ilvl="5" w:tplc="610A4730">
      <w:start w:val="1"/>
      <w:numFmt w:val="bullet"/>
      <w:lvlText w:val=""/>
      <w:lvlJc w:val="left"/>
      <w:pPr>
        <w:ind w:left="4320" w:hanging="360"/>
      </w:pPr>
      <w:rPr>
        <w:rFonts w:ascii="Wingdings" w:hAnsi="Wingdings" w:hint="default"/>
      </w:rPr>
    </w:lvl>
    <w:lvl w:ilvl="6" w:tplc="576E753A">
      <w:start w:val="1"/>
      <w:numFmt w:val="bullet"/>
      <w:lvlText w:val=""/>
      <w:lvlJc w:val="left"/>
      <w:pPr>
        <w:ind w:left="5040" w:hanging="360"/>
      </w:pPr>
      <w:rPr>
        <w:rFonts w:ascii="Symbol" w:hAnsi="Symbol" w:hint="default"/>
      </w:rPr>
    </w:lvl>
    <w:lvl w:ilvl="7" w:tplc="AFDACD28">
      <w:start w:val="1"/>
      <w:numFmt w:val="bullet"/>
      <w:lvlText w:val="o"/>
      <w:lvlJc w:val="left"/>
      <w:pPr>
        <w:ind w:left="5760" w:hanging="360"/>
      </w:pPr>
      <w:rPr>
        <w:rFonts w:ascii="Courier New" w:hAnsi="Courier New" w:hint="default"/>
      </w:rPr>
    </w:lvl>
    <w:lvl w:ilvl="8" w:tplc="327E60D2">
      <w:start w:val="1"/>
      <w:numFmt w:val="bullet"/>
      <w:lvlText w:val=""/>
      <w:lvlJc w:val="left"/>
      <w:pPr>
        <w:ind w:left="6480" w:hanging="360"/>
      </w:pPr>
      <w:rPr>
        <w:rFonts w:ascii="Wingdings" w:hAnsi="Wingdings" w:hint="default"/>
      </w:rPr>
    </w:lvl>
  </w:abstractNum>
  <w:abstractNum w:abstractNumId="51" w15:restartNumberingAfterBreak="0">
    <w:nsid w:val="552AC48C"/>
    <w:multiLevelType w:val="hybridMultilevel"/>
    <w:tmpl w:val="3B1AD42C"/>
    <w:lvl w:ilvl="0" w:tplc="E3EA41AA">
      <w:start w:val="1"/>
      <w:numFmt w:val="bullet"/>
      <w:lvlText w:val="·"/>
      <w:lvlJc w:val="left"/>
      <w:pPr>
        <w:ind w:left="720" w:hanging="360"/>
      </w:pPr>
      <w:rPr>
        <w:rFonts w:ascii="Symbol" w:hAnsi="Symbol" w:hint="default"/>
      </w:rPr>
    </w:lvl>
    <w:lvl w:ilvl="1" w:tplc="4AF85E18">
      <w:start w:val="1"/>
      <w:numFmt w:val="bullet"/>
      <w:lvlText w:val="o"/>
      <w:lvlJc w:val="left"/>
      <w:pPr>
        <w:ind w:left="1440" w:hanging="360"/>
      </w:pPr>
      <w:rPr>
        <w:rFonts w:ascii="Courier New" w:hAnsi="Courier New" w:hint="default"/>
        <w:color w:val="auto"/>
      </w:rPr>
    </w:lvl>
    <w:lvl w:ilvl="2" w:tplc="70504454">
      <w:start w:val="1"/>
      <w:numFmt w:val="bullet"/>
      <w:lvlText w:val=""/>
      <w:lvlJc w:val="left"/>
      <w:pPr>
        <w:ind w:left="2160" w:hanging="360"/>
      </w:pPr>
      <w:rPr>
        <w:rFonts w:ascii="Wingdings" w:hAnsi="Wingdings" w:hint="default"/>
      </w:rPr>
    </w:lvl>
    <w:lvl w:ilvl="3" w:tplc="A462EB32">
      <w:start w:val="1"/>
      <w:numFmt w:val="bullet"/>
      <w:lvlText w:val=""/>
      <w:lvlJc w:val="left"/>
      <w:pPr>
        <w:ind w:left="2880" w:hanging="360"/>
      </w:pPr>
      <w:rPr>
        <w:rFonts w:ascii="Symbol" w:hAnsi="Symbol" w:hint="default"/>
      </w:rPr>
    </w:lvl>
    <w:lvl w:ilvl="4" w:tplc="82BE44E2">
      <w:start w:val="1"/>
      <w:numFmt w:val="bullet"/>
      <w:lvlText w:val="o"/>
      <w:lvlJc w:val="left"/>
      <w:pPr>
        <w:ind w:left="3600" w:hanging="360"/>
      </w:pPr>
      <w:rPr>
        <w:rFonts w:ascii="Courier New" w:hAnsi="Courier New" w:hint="default"/>
      </w:rPr>
    </w:lvl>
    <w:lvl w:ilvl="5" w:tplc="1A6E3342">
      <w:start w:val="1"/>
      <w:numFmt w:val="bullet"/>
      <w:lvlText w:val=""/>
      <w:lvlJc w:val="left"/>
      <w:pPr>
        <w:ind w:left="4320" w:hanging="360"/>
      </w:pPr>
      <w:rPr>
        <w:rFonts w:ascii="Wingdings" w:hAnsi="Wingdings" w:hint="default"/>
      </w:rPr>
    </w:lvl>
    <w:lvl w:ilvl="6" w:tplc="F1422D32">
      <w:start w:val="1"/>
      <w:numFmt w:val="bullet"/>
      <w:lvlText w:val=""/>
      <w:lvlJc w:val="left"/>
      <w:pPr>
        <w:ind w:left="5040" w:hanging="360"/>
      </w:pPr>
      <w:rPr>
        <w:rFonts w:ascii="Symbol" w:hAnsi="Symbol" w:hint="default"/>
      </w:rPr>
    </w:lvl>
    <w:lvl w:ilvl="7" w:tplc="26A614C6">
      <w:start w:val="1"/>
      <w:numFmt w:val="bullet"/>
      <w:lvlText w:val="o"/>
      <w:lvlJc w:val="left"/>
      <w:pPr>
        <w:ind w:left="5760" w:hanging="360"/>
      </w:pPr>
      <w:rPr>
        <w:rFonts w:ascii="Courier New" w:hAnsi="Courier New" w:hint="default"/>
      </w:rPr>
    </w:lvl>
    <w:lvl w:ilvl="8" w:tplc="73F87B64">
      <w:start w:val="1"/>
      <w:numFmt w:val="bullet"/>
      <w:lvlText w:val=""/>
      <w:lvlJc w:val="left"/>
      <w:pPr>
        <w:ind w:left="6480" w:hanging="360"/>
      </w:pPr>
      <w:rPr>
        <w:rFonts w:ascii="Wingdings" w:hAnsi="Wingdings" w:hint="default"/>
      </w:rPr>
    </w:lvl>
  </w:abstractNum>
  <w:abstractNum w:abstractNumId="52" w15:restartNumberingAfterBreak="0">
    <w:nsid w:val="552C3EBE"/>
    <w:multiLevelType w:val="hybridMultilevel"/>
    <w:tmpl w:val="0EDEDE78"/>
    <w:lvl w:ilvl="0" w:tplc="50BCC8B2">
      <w:start w:val="1"/>
      <w:numFmt w:val="decimal"/>
      <w:lvlText w:val="%1."/>
      <w:lvlJc w:val="left"/>
      <w:pPr>
        <w:ind w:left="720" w:hanging="360"/>
      </w:pPr>
      <w:rPr>
        <w:rFonts w:hint="default"/>
        <w:strike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584CED"/>
    <w:multiLevelType w:val="hybridMultilevel"/>
    <w:tmpl w:val="03F2BF66"/>
    <w:lvl w:ilvl="0" w:tplc="5FE6931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3B54D3"/>
    <w:multiLevelType w:val="hybridMultilevel"/>
    <w:tmpl w:val="F4ECB9DA"/>
    <w:lvl w:ilvl="0" w:tplc="A024F82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977519A"/>
    <w:multiLevelType w:val="hybridMultilevel"/>
    <w:tmpl w:val="87B6C45E"/>
    <w:lvl w:ilvl="0" w:tplc="D9B46340">
      <w:start w:val="1"/>
      <w:numFmt w:val="bullet"/>
      <w:lvlText w:val=""/>
      <w:lvlJc w:val="left"/>
      <w:pPr>
        <w:ind w:left="720" w:hanging="360"/>
      </w:pPr>
      <w:rPr>
        <w:rFonts w:ascii="Symbol" w:hAnsi="Symbol" w:hint="default"/>
        <w:color w:val="auto"/>
      </w:rPr>
    </w:lvl>
    <w:lvl w:ilvl="1" w:tplc="6D443830">
      <w:start w:val="1"/>
      <w:numFmt w:val="bullet"/>
      <w:lvlText w:val="o"/>
      <w:lvlJc w:val="left"/>
      <w:pPr>
        <w:ind w:left="1440" w:hanging="360"/>
      </w:pPr>
      <w:rPr>
        <w:rFonts w:ascii="Courier New" w:hAnsi="Courier New" w:hint="default"/>
      </w:rPr>
    </w:lvl>
    <w:lvl w:ilvl="2" w:tplc="1228C7EC">
      <w:start w:val="1"/>
      <w:numFmt w:val="bullet"/>
      <w:lvlText w:val=""/>
      <w:lvlJc w:val="left"/>
      <w:pPr>
        <w:ind w:left="2160" w:hanging="360"/>
      </w:pPr>
      <w:rPr>
        <w:rFonts w:ascii="Wingdings" w:hAnsi="Wingdings" w:hint="default"/>
      </w:rPr>
    </w:lvl>
    <w:lvl w:ilvl="3" w:tplc="2BD01782">
      <w:start w:val="1"/>
      <w:numFmt w:val="bullet"/>
      <w:lvlText w:val=""/>
      <w:lvlJc w:val="left"/>
      <w:pPr>
        <w:ind w:left="2880" w:hanging="360"/>
      </w:pPr>
      <w:rPr>
        <w:rFonts w:ascii="Symbol" w:hAnsi="Symbol" w:hint="default"/>
      </w:rPr>
    </w:lvl>
    <w:lvl w:ilvl="4" w:tplc="3BAA7436">
      <w:start w:val="1"/>
      <w:numFmt w:val="bullet"/>
      <w:lvlText w:val="o"/>
      <w:lvlJc w:val="left"/>
      <w:pPr>
        <w:ind w:left="3600" w:hanging="360"/>
      </w:pPr>
      <w:rPr>
        <w:rFonts w:ascii="Courier New" w:hAnsi="Courier New" w:hint="default"/>
      </w:rPr>
    </w:lvl>
    <w:lvl w:ilvl="5" w:tplc="DC207B4A">
      <w:start w:val="1"/>
      <w:numFmt w:val="bullet"/>
      <w:lvlText w:val=""/>
      <w:lvlJc w:val="left"/>
      <w:pPr>
        <w:ind w:left="4320" w:hanging="360"/>
      </w:pPr>
      <w:rPr>
        <w:rFonts w:ascii="Wingdings" w:hAnsi="Wingdings" w:hint="default"/>
      </w:rPr>
    </w:lvl>
    <w:lvl w:ilvl="6" w:tplc="2BB6384C">
      <w:start w:val="1"/>
      <w:numFmt w:val="bullet"/>
      <w:lvlText w:val=""/>
      <w:lvlJc w:val="left"/>
      <w:pPr>
        <w:ind w:left="5040" w:hanging="360"/>
      </w:pPr>
      <w:rPr>
        <w:rFonts w:ascii="Symbol" w:hAnsi="Symbol" w:hint="default"/>
      </w:rPr>
    </w:lvl>
    <w:lvl w:ilvl="7" w:tplc="332C83EE">
      <w:start w:val="1"/>
      <w:numFmt w:val="bullet"/>
      <w:lvlText w:val="o"/>
      <w:lvlJc w:val="left"/>
      <w:pPr>
        <w:ind w:left="5760" w:hanging="360"/>
      </w:pPr>
      <w:rPr>
        <w:rFonts w:ascii="Courier New" w:hAnsi="Courier New" w:hint="default"/>
      </w:rPr>
    </w:lvl>
    <w:lvl w:ilvl="8" w:tplc="D32E03B4">
      <w:start w:val="1"/>
      <w:numFmt w:val="bullet"/>
      <w:lvlText w:val=""/>
      <w:lvlJc w:val="left"/>
      <w:pPr>
        <w:ind w:left="6480" w:hanging="360"/>
      </w:pPr>
      <w:rPr>
        <w:rFonts w:ascii="Wingdings" w:hAnsi="Wingdings" w:hint="default"/>
      </w:rPr>
    </w:lvl>
  </w:abstractNum>
  <w:abstractNum w:abstractNumId="56" w15:restartNumberingAfterBreak="0">
    <w:nsid w:val="5A072C18"/>
    <w:multiLevelType w:val="hybridMultilevel"/>
    <w:tmpl w:val="FFFFFFFF"/>
    <w:lvl w:ilvl="0" w:tplc="1E98FBA6">
      <w:start w:val="1"/>
      <w:numFmt w:val="bullet"/>
      <w:lvlText w:val=""/>
      <w:lvlJc w:val="left"/>
      <w:pPr>
        <w:ind w:left="720" w:hanging="360"/>
      </w:pPr>
      <w:rPr>
        <w:rFonts w:ascii="Symbol" w:hAnsi="Symbol" w:hint="default"/>
      </w:rPr>
    </w:lvl>
    <w:lvl w:ilvl="1" w:tplc="CCA8F7A2">
      <w:start w:val="1"/>
      <w:numFmt w:val="bullet"/>
      <w:lvlText w:val="o"/>
      <w:lvlJc w:val="left"/>
      <w:pPr>
        <w:ind w:left="1440" w:hanging="360"/>
      </w:pPr>
      <w:rPr>
        <w:rFonts w:ascii="Courier New" w:hAnsi="Courier New" w:hint="default"/>
      </w:rPr>
    </w:lvl>
    <w:lvl w:ilvl="2" w:tplc="C5944F04">
      <w:start w:val="1"/>
      <w:numFmt w:val="bullet"/>
      <w:lvlText w:val=""/>
      <w:lvlJc w:val="left"/>
      <w:pPr>
        <w:ind w:left="2160" w:hanging="360"/>
      </w:pPr>
      <w:rPr>
        <w:rFonts w:ascii="Wingdings" w:hAnsi="Wingdings" w:hint="default"/>
      </w:rPr>
    </w:lvl>
    <w:lvl w:ilvl="3" w:tplc="C518A17C">
      <w:start w:val="1"/>
      <w:numFmt w:val="bullet"/>
      <w:lvlText w:val=""/>
      <w:lvlJc w:val="left"/>
      <w:pPr>
        <w:ind w:left="2880" w:hanging="360"/>
      </w:pPr>
      <w:rPr>
        <w:rFonts w:ascii="Symbol" w:hAnsi="Symbol" w:hint="default"/>
      </w:rPr>
    </w:lvl>
    <w:lvl w:ilvl="4" w:tplc="B80ACF54">
      <w:start w:val="1"/>
      <w:numFmt w:val="bullet"/>
      <w:lvlText w:val="o"/>
      <w:lvlJc w:val="left"/>
      <w:pPr>
        <w:ind w:left="3600" w:hanging="360"/>
      </w:pPr>
      <w:rPr>
        <w:rFonts w:ascii="Courier New" w:hAnsi="Courier New" w:hint="default"/>
      </w:rPr>
    </w:lvl>
    <w:lvl w:ilvl="5" w:tplc="8A42B202">
      <w:start w:val="1"/>
      <w:numFmt w:val="bullet"/>
      <w:lvlText w:val=""/>
      <w:lvlJc w:val="left"/>
      <w:pPr>
        <w:ind w:left="4320" w:hanging="360"/>
      </w:pPr>
      <w:rPr>
        <w:rFonts w:ascii="Wingdings" w:hAnsi="Wingdings" w:hint="default"/>
      </w:rPr>
    </w:lvl>
    <w:lvl w:ilvl="6" w:tplc="A56CB648">
      <w:start w:val="1"/>
      <w:numFmt w:val="bullet"/>
      <w:lvlText w:val=""/>
      <w:lvlJc w:val="left"/>
      <w:pPr>
        <w:ind w:left="5040" w:hanging="360"/>
      </w:pPr>
      <w:rPr>
        <w:rFonts w:ascii="Symbol" w:hAnsi="Symbol" w:hint="default"/>
      </w:rPr>
    </w:lvl>
    <w:lvl w:ilvl="7" w:tplc="60AC365E">
      <w:start w:val="1"/>
      <w:numFmt w:val="bullet"/>
      <w:lvlText w:val="o"/>
      <w:lvlJc w:val="left"/>
      <w:pPr>
        <w:ind w:left="5760" w:hanging="360"/>
      </w:pPr>
      <w:rPr>
        <w:rFonts w:ascii="Courier New" w:hAnsi="Courier New" w:hint="default"/>
      </w:rPr>
    </w:lvl>
    <w:lvl w:ilvl="8" w:tplc="13109A6E">
      <w:start w:val="1"/>
      <w:numFmt w:val="bullet"/>
      <w:lvlText w:val=""/>
      <w:lvlJc w:val="left"/>
      <w:pPr>
        <w:ind w:left="6480" w:hanging="360"/>
      </w:pPr>
      <w:rPr>
        <w:rFonts w:ascii="Wingdings" w:hAnsi="Wingdings" w:hint="default"/>
      </w:rPr>
    </w:lvl>
  </w:abstractNum>
  <w:abstractNum w:abstractNumId="57" w15:restartNumberingAfterBreak="0">
    <w:nsid w:val="5A23475D"/>
    <w:multiLevelType w:val="hybridMultilevel"/>
    <w:tmpl w:val="508C6CD4"/>
    <w:lvl w:ilvl="0" w:tplc="A3D4A69C">
      <w:start w:val="4"/>
      <w:numFmt w:val="lowerLetter"/>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CD197CE"/>
    <w:multiLevelType w:val="hybridMultilevel"/>
    <w:tmpl w:val="99E2071C"/>
    <w:lvl w:ilvl="0" w:tplc="3AE0EF98">
      <w:start w:val="1"/>
      <w:numFmt w:val="bullet"/>
      <w:lvlText w:val=""/>
      <w:lvlJc w:val="left"/>
      <w:pPr>
        <w:ind w:left="720" w:hanging="360"/>
      </w:pPr>
      <w:rPr>
        <w:rFonts w:ascii="Symbol" w:hAnsi="Symbol" w:hint="default"/>
        <w:color w:val="auto"/>
      </w:rPr>
    </w:lvl>
    <w:lvl w:ilvl="1" w:tplc="E22078AC">
      <w:start w:val="1"/>
      <w:numFmt w:val="bullet"/>
      <w:lvlText w:val="o"/>
      <w:lvlJc w:val="left"/>
      <w:pPr>
        <w:ind w:left="1440" w:hanging="360"/>
      </w:pPr>
      <w:rPr>
        <w:rFonts w:ascii="Courier New" w:hAnsi="Courier New" w:hint="default"/>
      </w:rPr>
    </w:lvl>
    <w:lvl w:ilvl="2" w:tplc="F47E4EC2">
      <w:start w:val="1"/>
      <w:numFmt w:val="bullet"/>
      <w:lvlText w:val=""/>
      <w:lvlJc w:val="left"/>
      <w:pPr>
        <w:ind w:left="2160" w:hanging="360"/>
      </w:pPr>
      <w:rPr>
        <w:rFonts w:ascii="Wingdings" w:hAnsi="Wingdings" w:hint="default"/>
      </w:rPr>
    </w:lvl>
    <w:lvl w:ilvl="3" w:tplc="C42C71B0">
      <w:start w:val="1"/>
      <w:numFmt w:val="bullet"/>
      <w:lvlText w:val=""/>
      <w:lvlJc w:val="left"/>
      <w:pPr>
        <w:ind w:left="2880" w:hanging="360"/>
      </w:pPr>
      <w:rPr>
        <w:rFonts w:ascii="Symbol" w:hAnsi="Symbol" w:hint="default"/>
      </w:rPr>
    </w:lvl>
    <w:lvl w:ilvl="4" w:tplc="D20CB30C">
      <w:start w:val="1"/>
      <w:numFmt w:val="bullet"/>
      <w:lvlText w:val="o"/>
      <w:lvlJc w:val="left"/>
      <w:pPr>
        <w:ind w:left="3600" w:hanging="360"/>
      </w:pPr>
      <w:rPr>
        <w:rFonts w:ascii="Courier New" w:hAnsi="Courier New" w:hint="default"/>
      </w:rPr>
    </w:lvl>
    <w:lvl w:ilvl="5" w:tplc="4254F98E">
      <w:start w:val="1"/>
      <w:numFmt w:val="bullet"/>
      <w:lvlText w:val=""/>
      <w:lvlJc w:val="left"/>
      <w:pPr>
        <w:ind w:left="4320" w:hanging="360"/>
      </w:pPr>
      <w:rPr>
        <w:rFonts w:ascii="Wingdings" w:hAnsi="Wingdings" w:hint="default"/>
      </w:rPr>
    </w:lvl>
    <w:lvl w:ilvl="6" w:tplc="61B25964">
      <w:start w:val="1"/>
      <w:numFmt w:val="bullet"/>
      <w:lvlText w:val=""/>
      <w:lvlJc w:val="left"/>
      <w:pPr>
        <w:ind w:left="5040" w:hanging="360"/>
      </w:pPr>
      <w:rPr>
        <w:rFonts w:ascii="Symbol" w:hAnsi="Symbol" w:hint="default"/>
      </w:rPr>
    </w:lvl>
    <w:lvl w:ilvl="7" w:tplc="CC6CC406">
      <w:start w:val="1"/>
      <w:numFmt w:val="bullet"/>
      <w:lvlText w:val="o"/>
      <w:lvlJc w:val="left"/>
      <w:pPr>
        <w:ind w:left="5760" w:hanging="360"/>
      </w:pPr>
      <w:rPr>
        <w:rFonts w:ascii="Courier New" w:hAnsi="Courier New" w:hint="default"/>
      </w:rPr>
    </w:lvl>
    <w:lvl w:ilvl="8" w:tplc="AE1A9712">
      <w:start w:val="1"/>
      <w:numFmt w:val="bullet"/>
      <w:lvlText w:val=""/>
      <w:lvlJc w:val="left"/>
      <w:pPr>
        <w:ind w:left="6480" w:hanging="360"/>
      </w:pPr>
      <w:rPr>
        <w:rFonts w:ascii="Wingdings" w:hAnsi="Wingdings" w:hint="default"/>
      </w:rPr>
    </w:lvl>
  </w:abstractNum>
  <w:abstractNum w:abstractNumId="59" w15:restartNumberingAfterBreak="0">
    <w:nsid w:val="5CE9140A"/>
    <w:multiLevelType w:val="hybridMultilevel"/>
    <w:tmpl w:val="29DA1C74"/>
    <w:lvl w:ilvl="0" w:tplc="E5F0E0F6">
      <w:start w:val="1"/>
      <w:numFmt w:val="lowerLetter"/>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F0A620E"/>
    <w:multiLevelType w:val="hybridMultilevel"/>
    <w:tmpl w:val="FFFFFFFF"/>
    <w:lvl w:ilvl="0" w:tplc="2A22D54A">
      <w:start w:val="1"/>
      <w:numFmt w:val="bullet"/>
      <w:lvlText w:val=""/>
      <w:lvlJc w:val="left"/>
      <w:pPr>
        <w:ind w:left="720" w:hanging="360"/>
      </w:pPr>
      <w:rPr>
        <w:rFonts w:ascii="Symbol" w:hAnsi="Symbol" w:hint="default"/>
      </w:rPr>
    </w:lvl>
    <w:lvl w:ilvl="1" w:tplc="18C83A6C">
      <w:start w:val="1"/>
      <w:numFmt w:val="bullet"/>
      <w:lvlText w:val="o"/>
      <w:lvlJc w:val="left"/>
      <w:pPr>
        <w:ind w:left="1440" w:hanging="360"/>
      </w:pPr>
      <w:rPr>
        <w:rFonts w:ascii="Courier New" w:hAnsi="Courier New" w:hint="default"/>
      </w:rPr>
    </w:lvl>
    <w:lvl w:ilvl="2" w:tplc="CD9EC510">
      <w:start w:val="1"/>
      <w:numFmt w:val="bullet"/>
      <w:lvlText w:val=""/>
      <w:lvlJc w:val="left"/>
      <w:pPr>
        <w:ind w:left="2160" w:hanging="360"/>
      </w:pPr>
      <w:rPr>
        <w:rFonts w:ascii="Wingdings" w:hAnsi="Wingdings" w:hint="default"/>
      </w:rPr>
    </w:lvl>
    <w:lvl w:ilvl="3" w:tplc="6F88123E">
      <w:start w:val="1"/>
      <w:numFmt w:val="bullet"/>
      <w:lvlText w:val=""/>
      <w:lvlJc w:val="left"/>
      <w:pPr>
        <w:ind w:left="2880" w:hanging="360"/>
      </w:pPr>
      <w:rPr>
        <w:rFonts w:ascii="Symbol" w:hAnsi="Symbol" w:hint="default"/>
      </w:rPr>
    </w:lvl>
    <w:lvl w:ilvl="4" w:tplc="29D89636">
      <w:start w:val="1"/>
      <w:numFmt w:val="bullet"/>
      <w:lvlText w:val="o"/>
      <w:lvlJc w:val="left"/>
      <w:pPr>
        <w:ind w:left="3600" w:hanging="360"/>
      </w:pPr>
      <w:rPr>
        <w:rFonts w:ascii="Courier New" w:hAnsi="Courier New" w:hint="default"/>
      </w:rPr>
    </w:lvl>
    <w:lvl w:ilvl="5" w:tplc="1018AE3A">
      <w:start w:val="1"/>
      <w:numFmt w:val="bullet"/>
      <w:lvlText w:val=""/>
      <w:lvlJc w:val="left"/>
      <w:pPr>
        <w:ind w:left="4320" w:hanging="360"/>
      </w:pPr>
      <w:rPr>
        <w:rFonts w:ascii="Wingdings" w:hAnsi="Wingdings" w:hint="default"/>
      </w:rPr>
    </w:lvl>
    <w:lvl w:ilvl="6" w:tplc="71F44082">
      <w:start w:val="1"/>
      <w:numFmt w:val="bullet"/>
      <w:lvlText w:val=""/>
      <w:lvlJc w:val="left"/>
      <w:pPr>
        <w:ind w:left="5040" w:hanging="360"/>
      </w:pPr>
      <w:rPr>
        <w:rFonts w:ascii="Symbol" w:hAnsi="Symbol" w:hint="default"/>
      </w:rPr>
    </w:lvl>
    <w:lvl w:ilvl="7" w:tplc="4AB2E508">
      <w:start w:val="1"/>
      <w:numFmt w:val="bullet"/>
      <w:lvlText w:val="o"/>
      <w:lvlJc w:val="left"/>
      <w:pPr>
        <w:ind w:left="5760" w:hanging="360"/>
      </w:pPr>
      <w:rPr>
        <w:rFonts w:ascii="Courier New" w:hAnsi="Courier New" w:hint="default"/>
      </w:rPr>
    </w:lvl>
    <w:lvl w:ilvl="8" w:tplc="0B482BAE">
      <w:start w:val="1"/>
      <w:numFmt w:val="bullet"/>
      <w:lvlText w:val=""/>
      <w:lvlJc w:val="left"/>
      <w:pPr>
        <w:ind w:left="6480" w:hanging="360"/>
      </w:pPr>
      <w:rPr>
        <w:rFonts w:ascii="Wingdings" w:hAnsi="Wingdings" w:hint="default"/>
      </w:rPr>
    </w:lvl>
  </w:abstractNum>
  <w:abstractNum w:abstractNumId="61" w15:restartNumberingAfterBreak="0">
    <w:nsid w:val="61A1275B"/>
    <w:multiLevelType w:val="hybridMultilevel"/>
    <w:tmpl w:val="09ECE6B6"/>
    <w:lvl w:ilvl="0" w:tplc="04090001">
      <w:start w:val="1"/>
      <w:numFmt w:val="bullet"/>
      <w:lvlText w:val=""/>
      <w:lvlJc w:val="left"/>
      <w:pPr>
        <w:ind w:left="1771" w:hanging="360"/>
      </w:pPr>
      <w:rPr>
        <w:rFonts w:ascii="Symbol" w:hAnsi="Symbol" w:hint="default"/>
      </w:rPr>
    </w:lvl>
    <w:lvl w:ilvl="1" w:tplc="04090003" w:tentative="1">
      <w:start w:val="1"/>
      <w:numFmt w:val="bullet"/>
      <w:lvlText w:val="o"/>
      <w:lvlJc w:val="left"/>
      <w:pPr>
        <w:ind w:left="2491" w:hanging="360"/>
      </w:pPr>
      <w:rPr>
        <w:rFonts w:ascii="Courier New" w:hAnsi="Courier New" w:cs="Courier New" w:hint="default"/>
      </w:rPr>
    </w:lvl>
    <w:lvl w:ilvl="2" w:tplc="04090005" w:tentative="1">
      <w:start w:val="1"/>
      <w:numFmt w:val="bullet"/>
      <w:lvlText w:val=""/>
      <w:lvlJc w:val="left"/>
      <w:pPr>
        <w:ind w:left="3211" w:hanging="360"/>
      </w:pPr>
      <w:rPr>
        <w:rFonts w:ascii="Wingdings" w:hAnsi="Wingdings" w:hint="default"/>
      </w:rPr>
    </w:lvl>
    <w:lvl w:ilvl="3" w:tplc="04090001" w:tentative="1">
      <w:start w:val="1"/>
      <w:numFmt w:val="bullet"/>
      <w:lvlText w:val=""/>
      <w:lvlJc w:val="left"/>
      <w:pPr>
        <w:ind w:left="3931" w:hanging="360"/>
      </w:pPr>
      <w:rPr>
        <w:rFonts w:ascii="Symbol" w:hAnsi="Symbol" w:hint="default"/>
      </w:rPr>
    </w:lvl>
    <w:lvl w:ilvl="4" w:tplc="04090003" w:tentative="1">
      <w:start w:val="1"/>
      <w:numFmt w:val="bullet"/>
      <w:lvlText w:val="o"/>
      <w:lvlJc w:val="left"/>
      <w:pPr>
        <w:ind w:left="4651" w:hanging="360"/>
      </w:pPr>
      <w:rPr>
        <w:rFonts w:ascii="Courier New" w:hAnsi="Courier New" w:cs="Courier New" w:hint="default"/>
      </w:rPr>
    </w:lvl>
    <w:lvl w:ilvl="5" w:tplc="04090005" w:tentative="1">
      <w:start w:val="1"/>
      <w:numFmt w:val="bullet"/>
      <w:lvlText w:val=""/>
      <w:lvlJc w:val="left"/>
      <w:pPr>
        <w:ind w:left="5371" w:hanging="360"/>
      </w:pPr>
      <w:rPr>
        <w:rFonts w:ascii="Wingdings" w:hAnsi="Wingdings" w:hint="default"/>
      </w:rPr>
    </w:lvl>
    <w:lvl w:ilvl="6" w:tplc="04090001" w:tentative="1">
      <w:start w:val="1"/>
      <w:numFmt w:val="bullet"/>
      <w:lvlText w:val=""/>
      <w:lvlJc w:val="left"/>
      <w:pPr>
        <w:ind w:left="6091" w:hanging="360"/>
      </w:pPr>
      <w:rPr>
        <w:rFonts w:ascii="Symbol" w:hAnsi="Symbol" w:hint="default"/>
      </w:rPr>
    </w:lvl>
    <w:lvl w:ilvl="7" w:tplc="04090003" w:tentative="1">
      <w:start w:val="1"/>
      <w:numFmt w:val="bullet"/>
      <w:lvlText w:val="o"/>
      <w:lvlJc w:val="left"/>
      <w:pPr>
        <w:ind w:left="6811" w:hanging="360"/>
      </w:pPr>
      <w:rPr>
        <w:rFonts w:ascii="Courier New" w:hAnsi="Courier New" w:cs="Courier New" w:hint="default"/>
      </w:rPr>
    </w:lvl>
    <w:lvl w:ilvl="8" w:tplc="04090005" w:tentative="1">
      <w:start w:val="1"/>
      <w:numFmt w:val="bullet"/>
      <w:lvlText w:val=""/>
      <w:lvlJc w:val="left"/>
      <w:pPr>
        <w:ind w:left="7531" w:hanging="360"/>
      </w:pPr>
      <w:rPr>
        <w:rFonts w:ascii="Wingdings" w:hAnsi="Wingdings" w:hint="default"/>
      </w:rPr>
    </w:lvl>
  </w:abstractNum>
  <w:abstractNum w:abstractNumId="62" w15:restartNumberingAfterBreak="0">
    <w:nsid w:val="632DE165"/>
    <w:multiLevelType w:val="hybridMultilevel"/>
    <w:tmpl w:val="FFFFFFFF"/>
    <w:lvl w:ilvl="0" w:tplc="98F445D2">
      <w:start w:val="1"/>
      <w:numFmt w:val="bullet"/>
      <w:lvlText w:val=""/>
      <w:lvlJc w:val="left"/>
      <w:pPr>
        <w:ind w:left="720" w:hanging="360"/>
      </w:pPr>
      <w:rPr>
        <w:rFonts w:ascii="Symbol" w:hAnsi="Symbol" w:hint="default"/>
      </w:rPr>
    </w:lvl>
    <w:lvl w:ilvl="1" w:tplc="EFFE85DA">
      <w:start w:val="1"/>
      <w:numFmt w:val="bullet"/>
      <w:lvlText w:val="o"/>
      <w:lvlJc w:val="left"/>
      <w:pPr>
        <w:ind w:left="1440" w:hanging="360"/>
      </w:pPr>
      <w:rPr>
        <w:rFonts w:ascii="Courier New" w:hAnsi="Courier New" w:hint="default"/>
      </w:rPr>
    </w:lvl>
    <w:lvl w:ilvl="2" w:tplc="9C366F84">
      <w:start w:val="1"/>
      <w:numFmt w:val="bullet"/>
      <w:lvlText w:val=""/>
      <w:lvlJc w:val="left"/>
      <w:pPr>
        <w:ind w:left="2160" w:hanging="360"/>
      </w:pPr>
      <w:rPr>
        <w:rFonts w:ascii="Wingdings" w:hAnsi="Wingdings" w:hint="default"/>
      </w:rPr>
    </w:lvl>
    <w:lvl w:ilvl="3" w:tplc="95AA3B44">
      <w:start w:val="1"/>
      <w:numFmt w:val="bullet"/>
      <w:lvlText w:val=""/>
      <w:lvlJc w:val="left"/>
      <w:pPr>
        <w:ind w:left="2880" w:hanging="360"/>
      </w:pPr>
      <w:rPr>
        <w:rFonts w:ascii="Symbol" w:hAnsi="Symbol" w:hint="default"/>
      </w:rPr>
    </w:lvl>
    <w:lvl w:ilvl="4" w:tplc="FE54740A">
      <w:start w:val="1"/>
      <w:numFmt w:val="bullet"/>
      <w:lvlText w:val="o"/>
      <w:lvlJc w:val="left"/>
      <w:pPr>
        <w:ind w:left="3600" w:hanging="360"/>
      </w:pPr>
      <w:rPr>
        <w:rFonts w:ascii="Courier New" w:hAnsi="Courier New" w:hint="default"/>
      </w:rPr>
    </w:lvl>
    <w:lvl w:ilvl="5" w:tplc="47B6623E">
      <w:start w:val="1"/>
      <w:numFmt w:val="bullet"/>
      <w:lvlText w:val=""/>
      <w:lvlJc w:val="left"/>
      <w:pPr>
        <w:ind w:left="4320" w:hanging="360"/>
      </w:pPr>
      <w:rPr>
        <w:rFonts w:ascii="Wingdings" w:hAnsi="Wingdings" w:hint="default"/>
      </w:rPr>
    </w:lvl>
    <w:lvl w:ilvl="6" w:tplc="4DF04258">
      <w:start w:val="1"/>
      <w:numFmt w:val="bullet"/>
      <w:lvlText w:val=""/>
      <w:lvlJc w:val="left"/>
      <w:pPr>
        <w:ind w:left="5040" w:hanging="360"/>
      </w:pPr>
      <w:rPr>
        <w:rFonts w:ascii="Symbol" w:hAnsi="Symbol" w:hint="default"/>
      </w:rPr>
    </w:lvl>
    <w:lvl w:ilvl="7" w:tplc="A4B06EB4">
      <w:start w:val="1"/>
      <w:numFmt w:val="bullet"/>
      <w:lvlText w:val="o"/>
      <w:lvlJc w:val="left"/>
      <w:pPr>
        <w:ind w:left="5760" w:hanging="360"/>
      </w:pPr>
      <w:rPr>
        <w:rFonts w:ascii="Courier New" w:hAnsi="Courier New" w:hint="default"/>
      </w:rPr>
    </w:lvl>
    <w:lvl w:ilvl="8" w:tplc="57749A1E">
      <w:start w:val="1"/>
      <w:numFmt w:val="bullet"/>
      <w:lvlText w:val=""/>
      <w:lvlJc w:val="left"/>
      <w:pPr>
        <w:ind w:left="6480" w:hanging="360"/>
      </w:pPr>
      <w:rPr>
        <w:rFonts w:ascii="Wingdings" w:hAnsi="Wingdings" w:hint="default"/>
      </w:rPr>
    </w:lvl>
  </w:abstractNum>
  <w:abstractNum w:abstractNumId="63" w15:restartNumberingAfterBreak="0">
    <w:nsid w:val="63963862"/>
    <w:multiLevelType w:val="hybridMultilevel"/>
    <w:tmpl w:val="FC0A98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6F1E7C8"/>
    <w:multiLevelType w:val="hybridMultilevel"/>
    <w:tmpl w:val="FFFFFFFF"/>
    <w:lvl w:ilvl="0" w:tplc="76309C0C">
      <w:start w:val="1"/>
      <w:numFmt w:val="bullet"/>
      <w:lvlText w:val=""/>
      <w:lvlJc w:val="left"/>
      <w:pPr>
        <w:ind w:left="720" w:hanging="360"/>
      </w:pPr>
      <w:rPr>
        <w:rFonts w:ascii="Symbol" w:hAnsi="Symbol" w:hint="default"/>
      </w:rPr>
    </w:lvl>
    <w:lvl w:ilvl="1" w:tplc="2598807A">
      <w:start w:val="1"/>
      <w:numFmt w:val="bullet"/>
      <w:lvlText w:val="o"/>
      <w:lvlJc w:val="left"/>
      <w:pPr>
        <w:ind w:left="1440" w:hanging="360"/>
      </w:pPr>
      <w:rPr>
        <w:rFonts w:ascii="Courier New" w:hAnsi="Courier New" w:hint="default"/>
      </w:rPr>
    </w:lvl>
    <w:lvl w:ilvl="2" w:tplc="680ACC44">
      <w:start w:val="1"/>
      <w:numFmt w:val="bullet"/>
      <w:lvlText w:val=""/>
      <w:lvlJc w:val="left"/>
      <w:pPr>
        <w:ind w:left="2160" w:hanging="360"/>
      </w:pPr>
      <w:rPr>
        <w:rFonts w:ascii="Wingdings" w:hAnsi="Wingdings" w:hint="default"/>
      </w:rPr>
    </w:lvl>
    <w:lvl w:ilvl="3" w:tplc="0854E6CC">
      <w:start w:val="1"/>
      <w:numFmt w:val="bullet"/>
      <w:lvlText w:val=""/>
      <w:lvlJc w:val="left"/>
      <w:pPr>
        <w:ind w:left="2880" w:hanging="360"/>
      </w:pPr>
      <w:rPr>
        <w:rFonts w:ascii="Symbol" w:hAnsi="Symbol" w:hint="default"/>
      </w:rPr>
    </w:lvl>
    <w:lvl w:ilvl="4" w:tplc="E5E41CFE">
      <w:start w:val="1"/>
      <w:numFmt w:val="bullet"/>
      <w:lvlText w:val="o"/>
      <w:lvlJc w:val="left"/>
      <w:pPr>
        <w:ind w:left="3600" w:hanging="360"/>
      </w:pPr>
      <w:rPr>
        <w:rFonts w:ascii="Courier New" w:hAnsi="Courier New" w:hint="default"/>
      </w:rPr>
    </w:lvl>
    <w:lvl w:ilvl="5" w:tplc="B210B634">
      <w:start w:val="1"/>
      <w:numFmt w:val="bullet"/>
      <w:lvlText w:val=""/>
      <w:lvlJc w:val="left"/>
      <w:pPr>
        <w:ind w:left="4320" w:hanging="360"/>
      </w:pPr>
      <w:rPr>
        <w:rFonts w:ascii="Wingdings" w:hAnsi="Wingdings" w:hint="default"/>
      </w:rPr>
    </w:lvl>
    <w:lvl w:ilvl="6" w:tplc="80A6D490">
      <w:start w:val="1"/>
      <w:numFmt w:val="bullet"/>
      <w:lvlText w:val=""/>
      <w:lvlJc w:val="left"/>
      <w:pPr>
        <w:ind w:left="5040" w:hanging="360"/>
      </w:pPr>
      <w:rPr>
        <w:rFonts w:ascii="Symbol" w:hAnsi="Symbol" w:hint="default"/>
      </w:rPr>
    </w:lvl>
    <w:lvl w:ilvl="7" w:tplc="4342B190">
      <w:start w:val="1"/>
      <w:numFmt w:val="bullet"/>
      <w:lvlText w:val="o"/>
      <w:lvlJc w:val="left"/>
      <w:pPr>
        <w:ind w:left="5760" w:hanging="360"/>
      </w:pPr>
      <w:rPr>
        <w:rFonts w:ascii="Courier New" w:hAnsi="Courier New" w:hint="default"/>
      </w:rPr>
    </w:lvl>
    <w:lvl w:ilvl="8" w:tplc="71A6640C">
      <w:start w:val="1"/>
      <w:numFmt w:val="bullet"/>
      <w:lvlText w:val=""/>
      <w:lvlJc w:val="left"/>
      <w:pPr>
        <w:ind w:left="6480" w:hanging="360"/>
      </w:pPr>
      <w:rPr>
        <w:rFonts w:ascii="Wingdings" w:hAnsi="Wingdings" w:hint="default"/>
      </w:rPr>
    </w:lvl>
  </w:abstractNum>
  <w:abstractNum w:abstractNumId="65" w15:restartNumberingAfterBreak="0">
    <w:nsid w:val="69896D2B"/>
    <w:multiLevelType w:val="hybridMultilevel"/>
    <w:tmpl w:val="97AABE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E134CF"/>
    <w:multiLevelType w:val="hybridMultilevel"/>
    <w:tmpl w:val="378EB40C"/>
    <w:lvl w:ilvl="0" w:tplc="50BCC8B2">
      <w:start w:val="1"/>
      <w:numFmt w:val="decimal"/>
      <w:lvlText w:val="%1."/>
      <w:lvlJc w:val="left"/>
      <w:pPr>
        <w:ind w:left="720" w:hanging="360"/>
      </w:pPr>
      <w:rPr>
        <w:rFonts w:hint="default"/>
        <w:strike w:val="0"/>
      </w:rPr>
    </w:lvl>
    <w:lvl w:ilvl="1" w:tplc="FFFFFFFF">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0F99B31"/>
    <w:multiLevelType w:val="hybridMultilevel"/>
    <w:tmpl w:val="FFFFFFFF"/>
    <w:lvl w:ilvl="0" w:tplc="E1A40AC2">
      <w:start w:val="1"/>
      <w:numFmt w:val="bullet"/>
      <w:lvlText w:val=""/>
      <w:lvlJc w:val="left"/>
      <w:pPr>
        <w:ind w:left="720" w:hanging="360"/>
      </w:pPr>
      <w:rPr>
        <w:rFonts w:ascii="Symbol" w:hAnsi="Symbol" w:hint="default"/>
      </w:rPr>
    </w:lvl>
    <w:lvl w:ilvl="1" w:tplc="2AB2377A">
      <w:start w:val="1"/>
      <w:numFmt w:val="bullet"/>
      <w:lvlText w:val="o"/>
      <w:lvlJc w:val="left"/>
      <w:pPr>
        <w:ind w:left="1440" w:hanging="360"/>
      </w:pPr>
      <w:rPr>
        <w:rFonts w:ascii="Courier New" w:hAnsi="Courier New" w:hint="default"/>
      </w:rPr>
    </w:lvl>
    <w:lvl w:ilvl="2" w:tplc="D5584682">
      <w:start w:val="1"/>
      <w:numFmt w:val="bullet"/>
      <w:lvlText w:val=""/>
      <w:lvlJc w:val="left"/>
      <w:pPr>
        <w:ind w:left="2160" w:hanging="360"/>
      </w:pPr>
      <w:rPr>
        <w:rFonts w:ascii="Wingdings" w:hAnsi="Wingdings" w:hint="default"/>
      </w:rPr>
    </w:lvl>
    <w:lvl w:ilvl="3" w:tplc="53E4B77A">
      <w:start w:val="1"/>
      <w:numFmt w:val="bullet"/>
      <w:lvlText w:val=""/>
      <w:lvlJc w:val="left"/>
      <w:pPr>
        <w:ind w:left="2880" w:hanging="360"/>
      </w:pPr>
      <w:rPr>
        <w:rFonts w:ascii="Symbol" w:hAnsi="Symbol" w:hint="default"/>
      </w:rPr>
    </w:lvl>
    <w:lvl w:ilvl="4" w:tplc="368ADEB4">
      <w:start w:val="1"/>
      <w:numFmt w:val="bullet"/>
      <w:lvlText w:val="o"/>
      <w:lvlJc w:val="left"/>
      <w:pPr>
        <w:ind w:left="3600" w:hanging="360"/>
      </w:pPr>
      <w:rPr>
        <w:rFonts w:ascii="Courier New" w:hAnsi="Courier New" w:hint="default"/>
      </w:rPr>
    </w:lvl>
    <w:lvl w:ilvl="5" w:tplc="4E0816E6">
      <w:start w:val="1"/>
      <w:numFmt w:val="bullet"/>
      <w:lvlText w:val=""/>
      <w:lvlJc w:val="left"/>
      <w:pPr>
        <w:ind w:left="4320" w:hanging="360"/>
      </w:pPr>
      <w:rPr>
        <w:rFonts w:ascii="Wingdings" w:hAnsi="Wingdings" w:hint="default"/>
      </w:rPr>
    </w:lvl>
    <w:lvl w:ilvl="6" w:tplc="D256B38A">
      <w:start w:val="1"/>
      <w:numFmt w:val="bullet"/>
      <w:lvlText w:val=""/>
      <w:lvlJc w:val="left"/>
      <w:pPr>
        <w:ind w:left="5040" w:hanging="360"/>
      </w:pPr>
      <w:rPr>
        <w:rFonts w:ascii="Symbol" w:hAnsi="Symbol" w:hint="default"/>
      </w:rPr>
    </w:lvl>
    <w:lvl w:ilvl="7" w:tplc="2726335E">
      <w:start w:val="1"/>
      <w:numFmt w:val="bullet"/>
      <w:lvlText w:val="o"/>
      <w:lvlJc w:val="left"/>
      <w:pPr>
        <w:ind w:left="5760" w:hanging="360"/>
      </w:pPr>
      <w:rPr>
        <w:rFonts w:ascii="Courier New" w:hAnsi="Courier New" w:hint="default"/>
      </w:rPr>
    </w:lvl>
    <w:lvl w:ilvl="8" w:tplc="EE0E4B62">
      <w:start w:val="1"/>
      <w:numFmt w:val="bullet"/>
      <w:lvlText w:val=""/>
      <w:lvlJc w:val="left"/>
      <w:pPr>
        <w:ind w:left="6480" w:hanging="360"/>
      </w:pPr>
      <w:rPr>
        <w:rFonts w:ascii="Wingdings" w:hAnsi="Wingdings" w:hint="default"/>
      </w:rPr>
    </w:lvl>
  </w:abstractNum>
  <w:abstractNum w:abstractNumId="68" w15:restartNumberingAfterBreak="0">
    <w:nsid w:val="724C1B52"/>
    <w:multiLevelType w:val="hybridMultilevel"/>
    <w:tmpl w:val="A7FE3148"/>
    <w:lvl w:ilvl="0" w:tplc="09426864">
      <w:start w:val="3"/>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539E4CA"/>
    <w:multiLevelType w:val="hybridMultilevel"/>
    <w:tmpl w:val="FFFFFFFF"/>
    <w:lvl w:ilvl="0" w:tplc="21BA3EDE">
      <w:start w:val="1"/>
      <w:numFmt w:val="bullet"/>
      <w:lvlText w:val=""/>
      <w:lvlJc w:val="left"/>
      <w:pPr>
        <w:ind w:left="720" w:hanging="360"/>
      </w:pPr>
      <w:rPr>
        <w:rFonts w:ascii="Symbol" w:hAnsi="Symbol" w:hint="default"/>
      </w:rPr>
    </w:lvl>
    <w:lvl w:ilvl="1" w:tplc="2A9E4936">
      <w:start w:val="1"/>
      <w:numFmt w:val="bullet"/>
      <w:lvlText w:val="o"/>
      <w:lvlJc w:val="left"/>
      <w:pPr>
        <w:ind w:left="1440" w:hanging="360"/>
      </w:pPr>
      <w:rPr>
        <w:rFonts w:ascii="Courier New" w:hAnsi="Courier New" w:hint="default"/>
      </w:rPr>
    </w:lvl>
    <w:lvl w:ilvl="2" w:tplc="FEDE3B1E">
      <w:start w:val="1"/>
      <w:numFmt w:val="bullet"/>
      <w:lvlText w:val=""/>
      <w:lvlJc w:val="left"/>
      <w:pPr>
        <w:ind w:left="2160" w:hanging="360"/>
      </w:pPr>
      <w:rPr>
        <w:rFonts w:ascii="Wingdings" w:hAnsi="Wingdings" w:hint="default"/>
      </w:rPr>
    </w:lvl>
    <w:lvl w:ilvl="3" w:tplc="41944872">
      <w:start w:val="1"/>
      <w:numFmt w:val="bullet"/>
      <w:lvlText w:val=""/>
      <w:lvlJc w:val="left"/>
      <w:pPr>
        <w:ind w:left="2880" w:hanging="360"/>
      </w:pPr>
      <w:rPr>
        <w:rFonts w:ascii="Symbol" w:hAnsi="Symbol" w:hint="default"/>
      </w:rPr>
    </w:lvl>
    <w:lvl w:ilvl="4" w:tplc="CA88699C">
      <w:start w:val="1"/>
      <w:numFmt w:val="bullet"/>
      <w:lvlText w:val="o"/>
      <w:lvlJc w:val="left"/>
      <w:pPr>
        <w:ind w:left="3600" w:hanging="360"/>
      </w:pPr>
      <w:rPr>
        <w:rFonts w:ascii="Courier New" w:hAnsi="Courier New" w:hint="default"/>
      </w:rPr>
    </w:lvl>
    <w:lvl w:ilvl="5" w:tplc="DEB0BA46">
      <w:start w:val="1"/>
      <w:numFmt w:val="bullet"/>
      <w:lvlText w:val=""/>
      <w:lvlJc w:val="left"/>
      <w:pPr>
        <w:ind w:left="4320" w:hanging="360"/>
      </w:pPr>
      <w:rPr>
        <w:rFonts w:ascii="Wingdings" w:hAnsi="Wingdings" w:hint="default"/>
      </w:rPr>
    </w:lvl>
    <w:lvl w:ilvl="6" w:tplc="BC70A55C">
      <w:start w:val="1"/>
      <w:numFmt w:val="bullet"/>
      <w:lvlText w:val=""/>
      <w:lvlJc w:val="left"/>
      <w:pPr>
        <w:ind w:left="5040" w:hanging="360"/>
      </w:pPr>
      <w:rPr>
        <w:rFonts w:ascii="Symbol" w:hAnsi="Symbol" w:hint="default"/>
      </w:rPr>
    </w:lvl>
    <w:lvl w:ilvl="7" w:tplc="379CEBE8">
      <w:start w:val="1"/>
      <w:numFmt w:val="bullet"/>
      <w:lvlText w:val="o"/>
      <w:lvlJc w:val="left"/>
      <w:pPr>
        <w:ind w:left="5760" w:hanging="360"/>
      </w:pPr>
      <w:rPr>
        <w:rFonts w:ascii="Courier New" w:hAnsi="Courier New" w:hint="default"/>
      </w:rPr>
    </w:lvl>
    <w:lvl w:ilvl="8" w:tplc="CCBE44B4">
      <w:start w:val="1"/>
      <w:numFmt w:val="bullet"/>
      <w:lvlText w:val=""/>
      <w:lvlJc w:val="left"/>
      <w:pPr>
        <w:ind w:left="6480" w:hanging="360"/>
      </w:pPr>
      <w:rPr>
        <w:rFonts w:ascii="Wingdings" w:hAnsi="Wingdings" w:hint="default"/>
      </w:rPr>
    </w:lvl>
  </w:abstractNum>
  <w:abstractNum w:abstractNumId="70" w15:restartNumberingAfterBreak="0">
    <w:nsid w:val="76D402FA"/>
    <w:multiLevelType w:val="hybridMultilevel"/>
    <w:tmpl w:val="BE101C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7658CCB"/>
    <w:multiLevelType w:val="hybridMultilevel"/>
    <w:tmpl w:val="A21E0284"/>
    <w:lvl w:ilvl="0" w:tplc="E5B291E8">
      <w:start w:val="1"/>
      <w:numFmt w:val="bullet"/>
      <w:lvlText w:val=""/>
      <w:lvlJc w:val="left"/>
      <w:pPr>
        <w:ind w:left="720" w:hanging="360"/>
      </w:pPr>
      <w:rPr>
        <w:rFonts w:ascii="Symbol" w:hAnsi="Symbol" w:hint="default"/>
        <w:color w:val="auto"/>
      </w:rPr>
    </w:lvl>
    <w:lvl w:ilvl="1" w:tplc="9FDE9C10">
      <w:start w:val="1"/>
      <w:numFmt w:val="bullet"/>
      <w:lvlText w:val="o"/>
      <w:lvlJc w:val="left"/>
      <w:pPr>
        <w:ind w:left="1440" w:hanging="360"/>
      </w:pPr>
      <w:rPr>
        <w:rFonts w:ascii="Courier New" w:hAnsi="Courier New" w:hint="default"/>
      </w:rPr>
    </w:lvl>
    <w:lvl w:ilvl="2" w:tplc="BC3245D0">
      <w:start w:val="1"/>
      <w:numFmt w:val="bullet"/>
      <w:lvlText w:val=""/>
      <w:lvlJc w:val="left"/>
      <w:pPr>
        <w:ind w:left="2160" w:hanging="360"/>
      </w:pPr>
      <w:rPr>
        <w:rFonts w:ascii="Wingdings" w:hAnsi="Wingdings" w:hint="default"/>
      </w:rPr>
    </w:lvl>
    <w:lvl w:ilvl="3" w:tplc="9F782810">
      <w:start w:val="1"/>
      <w:numFmt w:val="bullet"/>
      <w:lvlText w:val=""/>
      <w:lvlJc w:val="left"/>
      <w:pPr>
        <w:ind w:left="2880" w:hanging="360"/>
      </w:pPr>
      <w:rPr>
        <w:rFonts w:ascii="Symbol" w:hAnsi="Symbol" w:hint="default"/>
      </w:rPr>
    </w:lvl>
    <w:lvl w:ilvl="4" w:tplc="66F8D2B4">
      <w:start w:val="1"/>
      <w:numFmt w:val="bullet"/>
      <w:lvlText w:val="o"/>
      <w:lvlJc w:val="left"/>
      <w:pPr>
        <w:ind w:left="3600" w:hanging="360"/>
      </w:pPr>
      <w:rPr>
        <w:rFonts w:ascii="Courier New" w:hAnsi="Courier New" w:hint="default"/>
      </w:rPr>
    </w:lvl>
    <w:lvl w:ilvl="5" w:tplc="BD4E0502">
      <w:start w:val="1"/>
      <w:numFmt w:val="bullet"/>
      <w:lvlText w:val=""/>
      <w:lvlJc w:val="left"/>
      <w:pPr>
        <w:ind w:left="4320" w:hanging="360"/>
      </w:pPr>
      <w:rPr>
        <w:rFonts w:ascii="Wingdings" w:hAnsi="Wingdings" w:hint="default"/>
      </w:rPr>
    </w:lvl>
    <w:lvl w:ilvl="6" w:tplc="936623DA">
      <w:start w:val="1"/>
      <w:numFmt w:val="bullet"/>
      <w:lvlText w:val=""/>
      <w:lvlJc w:val="left"/>
      <w:pPr>
        <w:ind w:left="5040" w:hanging="360"/>
      </w:pPr>
      <w:rPr>
        <w:rFonts w:ascii="Symbol" w:hAnsi="Symbol" w:hint="default"/>
      </w:rPr>
    </w:lvl>
    <w:lvl w:ilvl="7" w:tplc="E8EC54F6">
      <w:start w:val="1"/>
      <w:numFmt w:val="bullet"/>
      <w:lvlText w:val="o"/>
      <w:lvlJc w:val="left"/>
      <w:pPr>
        <w:ind w:left="5760" w:hanging="360"/>
      </w:pPr>
      <w:rPr>
        <w:rFonts w:ascii="Courier New" w:hAnsi="Courier New" w:hint="default"/>
      </w:rPr>
    </w:lvl>
    <w:lvl w:ilvl="8" w:tplc="F6B2AB5C">
      <w:start w:val="1"/>
      <w:numFmt w:val="bullet"/>
      <w:lvlText w:val=""/>
      <w:lvlJc w:val="left"/>
      <w:pPr>
        <w:ind w:left="6480" w:hanging="360"/>
      </w:pPr>
      <w:rPr>
        <w:rFonts w:ascii="Wingdings" w:hAnsi="Wingdings" w:hint="default"/>
      </w:rPr>
    </w:lvl>
  </w:abstractNum>
  <w:abstractNum w:abstractNumId="72" w15:restartNumberingAfterBreak="0">
    <w:nsid w:val="77A6B478"/>
    <w:multiLevelType w:val="hybridMultilevel"/>
    <w:tmpl w:val="FFFFFFFF"/>
    <w:lvl w:ilvl="0" w:tplc="0C126EF6">
      <w:start w:val="1"/>
      <w:numFmt w:val="bullet"/>
      <w:lvlText w:val=""/>
      <w:lvlJc w:val="left"/>
      <w:pPr>
        <w:ind w:left="720" w:hanging="360"/>
      </w:pPr>
      <w:rPr>
        <w:rFonts w:ascii="Symbol" w:hAnsi="Symbol" w:hint="default"/>
      </w:rPr>
    </w:lvl>
    <w:lvl w:ilvl="1" w:tplc="5C58FADE">
      <w:start w:val="1"/>
      <w:numFmt w:val="bullet"/>
      <w:lvlText w:val="o"/>
      <w:lvlJc w:val="left"/>
      <w:pPr>
        <w:ind w:left="1440" w:hanging="360"/>
      </w:pPr>
      <w:rPr>
        <w:rFonts w:ascii="Courier New" w:hAnsi="Courier New" w:hint="default"/>
      </w:rPr>
    </w:lvl>
    <w:lvl w:ilvl="2" w:tplc="BCE2BBB4">
      <w:start w:val="1"/>
      <w:numFmt w:val="bullet"/>
      <w:lvlText w:val=""/>
      <w:lvlJc w:val="left"/>
      <w:pPr>
        <w:ind w:left="2160" w:hanging="360"/>
      </w:pPr>
      <w:rPr>
        <w:rFonts w:ascii="Wingdings" w:hAnsi="Wingdings" w:hint="default"/>
      </w:rPr>
    </w:lvl>
    <w:lvl w:ilvl="3" w:tplc="7BFCDAB4">
      <w:start w:val="1"/>
      <w:numFmt w:val="bullet"/>
      <w:lvlText w:val=""/>
      <w:lvlJc w:val="left"/>
      <w:pPr>
        <w:ind w:left="2880" w:hanging="360"/>
      </w:pPr>
      <w:rPr>
        <w:rFonts w:ascii="Symbol" w:hAnsi="Symbol" w:hint="default"/>
      </w:rPr>
    </w:lvl>
    <w:lvl w:ilvl="4" w:tplc="B7DCF346">
      <w:start w:val="1"/>
      <w:numFmt w:val="bullet"/>
      <w:lvlText w:val="o"/>
      <w:lvlJc w:val="left"/>
      <w:pPr>
        <w:ind w:left="3600" w:hanging="360"/>
      </w:pPr>
      <w:rPr>
        <w:rFonts w:ascii="Courier New" w:hAnsi="Courier New" w:hint="default"/>
      </w:rPr>
    </w:lvl>
    <w:lvl w:ilvl="5" w:tplc="68F27D0C">
      <w:start w:val="1"/>
      <w:numFmt w:val="bullet"/>
      <w:lvlText w:val=""/>
      <w:lvlJc w:val="left"/>
      <w:pPr>
        <w:ind w:left="4320" w:hanging="360"/>
      </w:pPr>
      <w:rPr>
        <w:rFonts w:ascii="Wingdings" w:hAnsi="Wingdings" w:hint="default"/>
      </w:rPr>
    </w:lvl>
    <w:lvl w:ilvl="6" w:tplc="B1EE997E">
      <w:start w:val="1"/>
      <w:numFmt w:val="bullet"/>
      <w:lvlText w:val=""/>
      <w:lvlJc w:val="left"/>
      <w:pPr>
        <w:ind w:left="5040" w:hanging="360"/>
      </w:pPr>
      <w:rPr>
        <w:rFonts w:ascii="Symbol" w:hAnsi="Symbol" w:hint="default"/>
      </w:rPr>
    </w:lvl>
    <w:lvl w:ilvl="7" w:tplc="1312F148">
      <w:start w:val="1"/>
      <w:numFmt w:val="bullet"/>
      <w:lvlText w:val="o"/>
      <w:lvlJc w:val="left"/>
      <w:pPr>
        <w:ind w:left="5760" w:hanging="360"/>
      </w:pPr>
      <w:rPr>
        <w:rFonts w:ascii="Courier New" w:hAnsi="Courier New" w:hint="default"/>
      </w:rPr>
    </w:lvl>
    <w:lvl w:ilvl="8" w:tplc="FF46C2DC">
      <w:start w:val="1"/>
      <w:numFmt w:val="bullet"/>
      <w:lvlText w:val=""/>
      <w:lvlJc w:val="left"/>
      <w:pPr>
        <w:ind w:left="6480" w:hanging="360"/>
      </w:pPr>
      <w:rPr>
        <w:rFonts w:ascii="Wingdings" w:hAnsi="Wingdings" w:hint="default"/>
      </w:rPr>
    </w:lvl>
  </w:abstractNum>
  <w:abstractNum w:abstractNumId="73" w15:restartNumberingAfterBreak="0">
    <w:nsid w:val="78496071"/>
    <w:multiLevelType w:val="hybridMultilevel"/>
    <w:tmpl w:val="838C12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87025D6"/>
    <w:multiLevelType w:val="hybridMultilevel"/>
    <w:tmpl w:val="7A56DAC8"/>
    <w:lvl w:ilvl="0" w:tplc="EA987574">
      <w:start w:val="1"/>
      <w:numFmt w:val="decimal"/>
      <w:lvlText w:val="%1."/>
      <w:lvlJc w:val="left"/>
      <w:pPr>
        <w:ind w:left="360" w:hanging="360"/>
      </w:pPr>
      <w:rPr>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99E73C8"/>
    <w:multiLevelType w:val="hybridMultilevel"/>
    <w:tmpl w:val="F152805E"/>
    <w:lvl w:ilvl="0" w:tplc="19509A18">
      <w:start w:val="1"/>
      <w:numFmt w:val="decimal"/>
      <w:lvlText w:val="%1."/>
      <w:lvlJc w:val="left"/>
      <w:pPr>
        <w:ind w:left="720" w:hanging="360"/>
      </w:pPr>
      <w:rPr>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A4A2C7F"/>
    <w:multiLevelType w:val="hybridMultilevel"/>
    <w:tmpl w:val="A28A1480"/>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7" w15:restartNumberingAfterBreak="0">
    <w:nsid w:val="7AF3173F"/>
    <w:multiLevelType w:val="hybridMultilevel"/>
    <w:tmpl w:val="E41A5184"/>
    <w:lvl w:ilvl="0" w:tplc="04090003">
      <w:start w:val="1"/>
      <w:numFmt w:val="bullet"/>
      <w:lvlText w:val="o"/>
      <w:lvlJc w:val="left"/>
      <w:pPr>
        <w:ind w:left="720" w:hanging="360"/>
      </w:pPr>
      <w:rPr>
        <w:rFonts w:ascii="Courier New" w:hAnsi="Courier New" w:cs="Courier New"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8" w15:restartNumberingAfterBreak="0">
    <w:nsid w:val="7B6D5D55"/>
    <w:multiLevelType w:val="hybridMultilevel"/>
    <w:tmpl w:val="C598FE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C0D411D"/>
    <w:multiLevelType w:val="hybridMultilevel"/>
    <w:tmpl w:val="914EFCEE"/>
    <w:lvl w:ilvl="0" w:tplc="04090019">
      <w:start w:val="1"/>
      <w:numFmt w:val="low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80" w15:restartNumberingAfterBreak="0">
    <w:nsid w:val="7DC6B4BA"/>
    <w:multiLevelType w:val="hybridMultilevel"/>
    <w:tmpl w:val="F062AA12"/>
    <w:lvl w:ilvl="0" w:tplc="0B9E036E">
      <w:start w:val="1"/>
      <w:numFmt w:val="bullet"/>
      <w:lvlText w:val=""/>
      <w:lvlJc w:val="left"/>
      <w:pPr>
        <w:ind w:left="720" w:hanging="360"/>
      </w:pPr>
      <w:rPr>
        <w:rFonts w:ascii="Symbol" w:hAnsi="Symbol" w:hint="default"/>
        <w:color w:val="auto"/>
      </w:rPr>
    </w:lvl>
    <w:lvl w:ilvl="1" w:tplc="C6E82842">
      <w:start w:val="1"/>
      <w:numFmt w:val="bullet"/>
      <w:lvlText w:val="o"/>
      <w:lvlJc w:val="left"/>
      <w:pPr>
        <w:ind w:left="1440" w:hanging="360"/>
      </w:pPr>
      <w:rPr>
        <w:rFonts w:ascii="Courier New" w:hAnsi="Courier New" w:hint="default"/>
      </w:rPr>
    </w:lvl>
    <w:lvl w:ilvl="2" w:tplc="B2EA63E6">
      <w:start w:val="1"/>
      <w:numFmt w:val="bullet"/>
      <w:lvlText w:val=""/>
      <w:lvlJc w:val="left"/>
      <w:pPr>
        <w:ind w:left="2160" w:hanging="360"/>
      </w:pPr>
      <w:rPr>
        <w:rFonts w:ascii="Wingdings" w:hAnsi="Wingdings" w:hint="default"/>
      </w:rPr>
    </w:lvl>
    <w:lvl w:ilvl="3" w:tplc="FBC678E4">
      <w:start w:val="1"/>
      <w:numFmt w:val="bullet"/>
      <w:lvlText w:val=""/>
      <w:lvlJc w:val="left"/>
      <w:pPr>
        <w:ind w:left="2880" w:hanging="360"/>
      </w:pPr>
      <w:rPr>
        <w:rFonts w:ascii="Symbol" w:hAnsi="Symbol" w:hint="default"/>
      </w:rPr>
    </w:lvl>
    <w:lvl w:ilvl="4" w:tplc="4B9ACBE8">
      <w:start w:val="1"/>
      <w:numFmt w:val="bullet"/>
      <w:lvlText w:val="o"/>
      <w:lvlJc w:val="left"/>
      <w:pPr>
        <w:ind w:left="3600" w:hanging="360"/>
      </w:pPr>
      <w:rPr>
        <w:rFonts w:ascii="Courier New" w:hAnsi="Courier New" w:hint="default"/>
      </w:rPr>
    </w:lvl>
    <w:lvl w:ilvl="5" w:tplc="3626A1C4">
      <w:start w:val="1"/>
      <w:numFmt w:val="bullet"/>
      <w:lvlText w:val=""/>
      <w:lvlJc w:val="left"/>
      <w:pPr>
        <w:ind w:left="4320" w:hanging="360"/>
      </w:pPr>
      <w:rPr>
        <w:rFonts w:ascii="Wingdings" w:hAnsi="Wingdings" w:hint="default"/>
      </w:rPr>
    </w:lvl>
    <w:lvl w:ilvl="6" w:tplc="8C58A91C">
      <w:start w:val="1"/>
      <w:numFmt w:val="bullet"/>
      <w:lvlText w:val=""/>
      <w:lvlJc w:val="left"/>
      <w:pPr>
        <w:ind w:left="5040" w:hanging="360"/>
      </w:pPr>
      <w:rPr>
        <w:rFonts w:ascii="Symbol" w:hAnsi="Symbol" w:hint="default"/>
      </w:rPr>
    </w:lvl>
    <w:lvl w:ilvl="7" w:tplc="1BAE575C">
      <w:start w:val="1"/>
      <w:numFmt w:val="bullet"/>
      <w:lvlText w:val="o"/>
      <w:lvlJc w:val="left"/>
      <w:pPr>
        <w:ind w:left="5760" w:hanging="360"/>
      </w:pPr>
      <w:rPr>
        <w:rFonts w:ascii="Courier New" w:hAnsi="Courier New" w:hint="default"/>
      </w:rPr>
    </w:lvl>
    <w:lvl w:ilvl="8" w:tplc="B5CCDCFC">
      <w:start w:val="1"/>
      <w:numFmt w:val="bullet"/>
      <w:lvlText w:val=""/>
      <w:lvlJc w:val="left"/>
      <w:pPr>
        <w:ind w:left="6480" w:hanging="360"/>
      </w:pPr>
      <w:rPr>
        <w:rFonts w:ascii="Wingdings" w:hAnsi="Wingdings" w:hint="default"/>
      </w:rPr>
    </w:lvl>
  </w:abstractNum>
  <w:abstractNum w:abstractNumId="81" w15:restartNumberingAfterBreak="0">
    <w:nsid w:val="7E985ADC"/>
    <w:multiLevelType w:val="hybridMultilevel"/>
    <w:tmpl w:val="EE8AE1A0"/>
    <w:lvl w:ilvl="0" w:tplc="75C69FD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EBE29B8"/>
    <w:multiLevelType w:val="hybridMultilevel"/>
    <w:tmpl w:val="FFFFFFFF"/>
    <w:lvl w:ilvl="0" w:tplc="EA8EE510">
      <w:start w:val="1"/>
      <w:numFmt w:val="bullet"/>
      <w:lvlText w:val=""/>
      <w:lvlJc w:val="left"/>
      <w:pPr>
        <w:ind w:left="720" w:hanging="360"/>
      </w:pPr>
      <w:rPr>
        <w:rFonts w:ascii="Symbol" w:hAnsi="Symbol" w:hint="default"/>
      </w:rPr>
    </w:lvl>
    <w:lvl w:ilvl="1" w:tplc="4FA4CBD4">
      <w:start w:val="1"/>
      <w:numFmt w:val="bullet"/>
      <w:lvlText w:val="o"/>
      <w:lvlJc w:val="left"/>
      <w:pPr>
        <w:ind w:left="1440" w:hanging="360"/>
      </w:pPr>
      <w:rPr>
        <w:rFonts w:ascii="Courier New" w:hAnsi="Courier New" w:hint="default"/>
      </w:rPr>
    </w:lvl>
    <w:lvl w:ilvl="2" w:tplc="40988C44">
      <w:start w:val="1"/>
      <w:numFmt w:val="bullet"/>
      <w:lvlText w:val=""/>
      <w:lvlJc w:val="left"/>
      <w:pPr>
        <w:ind w:left="2160" w:hanging="360"/>
      </w:pPr>
      <w:rPr>
        <w:rFonts w:ascii="Wingdings" w:hAnsi="Wingdings" w:hint="default"/>
      </w:rPr>
    </w:lvl>
    <w:lvl w:ilvl="3" w:tplc="AE8CC758">
      <w:start w:val="1"/>
      <w:numFmt w:val="bullet"/>
      <w:lvlText w:val=""/>
      <w:lvlJc w:val="left"/>
      <w:pPr>
        <w:ind w:left="2880" w:hanging="360"/>
      </w:pPr>
      <w:rPr>
        <w:rFonts w:ascii="Symbol" w:hAnsi="Symbol" w:hint="default"/>
      </w:rPr>
    </w:lvl>
    <w:lvl w:ilvl="4" w:tplc="06DC6210">
      <w:start w:val="1"/>
      <w:numFmt w:val="bullet"/>
      <w:lvlText w:val="o"/>
      <w:lvlJc w:val="left"/>
      <w:pPr>
        <w:ind w:left="3600" w:hanging="360"/>
      </w:pPr>
      <w:rPr>
        <w:rFonts w:ascii="Courier New" w:hAnsi="Courier New" w:hint="default"/>
      </w:rPr>
    </w:lvl>
    <w:lvl w:ilvl="5" w:tplc="7E98EC3E">
      <w:start w:val="1"/>
      <w:numFmt w:val="bullet"/>
      <w:lvlText w:val=""/>
      <w:lvlJc w:val="left"/>
      <w:pPr>
        <w:ind w:left="4320" w:hanging="360"/>
      </w:pPr>
      <w:rPr>
        <w:rFonts w:ascii="Wingdings" w:hAnsi="Wingdings" w:hint="default"/>
      </w:rPr>
    </w:lvl>
    <w:lvl w:ilvl="6" w:tplc="93861CC2">
      <w:start w:val="1"/>
      <w:numFmt w:val="bullet"/>
      <w:lvlText w:val=""/>
      <w:lvlJc w:val="left"/>
      <w:pPr>
        <w:ind w:left="5040" w:hanging="360"/>
      </w:pPr>
      <w:rPr>
        <w:rFonts w:ascii="Symbol" w:hAnsi="Symbol" w:hint="default"/>
      </w:rPr>
    </w:lvl>
    <w:lvl w:ilvl="7" w:tplc="C7E2E076">
      <w:start w:val="1"/>
      <w:numFmt w:val="bullet"/>
      <w:lvlText w:val="o"/>
      <w:lvlJc w:val="left"/>
      <w:pPr>
        <w:ind w:left="5760" w:hanging="360"/>
      </w:pPr>
      <w:rPr>
        <w:rFonts w:ascii="Courier New" w:hAnsi="Courier New" w:hint="default"/>
      </w:rPr>
    </w:lvl>
    <w:lvl w:ilvl="8" w:tplc="94E808F4">
      <w:start w:val="1"/>
      <w:numFmt w:val="bullet"/>
      <w:lvlText w:val=""/>
      <w:lvlJc w:val="left"/>
      <w:pPr>
        <w:ind w:left="6480" w:hanging="360"/>
      </w:pPr>
      <w:rPr>
        <w:rFonts w:ascii="Wingdings" w:hAnsi="Wingdings" w:hint="default"/>
      </w:rPr>
    </w:lvl>
  </w:abstractNum>
  <w:num w:numId="1" w16cid:durableId="1776630474">
    <w:abstractNumId w:val="49"/>
  </w:num>
  <w:num w:numId="2" w16cid:durableId="2046634271">
    <w:abstractNumId w:val="64"/>
  </w:num>
  <w:num w:numId="3" w16cid:durableId="1581869851">
    <w:abstractNumId w:val="56"/>
  </w:num>
  <w:num w:numId="4" w16cid:durableId="48651822">
    <w:abstractNumId w:val="2"/>
  </w:num>
  <w:num w:numId="5" w16cid:durableId="275455054">
    <w:abstractNumId w:val="67"/>
  </w:num>
  <w:num w:numId="6" w16cid:durableId="1249343227">
    <w:abstractNumId w:val="45"/>
  </w:num>
  <w:num w:numId="7" w16cid:durableId="639042153">
    <w:abstractNumId w:val="9"/>
  </w:num>
  <w:num w:numId="8" w16cid:durableId="1780835746">
    <w:abstractNumId w:val="19"/>
  </w:num>
  <w:num w:numId="9" w16cid:durableId="125201602">
    <w:abstractNumId w:val="4"/>
  </w:num>
  <w:num w:numId="10" w16cid:durableId="1982464919">
    <w:abstractNumId w:val="32"/>
  </w:num>
  <w:num w:numId="11" w16cid:durableId="953168496">
    <w:abstractNumId w:val="72"/>
  </w:num>
  <w:num w:numId="12" w16cid:durableId="51970487">
    <w:abstractNumId w:val="39"/>
  </w:num>
  <w:num w:numId="13" w16cid:durableId="122162442">
    <w:abstractNumId w:val="60"/>
  </w:num>
  <w:num w:numId="14" w16cid:durableId="923077156">
    <w:abstractNumId w:val="82"/>
  </w:num>
  <w:num w:numId="15" w16cid:durableId="2125341027">
    <w:abstractNumId w:val="33"/>
  </w:num>
  <w:num w:numId="16" w16cid:durableId="1486043968">
    <w:abstractNumId w:val="30"/>
  </w:num>
  <w:num w:numId="17" w16cid:durableId="2115207100">
    <w:abstractNumId w:val="5"/>
  </w:num>
  <w:num w:numId="18" w16cid:durableId="1293710688">
    <w:abstractNumId w:val="71"/>
  </w:num>
  <w:num w:numId="19" w16cid:durableId="1297299716">
    <w:abstractNumId w:val="24"/>
  </w:num>
  <w:num w:numId="20" w16cid:durableId="166334295">
    <w:abstractNumId w:val="31"/>
  </w:num>
  <w:num w:numId="21" w16cid:durableId="995374360">
    <w:abstractNumId w:val="36"/>
  </w:num>
  <w:num w:numId="22" w16cid:durableId="690884396">
    <w:abstractNumId w:val="47"/>
  </w:num>
  <w:num w:numId="23" w16cid:durableId="205991474">
    <w:abstractNumId w:val="28"/>
  </w:num>
  <w:num w:numId="24" w16cid:durableId="1436906371">
    <w:abstractNumId w:val="22"/>
  </w:num>
  <w:num w:numId="25" w16cid:durableId="1234587405">
    <w:abstractNumId w:val="69"/>
  </w:num>
  <w:num w:numId="26" w16cid:durableId="1861236535">
    <w:abstractNumId w:val="55"/>
  </w:num>
  <w:num w:numId="27" w16cid:durableId="1790708701">
    <w:abstractNumId w:val="80"/>
  </w:num>
  <w:num w:numId="28" w16cid:durableId="448165501">
    <w:abstractNumId w:val="35"/>
  </w:num>
  <w:num w:numId="29" w16cid:durableId="1074473641">
    <w:abstractNumId w:val="6"/>
  </w:num>
  <w:num w:numId="30" w16cid:durableId="1208908391">
    <w:abstractNumId w:val="26"/>
  </w:num>
  <w:num w:numId="31" w16cid:durableId="1320620851">
    <w:abstractNumId w:val="62"/>
  </w:num>
  <w:num w:numId="32" w16cid:durableId="635068604">
    <w:abstractNumId w:val="58"/>
  </w:num>
  <w:num w:numId="33" w16cid:durableId="194658905">
    <w:abstractNumId w:val="50"/>
  </w:num>
  <w:num w:numId="34" w16cid:durableId="83961534">
    <w:abstractNumId w:val="27"/>
  </w:num>
  <w:num w:numId="35" w16cid:durableId="553085435">
    <w:abstractNumId w:val="38"/>
  </w:num>
  <w:num w:numId="36" w16cid:durableId="83842287">
    <w:abstractNumId w:val="11"/>
  </w:num>
  <w:num w:numId="37" w16cid:durableId="2124961958">
    <w:abstractNumId w:val="51"/>
  </w:num>
  <w:num w:numId="38" w16cid:durableId="1763918045">
    <w:abstractNumId w:val="66"/>
  </w:num>
  <w:num w:numId="39" w16cid:durableId="1209292903">
    <w:abstractNumId w:val="53"/>
  </w:num>
  <w:num w:numId="40" w16cid:durableId="1241060253">
    <w:abstractNumId w:val="74"/>
  </w:num>
  <w:num w:numId="41" w16cid:durableId="652218589">
    <w:abstractNumId w:val="10"/>
  </w:num>
  <w:num w:numId="42" w16cid:durableId="1327708532">
    <w:abstractNumId w:val="12"/>
  </w:num>
  <w:num w:numId="43" w16cid:durableId="1051657826">
    <w:abstractNumId w:val="0"/>
  </w:num>
  <w:num w:numId="44" w16cid:durableId="349839878">
    <w:abstractNumId w:val="44"/>
  </w:num>
  <w:num w:numId="45" w16cid:durableId="2112316147">
    <w:abstractNumId w:val="48"/>
  </w:num>
  <w:num w:numId="46" w16cid:durableId="511795211">
    <w:abstractNumId w:val="63"/>
  </w:num>
  <w:num w:numId="47" w16cid:durableId="56129491">
    <w:abstractNumId w:val="21"/>
  </w:num>
  <w:num w:numId="48" w16cid:durableId="475997221">
    <w:abstractNumId w:val="16"/>
  </w:num>
  <w:num w:numId="49" w16cid:durableId="1001083315">
    <w:abstractNumId w:val="40"/>
  </w:num>
  <w:num w:numId="50" w16cid:durableId="222763305">
    <w:abstractNumId w:val="41"/>
  </w:num>
  <w:num w:numId="51" w16cid:durableId="1006321041">
    <w:abstractNumId w:val="25"/>
  </w:num>
  <w:num w:numId="52" w16cid:durableId="1793396715">
    <w:abstractNumId w:val="13"/>
  </w:num>
  <w:num w:numId="53" w16cid:durableId="1888831958">
    <w:abstractNumId w:val="78"/>
  </w:num>
  <w:num w:numId="54" w16cid:durableId="92169790">
    <w:abstractNumId w:val="52"/>
  </w:num>
  <w:num w:numId="55" w16cid:durableId="1702318171">
    <w:abstractNumId w:val="7"/>
  </w:num>
  <w:num w:numId="56" w16cid:durableId="1621717937">
    <w:abstractNumId w:val="75"/>
  </w:num>
  <w:num w:numId="57" w16cid:durableId="703675310">
    <w:abstractNumId w:val="42"/>
  </w:num>
  <w:num w:numId="58" w16cid:durableId="1242182333">
    <w:abstractNumId w:val="65"/>
  </w:num>
  <w:num w:numId="59" w16cid:durableId="595790782">
    <w:abstractNumId w:val="61"/>
  </w:num>
  <w:num w:numId="60" w16cid:durableId="1273823946">
    <w:abstractNumId w:val="73"/>
  </w:num>
  <w:num w:numId="61" w16cid:durableId="299578088">
    <w:abstractNumId w:val="3"/>
  </w:num>
  <w:num w:numId="62" w16cid:durableId="1904025820">
    <w:abstractNumId w:val="46"/>
  </w:num>
  <w:num w:numId="63" w16cid:durableId="1083375818">
    <w:abstractNumId w:val="59"/>
  </w:num>
  <w:num w:numId="64" w16cid:durableId="1454325169">
    <w:abstractNumId w:val="68"/>
  </w:num>
  <w:num w:numId="65" w16cid:durableId="60956345">
    <w:abstractNumId w:val="17"/>
  </w:num>
  <w:num w:numId="66" w16cid:durableId="1105879513">
    <w:abstractNumId w:val="81"/>
  </w:num>
  <w:num w:numId="67" w16cid:durableId="702635626">
    <w:abstractNumId w:val="20"/>
  </w:num>
  <w:num w:numId="68" w16cid:durableId="1885175049">
    <w:abstractNumId w:val="15"/>
  </w:num>
  <w:num w:numId="69" w16cid:durableId="1029793308">
    <w:abstractNumId w:val="23"/>
  </w:num>
  <w:num w:numId="70" w16cid:durableId="488446619">
    <w:abstractNumId w:val="29"/>
  </w:num>
  <w:num w:numId="71" w16cid:durableId="7850797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18420887">
    <w:abstractNumId w:val="37"/>
  </w:num>
  <w:num w:numId="73" w16cid:durableId="2007054193">
    <w:abstractNumId w:val="70"/>
  </w:num>
  <w:num w:numId="74" w16cid:durableId="1722440690">
    <w:abstractNumId w:val="43"/>
  </w:num>
  <w:num w:numId="75" w16cid:durableId="1073629056">
    <w:abstractNumId w:val="54"/>
  </w:num>
  <w:num w:numId="76" w16cid:durableId="1444613063">
    <w:abstractNumId w:val="57"/>
  </w:num>
  <w:num w:numId="77" w16cid:durableId="790785867">
    <w:abstractNumId w:val="34"/>
  </w:num>
  <w:num w:numId="78" w16cid:durableId="462118989">
    <w:abstractNumId w:val="8"/>
  </w:num>
  <w:num w:numId="79" w16cid:durableId="33240813">
    <w:abstractNumId w:val="18"/>
  </w:num>
  <w:num w:numId="80" w16cid:durableId="1399090463">
    <w:abstractNumId w:val="14"/>
  </w:num>
  <w:num w:numId="81" w16cid:durableId="2094010252">
    <w:abstractNumId w:val="79"/>
  </w:num>
  <w:num w:numId="82" w16cid:durableId="125513477">
    <w:abstractNumId w:val="76"/>
  </w:num>
  <w:num w:numId="83" w16cid:durableId="787166944">
    <w:abstractNumId w:val="7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9E3"/>
    <w:rsid w:val="00001B08"/>
    <w:rsid w:val="00001B61"/>
    <w:rsid w:val="00001C31"/>
    <w:rsid w:val="00002397"/>
    <w:rsid w:val="00004B76"/>
    <w:rsid w:val="00006898"/>
    <w:rsid w:val="00007857"/>
    <w:rsid w:val="00010CFE"/>
    <w:rsid w:val="00012DB5"/>
    <w:rsid w:val="00012DD8"/>
    <w:rsid w:val="00012FF4"/>
    <w:rsid w:val="00013577"/>
    <w:rsid w:val="000136A2"/>
    <w:rsid w:val="00015CD3"/>
    <w:rsid w:val="000168A2"/>
    <w:rsid w:val="00021C13"/>
    <w:rsid w:val="00022137"/>
    <w:rsid w:val="00022963"/>
    <w:rsid w:val="00022B5D"/>
    <w:rsid w:val="00023CEC"/>
    <w:rsid w:val="00023E33"/>
    <w:rsid w:val="00026980"/>
    <w:rsid w:val="000302D2"/>
    <w:rsid w:val="00035A66"/>
    <w:rsid w:val="00036DE8"/>
    <w:rsid w:val="0004042F"/>
    <w:rsid w:val="00040FC5"/>
    <w:rsid w:val="000417C3"/>
    <w:rsid w:val="00045840"/>
    <w:rsid w:val="00046BF6"/>
    <w:rsid w:val="00046FF9"/>
    <w:rsid w:val="00052E02"/>
    <w:rsid w:val="000548CF"/>
    <w:rsid w:val="0005547B"/>
    <w:rsid w:val="000566C4"/>
    <w:rsid w:val="0005795B"/>
    <w:rsid w:val="000611E0"/>
    <w:rsid w:val="00061E3D"/>
    <w:rsid w:val="00062B4C"/>
    <w:rsid w:val="00065D16"/>
    <w:rsid w:val="000711AA"/>
    <w:rsid w:val="00072344"/>
    <w:rsid w:val="00073894"/>
    <w:rsid w:val="00073E14"/>
    <w:rsid w:val="000748D2"/>
    <w:rsid w:val="0007648E"/>
    <w:rsid w:val="00083869"/>
    <w:rsid w:val="0008451C"/>
    <w:rsid w:val="000847DC"/>
    <w:rsid w:val="000919C3"/>
    <w:rsid w:val="00096DB1"/>
    <w:rsid w:val="000A00D2"/>
    <w:rsid w:val="000A0317"/>
    <w:rsid w:val="000A05FD"/>
    <w:rsid w:val="000A2564"/>
    <w:rsid w:val="000A3CC0"/>
    <w:rsid w:val="000A4F6D"/>
    <w:rsid w:val="000A6A59"/>
    <w:rsid w:val="000A7834"/>
    <w:rsid w:val="000B0AD1"/>
    <w:rsid w:val="000B13BC"/>
    <w:rsid w:val="000B14F7"/>
    <w:rsid w:val="000B1C2D"/>
    <w:rsid w:val="000B2F02"/>
    <w:rsid w:val="000B4905"/>
    <w:rsid w:val="000C05A1"/>
    <w:rsid w:val="000C2BA9"/>
    <w:rsid w:val="000C2DCC"/>
    <w:rsid w:val="000C3C4B"/>
    <w:rsid w:val="000C5259"/>
    <w:rsid w:val="000C5303"/>
    <w:rsid w:val="000D0478"/>
    <w:rsid w:val="000D0557"/>
    <w:rsid w:val="000D34B0"/>
    <w:rsid w:val="000D3F38"/>
    <w:rsid w:val="000D56BE"/>
    <w:rsid w:val="000D5910"/>
    <w:rsid w:val="000DF4E0"/>
    <w:rsid w:val="000E450C"/>
    <w:rsid w:val="000E4D18"/>
    <w:rsid w:val="000E5894"/>
    <w:rsid w:val="000E5B81"/>
    <w:rsid w:val="000E6B64"/>
    <w:rsid w:val="000E7480"/>
    <w:rsid w:val="000E7DB8"/>
    <w:rsid w:val="000F1D51"/>
    <w:rsid w:val="000F2B23"/>
    <w:rsid w:val="000F2CEB"/>
    <w:rsid w:val="000F2D75"/>
    <w:rsid w:val="000F52CF"/>
    <w:rsid w:val="000F6577"/>
    <w:rsid w:val="00101010"/>
    <w:rsid w:val="0010594D"/>
    <w:rsid w:val="00106518"/>
    <w:rsid w:val="00107824"/>
    <w:rsid w:val="001123DC"/>
    <w:rsid w:val="0011571E"/>
    <w:rsid w:val="00116207"/>
    <w:rsid w:val="001220C1"/>
    <w:rsid w:val="00123213"/>
    <w:rsid w:val="00123692"/>
    <w:rsid w:val="001249C5"/>
    <w:rsid w:val="00124C70"/>
    <w:rsid w:val="00125927"/>
    <w:rsid w:val="001259E7"/>
    <w:rsid w:val="0013099B"/>
    <w:rsid w:val="001314E3"/>
    <w:rsid w:val="00131E60"/>
    <w:rsid w:val="00132D22"/>
    <w:rsid w:val="00132EC3"/>
    <w:rsid w:val="00136EAE"/>
    <w:rsid w:val="0013751F"/>
    <w:rsid w:val="00140D91"/>
    <w:rsid w:val="00146831"/>
    <w:rsid w:val="00147D78"/>
    <w:rsid w:val="001507C1"/>
    <w:rsid w:val="00151725"/>
    <w:rsid w:val="001522C1"/>
    <w:rsid w:val="00153787"/>
    <w:rsid w:val="00155DA3"/>
    <w:rsid w:val="00161462"/>
    <w:rsid w:val="00161F52"/>
    <w:rsid w:val="001620CC"/>
    <w:rsid w:val="00162185"/>
    <w:rsid w:val="00166165"/>
    <w:rsid w:val="001662AE"/>
    <w:rsid w:val="00174BE9"/>
    <w:rsid w:val="00176004"/>
    <w:rsid w:val="00183595"/>
    <w:rsid w:val="001840AB"/>
    <w:rsid w:val="00185489"/>
    <w:rsid w:val="00185CDB"/>
    <w:rsid w:val="0018671C"/>
    <w:rsid w:val="00191493"/>
    <w:rsid w:val="00191DB0"/>
    <w:rsid w:val="00193056"/>
    <w:rsid w:val="00197B61"/>
    <w:rsid w:val="001A195A"/>
    <w:rsid w:val="001A25D6"/>
    <w:rsid w:val="001A335B"/>
    <w:rsid w:val="001B04BA"/>
    <w:rsid w:val="001B7B67"/>
    <w:rsid w:val="001C0CDF"/>
    <w:rsid w:val="001C396C"/>
    <w:rsid w:val="001C777D"/>
    <w:rsid w:val="001C7FFD"/>
    <w:rsid w:val="001D5099"/>
    <w:rsid w:val="001D64F2"/>
    <w:rsid w:val="001D6FA0"/>
    <w:rsid w:val="001E275D"/>
    <w:rsid w:val="001E2A09"/>
    <w:rsid w:val="001E4FA2"/>
    <w:rsid w:val="001E7C2C"/>
    <w:rsid w:val="001F05F4"/>
    <w:rsid w:val="001F3D1E"/>
    <w:rsid w:val="001F4D45"/>
    <w:rsid w:val="001F70E8"/>
    <w:rsid w:val="0020144F"/>
    <w:rsid w:val="00201453"/>
    <w:rsid w:val="0020169F"/>
    <w:rsid w:val="00201740"/>
    <w:rsid w:val="00202A3D"/>
    <w:rsid w:val="00202E9D"/>
    <w:rsid w:val="002065ED"/>
    <w:rsid w:val="0020671E"/>
    <w:rsid w:val="00211B13"/>
    <w:rsid w:val="00214144"/>
    <w:rsid w:val="0021495C"/>
    <w:rsid w:val="00215D17"/>
    <w:rsid w:val="002163B9"/>
    <w:rsid w:val="00217638"/>
    <w:rsid w:val="00220A6C"/>
    <w:rsid w:val="00220AE0"/>
    <w:rsid w:val="0022154C"/>
    <w:rsid w:val="0022193D"/>
    <w:rsid w:val="00222F2B"/>
    <w:rsid w:val="00226DAD"/>
    <w:rsid w:val="00227348"/>
    <w:rsid w:val="00227EF6"/>
    <w:rsid w:val="00232D75"/>
    <w:rsid w:val="00233A9F"/>
    <w:rsid w:val="0024028B"/>
    <w:rsid w:val="002415F8"/>
    <w:rsid w:val="00241CD5"/>
    <w:rsid w:val="002420D6"/>
    <w:rsid w:val="00247640"/>
    <w:rsid w:val="002502F0"/>
    <w:rsid w:val="00250796"/>
    <w:rsid w:val="00250B5C"/>
    <w:rsid w:val="002526A0"/>
    <w:rsid w:val="00252A39"/>
    <w:rsid w:val="00252FDF"/>
    <w:rsid w:val="002548B9"/>
    <w:rsid w:val="00255ED5"/>
    <w:rsid w:val="002609E3"/>
    <w:rsid w:val="00260D73"/>
    <w:rsid w:val="0026238F"/>
    <w:rsid w:val="00264A96"/>
    <w:rsid w:val="00265008"/>
    <w:rsid w:val="00265E61"/>
    <w:rsid w:val="00270941"/>
    <w:rsid w:val="00270952"/>
    <w:rsid w:val="002723CD"/>
    <w:rsid w:val="00276A8C"/>
    <w:rsid w:val="00277F60"/>
    <w:rsid w:val="00281820"/>
    <w:rsid w:val="002847EA"/>
    <w:rsid w:val="00284CAD"/>
    <w:rsid w:val="002875F4"/>
    <w:rsid w:val="002900A0"/>
    <w:rsid w:val="002940B4"/>
    <w:rsid w:val="00296F0C"/>
    <w:rsid w:val="00297107"/>
    <w:rsid w:val="002A0B5F"/>
    <w:rsid w:val="002A172B"/>
    <w:rsid w:val="002A2D31"/>
    <w:rsid w:val="002A2E8C"/>
    <w:rsid w:val="002A3351"/>
    <w:rsid w:val="002B106A"/>
    <w:rsid w:val="002B1996"/>
    <w:rsid w:val="002B1F4C"/>
    <w:rsid w:val="002B34B6"/>
    <w:rsid w:val="002B5387"/>
    <w:rsid w:val="002C1D06"/>
    <w:rsid w:val="002D0C74"/>
    <w:rsid w:val="002D321B"/>
    <w:rsid w:val="002D5D66"/>
    <w:rsid w:val="002D623E"/>
    <w:rsid w:val="002E0BCF"/>
    <w:rsid w:val="002E1A46"/>
    <w:rsid w:val="002E21DE"/>
    <w:rsid w:val="002E2A59"/>
    <w:rsid w:val="002E2CBF"/>
    <w:rsid w:val="002E3BF6"/>
    <w:rsid w:val="002E58A8"/>
    <w:rsid w:val="002E5B59"/>
    <w:rsid w:val="002E6C74"/>
    <w:rsid w:val="002F4E95"/>
    <w:rsid w:val="002F5916"/>
    <w:rsid w:val="002F771A"/>
    <w:rsid w:val="00300C35"/>
    <w:rsid w:val="00301BCE"/>
    <w:rsid w:val="00302556"/>
    <w:rsid w:val="003035A1"/>
    <w:rsid w:val="0030581F"/>
    <w:rsid w:val="00305B1E"/>
    <w:rsid w:val="0030611D"/>
    <w:rsid w:val="003063ED"/>
    <w:rsid w:val="003072A3"/>
    <w:rsid w:val="00307A19"/>
    <w:rsid w:val="00307FAA"/>
    <w:rsid w:val="0031234E"/>
    <w:rsid w:val="003150CC"/>
    <w:rsid w:val="003158E3"/>
    <w:rsid w:val="003159E0"/>
    <w:rsid w:val="003159E4"/>
    <w:rsid w:val="003168D3"/>
    <w:rsid w:val="00320D50"/>
    <w:rsid w:val="00323D69"/>
    <w:rsid w:val="00325113"/>
    <w:rsid w:val="00325298"/>
    <w:rsid w:val="0032637F"/>
    <w:rsid w:val="0033091A"/>
    <w:rsid w:val="00330F00"/>
    <w:rsid w:val="0033171E"/>
    <w:rsid w:val="00332F33"/>
    <w:rsid w:val="00335860"/>
    <w:rsid w:val="00344C54"/>
    <w:rsid w:val="003458F3"/>
    <w:rsid w:val="00347928"/>
    <w:rsid w:val="0034FEBC"/>
    <w:rsid w:val="0035373A"/>
    <w:rsid w:val="00355B7C"/>
    <w:rsid w:val="003566A4"/>
    <w:rsid w:val="003604E0"/>
    <w:rsid w:val="00360CB1"/>
    <w:rsid w:val="0036290F"/>
    <w:rsid w:val="003631EB"/>
    <w:rsid w:val="00363348"/>
    <w:rsid w:val="00363F9E"/>
    <w:rsid w:val="00364522"/>
    <w:rsid w:val="003658B4"/>
    <w:rsid w:val="00365C63"/>
    <w:rsid w:val="00365D46"/>
    <w:rsid w:val="00367CE7"/>
    <w:rsid w:val="00371F75"/>
    <w:rsid w:val="003740E8"/>
    <w:rsid w:val="00375669"/>
    <w:rsid w:val="00376D54"/>
    <w:rsid w:val="00377E0E"/>
    <w:rsid w:val="00380B8B"/>
    <w:rsid w:val="003811CE"/>
    <w:rsid w:val="003813E6"/>
    <w:rsid w:val="003816B8"/>
    <w:rsid w:val="003837F6"/>
    <w:rsid w:val="0038550F"/>
    <w:rsid w:val="003877C3"/>
    <w:rsid w:val="00387E2F"/>
    <w:rsid w:val="003907D6"/>
    <w:rsid w:val="00393ACF"/>
    <w:rsid w:val="00396FA5"/>
    <w:rsid w:val="003970F6"/>
    <w:rsid w:val="0039797C"/>
    <w:rsid w:val="003A0EC6"/>
    <w:rsid w:val="003A0FFC"/>
    <w:rsid w:val="003A143F"/>
    <w:rsid w:val="003A15C0"/>
    <w:rsid w:val="003A68AC"/>
    <w:rsid w:val="003A6D2B"/>
    <w:rsid w:val="003C2E0B"/>
    <w:rsid w:val="003C5F55"/>
    <w:rsid w:val="003C63B4"/>
    <w:rsid w:val="003C73AA"/>
    <w:rsid w:val="003D30D5"/>
    <w:rsid w:val="003D51AB"/>
    <w:rsid w:val="003E0440"/>
    <w:rsid w:val="003E0737"/>
    <w:rsid w:val="003E0F1C"/>
    <w:rsid w:val="003E1210"/>
    <w:rsid w:val="003E143F"/>
    <w:rsid w:val="003E591E"/>
    <w:rsid w:val="003F0171"/>
    <w:rsid w:val="003F1A8E"/>
    <w:rsid w:val="003F339C"/>
    <w:rsid w:val="003F36E4"/>
    <w:rsid w:val="003F6C85"/>
    <w:rsid w:val="003F74C7"/>
    <w:rsid w:val="003F7515"/>
    <w:rsid w:val="004030D8"/>
    <w:rsid w:val="004051F1"/>
    <w:rsid w:val="00406CCB"/>
    <w:rsid w:val="00411F29"/>
    <w:rsid w:val="004124C8"/>
    <w:rsid w:val="004128A0"/>
    <w:rsid w:val="00416C6F"/>
    <w:rsid w:val="004170C4"/>
    <w:rsid w:val="004209A4"/>
    <w:rsid w:val="00422F99"/>
    <w:rsid w:val="004241E5"/>
    <w:rsid w:val="00425F49"/>
    <w:rsid w:val="00426A7A"/>
    <w:rsid w:val="00430944"/>
    <w:rsid w:val="00432E93"/>
    <w:rsid w:val="004341CB"/>
    <w:rsid w:val="004344EC"/>
    <w:rsid w:val="0043561D"/>
    <w:rsid w:val="0043690D"/>
    <w:rsid w:val="00437119"/>
    <w:rsid w:val="004437A9"/>
    <w:rsid w:val="00445630"/>
    <w:rsid w:val="00450FF6"/>
    <w:rsid w:val="004518B0"/>
    <w:rsid w:val="00452552"/>
    <w:rsid w:val="00453ABE"/>
    <w:rsid w:val="004549A8"/>
    <w:rsid w:val="00456DB2"/>
    <w:rsid w:val="004575E7"/>
    <w:rsid w:val="004606B1"/>
    <w:rsid w:val="00460FFA"/>
    <w:rsid w:val="004628FA"/>
    <w:rsid w:val="00463F8A"/>
    <w:rsid w:val="004641C1"/>
    <w:rsid w:val="00464BD4"/>
    <w:rsid w:val="00466915"/>
    <w:rsid w:val="00467681"/>
    <w:rsid w:val="0047239D"/>
    <w:rsid w:val="004747F1"/>
    <w:rsid w:val="00474980"/>
    <w:rsid w:val="00474D4B"/>
    <w:rsid w:val="00476377"/>
    <w:rsid w:val="0047775C"/>
    <w:rsid w:val="004801B9"/>
    <w:rsid w:val="004811B1"/>
    <w:rsid w:val="00481FAD"/>
    <w:rsid w:val="004828EC"/>
    <w:rsid w:val="004829A0"/>
    <w:rsid w:val="00483DB9"/>
    <w:rsid w:val="004855E7"/>
    <w:rsid w:val="00485E2F"/>
    <w:rsid w:val="00486122"/>
    <w:rsid w:val="00487409"/>
    <w:rsid w:val="00492AD7"/>
    <w:rsid w:val="00492E58"/>
    <w:rsid w:val="00494308"/>
    <w:rsid w:val="00496ADA"/>
    <w:rsid w:val="004A0F0A"/>
    <w:rsid w:val="004A110E"/>
    <w:rsid w:val="004A273A"/>
    <w:rsid w:val="004A2D87"/>
    <w:rsid w:val="004A516D"/>
    <w:rsid w:val="004A5C8C"/>
    <w:rsid w:val="004A6F7A"/>
    <w:rsid w:val="004B1ADB"/>
    <w:rsid w:val="004B7B89"/>
    <w:rsid w:val="004B7EB6"/>
    <w:rsid w:val="004C089C"/>
    <w:rsid w:val="004C1750"/>
    <w:rsid w:val="004C3979"/>
    <w:rsid w:val="004C4FF7"/>
    <w:rsid w:val="004C627C"/>
    <w:rsid w:val="004C754F"/>
    <w:rsid w:val="004C7FF8"/>
    <w:rsid w:val="004D0AE6"/>
    <w:rsid w:val="004D17D2"/>
    <w:rsid w:val="004D1E6C"/>
    <w:rsid w:val="004D3FBC"/>
    <w:rsid w:val="004D4089"/>
    <w:rsid w:val="004D5F9E"/>
    <w:rsid w:val="004D79C7"/>
    <w:rsid w:val="004D7ECB"/>
    <w:rsid w:val="004E1110"/>
    <w:rsid w:val="004E632D"/>
    <w:rsid w:val="004E7318"/>
    <w:rsid w:val="004F015A"/>
    <w:rsid w:val="004F0166"/>
    <w:rsid w:val="004F12A1"/>
    <w:rsid w:val="004F26A6"/>
    <w:rsid w:val="004F2DE6"/>
    <w:rsid w:val="004F7E55"/>
    <w:rsid w:val="00500594"/>
    <w:rsid w:val="00501468"/>
    <w:rsid w:val="00502001"/>
    <w:rsid w:val="0050347C"/>
    <w:rsid w:val="00503B1E"/>
    <w:rsid w:val="005073CC"/>
    <w:rsid w:val="00507447"/>
    <w:rsid w:val="00507B4C"/>
    <w:rsid w:val="00510075"/>
    <w:rsid w:val="0051174C"/>
    <w:rsid w:val="00513DE0"/>
    <w:rsid w:val="00513F44"/>
    <w:rsid w:val="00514209"/>
    <w:rsid w:val="00514B84"/>
    <w:rsid w:val="00514C42"/>
    <w:rsid w:val="00516418"/>
    <w:rsid w:val="005216C7"/>
    <w:rsid w:val="00521DD0"/>
    <w:rsid w:val="00524D53"/>
    <w:rsid w:val="00532AAF"/>
    <w:rsid w:val="0053505A"/>
    <w:rsid w:val="0053589A"/>
    <w:rsid w:val="00541902"/>
    <w:rsid w:val="00541987"/>
    <w:rsid w:val="005447CF"/>
    <w:rsid w:val="00544BFD"/>
    <w:rsid w:val="00545A81"/>
    <w:rsid w:val="00546164"/>
    <w:rsid w:val="00551884"/>
    <w:rsid w:val="00551BC8"/>
    <w:rsid w:val="005527D3"/>
    <w:rsid w:val="005540B0"/>
    <w:rsid w:val="0055704F"/>
    <w:rsid w:val="00562CC7"/>
    <w:rsid w:val="00563586"/>
    <w:rsid w:val="00563F35"/>
    <w:rsid w:val="00564D22"/>
    <w:rsid w:val="0056602D"/>
    <w:rsid w:val="00570CC6"/>
    <w:rsid w:val="00572EB2"/>
    <w:rsid w:val="00573544"/>
    <w:rsid w:val="005756FA"/>
    <w:rsid w:val="005757CA"/>
    <w:rsid w:val="00576BD1"/>
    <w:rsid w:val="00582217"/>
    <w:rsid w:val="00583628"/>
    <w:rsid w:val="00584794"/>
    <w:rsid w:val="00584E37"/>
    <w:rsid w:val="00585730"/>
    <w:rsid w:val="005866C2"/>
    <w:rsid w:val="00590572"/>
    <w:rsid w:val="00592854"/>
    <w:rsid w:val="00592B8C"/>
    <w:rsid w:val="005934D9"/>
    <w:rsid w:val="00597291"/>
    <w:rsid w:val="005A0FAF"/>
    <w:rsid w:val="005A107A"/>
    <w:rsid w:val="005A14C6"/>
    <w:rsid w:val="005A6A81"/>
    <w:rsid w:val="005B2397"/>
    <w:rsid w:val="005B6C0F"/>
    <w:rsid w:val="005B7000"/>
    <w:rsid w:val="005C028F"/>
    <w:rsid w:val="005C240A"/>
    <w:rsid w:val="005C3DF3"/>
    <w:rsid w:val="005C4573"/>
    <w:rsid w:val="005C4895"/>
    <w:rsid w:val="005C5B02"/>
    <w:rsid w:val="005C5F49"/>
    <w:rsid w:val="005C6808"/>
    <w:rsid w:val="005C686C"/>
    <w:rsid w:val="005D0312"/>
    <w:rsid w:val="005D07FB"/>
    <w:rsid w:val="005D0D70"/>
    <w:rsid w:val="005D2286"/>
    <w:rsid w:val="005D2C7C"/>
    <w:rsid w:val="005D7697"/>
    <w:rsid w:val="005E4E85"/>
    <w:rsid w:val="005F0ED3"/>
    <w:rsid w:val="005F1586"/>
    <w:rsid w:val="005F36BC"/>
    <w:rsid w:val="005F39EE"/>
    <w:rsid w:val="005F3FDC"/>
    <w:rsid w:val="005F590B"/>
    <w:rsid w:val="005F6DA1"/>
    <w:rsid w:val="005F7406"/>
    <w:rsid w:val="00600BAE"/>
    <w:rsid w:val="0060139E"/>
    <w:rsid w:val="00605241"/>
    <w:rsid w:val="00605F3F"/>
    <w:rsid w:val="0060625D"/>
    <w:rsid w:val="006070BF"/>
    <w:rsid w:val="0061044F"/>
    <w:rsid w:val="0061049B"/>
    <w:rsid w:val="006111B7"/>
    <w:rsid w:val="00612561"/>
    <w:rsid w:val="00614387"/>
    <w:rsid w:val="00615D5A"/>
    <w:rsid w:val="0062178B"/>
    <w:rsid w:val="00622FDC"/>
    <w:rsid w:val="0062786B"/>
    <w:rsid w:val="00634AEC"/>
    <w:rsid w:val="00635356"/>
    <w:rsid w:val="00636491"/>
    <w:rsid w:val="006367F9"/>
    <w:rsid w:val="00637489"/>
    <w:rsid w:val="00643AD9"/>
    <w:rsid w:val="006470C2"/>
    <w:rsid w:val="00652132"/>
    <w:rsid w:val="006539BC"/>
    <w:rsid w:val="00655075"/>
    <w:rsid w:val="006560F6"/>
    <w:rsid w:val="006568FB"/>
    <w:rsid w:val="00657AC1"/>
    <w:rsid w:val="0066005E"/>
    <w:rsid w:val="0066225E"/>
    <w:rsid w:val="006678CF"/>
    <w:rsid w:val="00667CEA"/>
    <w:rsid w:val="006704A7"/>
    <w:rsid w:val="00670865"/>
    <w:rsid w:val="00670A90"/>
    <w:rsid w:val="00670B18"/>
    <w:rsid w:val="00672596"/>
    <w:rsid w:val="00673A26"/>
    <w:rsid w:val="00673C31"/>
    <w:rsid w:val="00674A1F"/>
    <w:rsid w:val="00676DD2"/>
    <w:rsid w:val="00680B39"/>
    <w:rsid w:val="00685841"/>
    <w:rsid w:val="00685CBE"/>
    <w:rsid w:val="00686344"/>
    <w:rsid w:val="006959ED"/>
    <w:rsid w:val="0069624E"/>
    <w:rsid w:val="006A04B0"/>
    <w:rsid w:val="006A1E9D"/>
    <w:rsid w:val="006A2621"/>
    <w:rsid w:val="006A4E6D"/>
    <w:rsid w:val="006A518A"/>
    <w:rsid w:val="006A5C73"/>
    <w:rsid w:val="006A634B"/>
    <w:rsid w:val="006A68C2"/>
    <w:rsid w:val="006A6993"/>
    <w:rsid w:val="006B057C"/>
    <w:rsid w:val="006B0FB1"/>
    <w:rsid w:val="006B2A28"/>
    <w:rsid w:val="006B2BFE"/>
    <w:rsid w:val="006B453A"/>
    <w:rsid w:val="006B49AD"/>
    <w:rsid w:val="006B5367"/>
    <w:rsid w:val="006B5F43"/>
    <w:rsid w:val="006B6175"/>
    <w:rsid w:val="006B6EFD"/>
    <w:rsid w:val="006C0926"/>
    <w:rsid w:val="006C0D96"/>
    <w:rsid w:val="006C4805"/>
    <w:rsid w:val="006C4A00"/>
    <w:rsid w:val="006C4DAC"/>
    <w:rsid w:val="006C6E52"/>
    <w:rsid w:val="006D1A5E"/>
    <w:rsid w:val="006D2C42"/>
    <w:rsid w:val="006D5123"/>
    <w:rsid w:val="006D578E"/>
    <w:rsid w:val="006D5BE6"/>
    <w:rsid w:val="006D6511"/>
    <w:rsid w:val="006D71F4"/>
    <w:rsid w:val="006D731F"/>
    <w:rsid w:val="006D7368"/>
    <w:rsid w:val="006F6022"/>
    <w:rsid w:val="006F7B65"/>
    <w:rsid w:val="00702F25"/>
    <w:rsid w:val="00703514"/>
    <w:rsid w:val="00715202"/>
    <w:rsid w:val="0071723E"/>
    <w:rsid w:val="007200EB"/>
    <w:rsid w:val="00723AF4"/>
    <w:rsid w:val="007246E8"/>
    <w:rsid w:val="0072764C"/>
    <w:rsid w:val="0073150A"/>
    <w:rsid w:val="0073199C"/>
    <w:rsid w:val="00733CF3"/>
    <w:rsid w:val="00733F00"/>
    <w:rsid w:val="00734D76"/>
    <w:rsid w:val="00735E82"/>
    <w:rsid w:val="00735FE3"/>
    <w:rsid w:val="00737753"/>
    <w:rsid w:val="00743965"/>
    <w:rsid w:val="00750D88"/>
    <w:rsid w:val="007524CB"/>
    <w:rsid w:val="00752909"/>
    <w:rsid w:val="00752D1B"/>
    <w:rsid w:val="00753A89"/>
    <w:rsid w:val="00756E11"/>
    <w:rsid w:val="00761D56"/>
    <w:rsid w:val="007642E2"/>
    <w:rsid w:val="007661A8"/>
    <w:rsid w:val="007700D8"/>
    <w:rsid w:val="00770236"/>
    <w:rsid w:val="00770C5A"/>
    <w:rsid w:val="007715CD"/>
    <w:rsid w:val="00772D21"/>
    <w:rsid w:val="007733CA"/>
    <w:rsid w:val="00774098"/>
    <w:rsid w:val="00776747"/>
    <w:rsid w:val="00780924"/>
    <w:rsid w:val="00781BF5"/>
    <w:rsid w:val="0079202F"/>
    <w:rsid w:val="00792BA9"/>
    <w:rsid w:val="00795740"/>
    <w:rsid w:val="007966A0"/>
    <w:rsid w:val="0079716C"/>
    <w:rsid w:val="007A0CDD"/>
    <w:rsid w:val="007A1570"/>
    <w:rsid w:val="007A2467"/>
    <w:rsid w:val="007A29F6"/>
    <w:rsid w:val="007A4166"/>
    <w:rsid w:val="007A518F"/>
    <w:rsid w:val="007A5DAD"/>
    <w:rsid w:val="007B2885"/>
    <w:rsid w:val="007B3202"/>
    <w:rsid w:val="007B52BE"/>
    <w:rsid w:val="007B5777"/>
    <w:rsid w:val="007B778F"/>
    <w:rsid w:val="007C046E"/>
    <w:rsid w:val="007C3F21"/>
    <w:rsid w:val="007C4467"/>
    <w:rsid w:val="007C5240"/>
    <w:rsid w:val="007C5A08"/>
    <w:rsid w:val="007D2DF4"/>
    <w:rsid w:val="007D5C47"/>
    <w:rsid w:val="007E1202"/>
    <w:rsid w:val="007E3D99"/>
    <w:rsid w:val="007E5F35"/>
    <w:rsid w:val="007E60D2"/>
    <w:rsid w:val="007E7B88"/>
    <w:rsid w:val="007F0926"/>
    <w:rsid w:val="007F1680"/>
    <w:rsid w:val="007F183A"/>
    <w:rsid w:val="007F36D2"/>
    <w:rsid w:val="007F608E"/>
    <w:rsid w:val="007F6B6D"/>
    <w:rsid w:val="00800128"/>
    <w:rsid w:val="0080162A"/>
    <w:rsid w:val="00804B01"/>
    <w:rsid w:val="00807830"/>
    <w:rsid w:val="008106DD"/>
    <w:rsid w:val="00810B49"/>
    <w:rsid w:val="00810D38"/>
    <w:rsid w:val="00811173"/>
    <w:rsid w:val="00811421"/>
    <w:rsid w:val="008118B1"/>
    <w:rsid w:val="00812063"/>
    <w:rsid w:val="00812477"/>
    <w:rsid w:val="008128FE"/>
    <w:rsid w:val="0081324A"/>
    <w:rsid w:val="00815770"/>
    <w:rsid w:val="00815C90"/>
    <w:rsid w:val="00816760"/>
    <w:rsid w:val="00817114"/>
    <w:rsid w:val="008173D9"/>
    <w:rsid w:val="0081772A"/>
    <w:rsid w:val="00820D04"/>
    <w:rsid w:val="00822137"/>
    <w:rsid w:val="00823D90"/>
    <w:rsid w:val="0082455F"/>
    <w:rsid w:val="0082603B"/>
    <w:rsid w:val="008266BC"/>
    <w:rsid w:val="00827472"/>
    <w:rsid w:val="0083036D"/>
    <w:rsid w:val="00831877"/>
    <w:rsid w:val="00832682"/>
    <w:rsid w:val="00833F36"/>
    <w:rsid w:val="00834301"/>
    <w:rsid w:val="00835E56"/>
    <w:rsid w:val="00840E13"/>
    <w:rsid w:val="008430B3"/>
    <w:rsid w:val="0084525F"/>
    <w:rsid w:val="00845DFE"/>
    <w:rsid w:val="008460DA"/>
    <w:rsid w:val="008461B5"/>
    <w:rsid w:val="008507C8"/>
    <w:rsid w:val="008524A9"/>
    <w:rsid w:val="008530EB"/>
    <w:rsid w:val="00853BEF"/>
    <w:rsid w:val="0085470B"/>
    <w:rsid w:val="00855648"/>
    <w:rsid w:val="00856329"/>
    <w:rsid w:val="00856BFE"/>
    <w:rsid w:val="008629C4"/>
    <w:rsid w:val="008648FE"/>
    <w:rsid w:val="00865C9D"/>
    <w:rsid w:val="00866A3F"/>
    <w:rsid w:val="00867B48"/>
    <w:rsid w:val="00867D19"/>
    <w:rsid w:val="00871D98"/>
    <w:rsid w:val="008773E1"/>
    <w:rsid w:val="00881ABC"/>
    <w:rsid w:val="00881C55"/>
    <w:rsid w:val="00881EB8"/>
    <w:rsid w:val="0088294B"/>
    <w:rsid w:val="00882D82"/>
    <w:rsid w:val="00884DCD"/>
    <w:rsid w:val="00886CB7"/>
    <w:rsid w:val="008903CD"/>
    <w:rsid w:val="00890F7F"/>
    <w:rsid w:val="0089168E"/>
    <w:rsid w:val="00892AC7"/>
    <w:rsid w:val="00893C7F"/>
    <w:rsid w:val="008947FB"/>
    <w:rsid w:val="008950D5"/>
    <w:rsid w:val="00895AEA"/>
    <w:rsid w:val="008971FD"/>
    <w:rsid w:val="0089727B"/>
    <w:rsid w:val="008A0F45"/>
    <w:rsid w:val="008A1826"/>
    <w:rsid w:val="008A1F12"/>
    <w:rsid w:val="008A259D"/>
    <w:rsid w:val="008A28AF"/>
    <w:rsid w:val="008A3509"/>
    <w:rsid w:val="008B1592"/>
    <w:rsid w:val="008B3D17"/>
    <w:rsid w:val="008B467F"/>
    <w:rsid w:val="008B49E3"/>
    <w:rsid w:val="008B52DD"/>
    <w:rsid w:val="008B58C1"/>
    <w:rsid w:val="008B5F88"/>
    <w:rsid w:val="008B6B5A"/>
    <w:rsid w:val="008B75FA"/>
    <w:rsid w:val="008C2736"/>
    <w:rsid w:val="008C314B"/>
    <w:rsid w:val="008C4AF8"/>
    <w:rsid w:val="008C6358"/>
    <w:rsid w:val="008C6EBB"/>
    <w:rsid w:val="008D2C38"/>
    <w:rsid w:val="008D4F40"/>
    <w:rsid w:val="008D5D8C"/>
    <w:rsid w:val="008D68A2"/>
    <w:rsid w:val="008D7927"/>
    <w:rsid w:val="008E19E2"/>
    <w:rsid w:val="008E1DAC"/>
    <w:rsid w:val="008E1F15"/>
    <w:rsid w:val="008E3AE3"/>
    <w:rsid w:val="008F1B15"/>
    <w:rsid w:val="008F27F2"/>
    <w:rsid w:val="008F311B"/>
    <w:rsid w:val="008F311D"/>
    <w:rsid w:val="008F3235"/>
    <w:rsid w:val="008F3911"/>
    <w:rsid w:val="008F3DD5"/>
    <w:rsid w:val="009000A4"/>
    <w:rsid w:val="0090012C"/>
    <w:rsid w:val="00900365"/>
    <w:rsid w:val="009008C8"/>
    <w:rsid w:val="0090301F"/>
    <w:rsid w:val="009035B0"/>
    <w:rsid w:val="00907145"/>
    <w:rsid w:val="0090E380"/>
    <w:rsid w:val="0091013A"/>
    <w:rsid w:val="00911233"/>
    <w:rsid w:val="00911347"/>
    <w:rsid w:val="00913132"/>
    <w:rsid w:val="009136F2"/>
    <w:rsid w:val="009143B8"/>
    <w:rsid w:val="0091517E"/>
    <w:rsid w:val="00915F4F"/>
    <w:rsid w:val="00921112"/>
    <w:rsid w:val="00921388"/>
    <w:rsid w:val="00923A49"/>
    <w:rsid w:val="00924E09"/>
    <w:rsid w:val="009308DD"/>
    <w:rsid w:val="009315A7"/>
    <w:rsid w:val="009341EA"/>
    <w:rsid w:val="00936C91"/>
    <w:rsid w:val="009410F5"/>
    <w:rsid w:val="00941897"/>
    <w:rsid w:val="00941F3C"/>
    <w:rsid w:val="00943767"/>
    <w:rsid w:val="0094567E"/>
    <w:rsid w:val="00947933"/>
    <w:rsid w:val="00950C27"/>
    <w:rsid w:val="00951DA7"/>
    <w:rsid w:val="009522B0"/>
    <w:rsid w:val="00955640"/>
    <w:rsid w:val="00956497"/>
    <w:rsid w:val="0096032F"/>
    <w:rsid w:val="00960FED"/>
    <w:rsid w:val="00961DA2"/>
    <w:rsid w:val="009654C7"/>
    <w:rsid w:val="00965E71"/>
    <w:rsid w:val="00966A68"/>
    <w:rsid w:val="00967214"/>
    <w:rsid w:val="00967567"/>
    <w:rsid w:val="00967D8A"/>
    <w:rsid w:val="009747A6"/>
    <w:rsid w:val="009828B4"/>
    <w:rsid w:val="009870F0"/>
    <w:rsid w:val="0099051A"/>
    <w:rsid w:val="009923AD"/>
    <w:rsid w:val="00995684"/>
    <w:rsid w:val="00995D65"/>
    <w:rsid w:val="00996BBA"/>
    <w:rsid w:val="009A0C0F"/>
    <w:rsid w:val="009A26A2"/>
    <w:rsid w:val="009A29D4"/>
    <w:rsid w:val="009A3178"/>
    <w:rsid w:val="009B130F"/>
    <w:rsid w:val="009B4312"/>
    <w:rsid w:val="009B48BD"/>
    <w:rsid w:val="009B6768"/>
    <w:rsid w:val="009B6797"/>
    <w:rsid w:val="009C1EE3"/>
    <w:rsid w:val="009C2CEA"/>
    <w:rsid w:val="009C5298"/>
    <w:rsid w:val="009C5EDA"/>
    <w:rsid w:val="009C5F0E"/>
    <w:rsid w:val="009D189E"/>
    <w:rsid w:val="009D2B5B"/>
    <w:rsid w:val="009D522A"/>
    <w:rsid w:val="009E1116"/>
    <w:rsid w:val="009E1CD4"/>
    <w:rsid w:val="009E6629"/>
    <w:rsid w:val="009F0DFB"/>
    <w:rsid w:val="009F39F1"/>
    <w:rsid w:val="009F45D6"/>
    <w:rsid w:val="009F5A05"/>
    <w:rsid w:val="009F6218"/>
    <w:rsid w:val="00A00122"/>
    <w:rsid w:val="00A033CE"/>
    <w:rsid w:val="00A0434E"/>
    <w:rsid w:val="00A0574C"/>
    <w:rsid w:val="00A0692F"/>
    <w:rsid w:val="00A074E4"/>
    <w:rsid w:val="00A07CF1"/>
    <w:rsid w:val="00A10C75"/>
    <w:rsid w:val="00A11940"/>
    <w:rsid w:val="00A11D71"/>
    <w:rsid w:val="00A1224D"/>
    <w:rsid w:val="00A154D5"/>
    <w:rsid w:val="00A16973"/>
    <w:rsid w:val="00A20AEC"/>
    <w:rsid w:val="00A25472"/>
    <w:rsid w:val="00A31464"/>
    <w:rsid w:val="00A326D2"/>
    <w:rsid w:val="00A32D7B"/>
    <w:rsid w:val="00A33583"/>
    <w:rsid w:val="00A348A2"/>
    <w:rsid w:val="00A359E3"/>
    <w:rsid w:val="00A35CD2"/>
    <w:rsid w:val="00A35E40"/>
    <w:rsid w:val="00A37B0C"/>
    <w:rsid w:val="00A37C28"/>
    <w:rsid w:val="00A42003"/>
    <w:rsid w:val="00A46EAB"/>
    <w:rsid w:val="00A50029"/>
    <w:rsid w:val="00A50335"/>
    <w:rsid w:val="00A5336F"/>
    <w:rsid w:val="00A53DBD"/>
    <w:rsid w:val="00A54346"/>
    <w:rsid w:val="00A54BE9"/>
    <w:rsid w:val="00A552CB"/>
    <w:rsid w:val="00A55422"/>
    <w:rsid w:val="00A56002"/>
    <w:rsid w:val="00A6019F"/>
    <w:rsid w:val="00A60489"/>
    <w:rsid w:val="00A6227C"/>
    <w:rsid w:val="00A64560"/>
    <w:rsid w:val="00A66FDF"/>
    <w:rsid w:val="00A67404"/>
    <w:rsid w:val="00A7227D"/>
    <w:rsid w:val="00A737C6"/>
    <w:rsid w:val="00A75A0C"/>
    <w:rsid w:val="00A76069"/>
    <w:rsid w:val="00A77BE9"/>
    <w:rsid w:val="00A8016C"/>
    <w:rsid w:val="00A81931"/>
    <w:rsid w:val="00A83809"/>
    <w:rsid w:val="00A84021"/>
    <w:rsid w:val="00A85550"/>
    <w:rsid w:val="00A86F2F"/>
    <w:rsid w:val="00A87BB1"/>
    <w:rsid w:val="00A87EAE"/>
    <w:rsid w:val="00A90EBB"/>
    <w:rsid w:val="00A90F3B"/>
    <w:rsid w:val="00A91C9D"/>
    <w:rsid w:val="00A94C2E"/>
    <w:rsid w:val="00A9759D"/>
    <w:rsid w:val="00A97B01"/>
    <w:rsid w:val="00AA3D03"/>
    <w:rsid w:val="00AA5248"/>
    <w:rsid w:val="00AA5DAD"/>
    <w:rsid w:val="00AA7797"/>
    <w:rsid w:val="00AA7D61"/>
    <w:rsid w:val="00AADE12"/>
    <w:rsid w:val="00AB10E8"/>
    <w:rsid w:val="00AB2201"/>
    <w:rsid w:val="00AC1106"/>
    <w:rsid w:val="00AC1FC2"/>
    <w:rsid w:val="00AC293D"/>
    <w:rsid w:val="00AC2964"/>
    <w:rsid w:val="00AC4A34"/>
    <w:rsid w:val="00AC5CE3"/>
    <w:rsid w:val="00AC6ABA"/>
    <w:rsid w:val="00AD04DA"/>
    <w:rsid w:val="00AD150C"/>
    <w:rsid w:val="00AD28A4"/>
    <w:rsid w:val="00AD39A7"/>
    <w:rsid w:val="00AD4A6D"/>
    <w:rsid w:val="00AD4A71"/>
    <w:rsid w:val="00AD51A3"/>
    <w:rsid w:val="00AE01FC"/>
    <w:rsid w:val="00AE489E"/>
    <w:rsid w:val="00AF3A8A"/>
    <w:rsid w:val="00AF3F5C"/>
    <w:rsid w:val="00AF4221"/>
    <w:rsid w:val="00AF4D5A"/>
    <w:rsid w:val="00AF4F7E"/>
    <w:rsid w:val="00AF6FAF"/>
    <w:rsid w:val="00B01CC4"/>
    <w:rsid w:val="00B07B2C"/>
    <w:rsid w:val="00B0DA15"/>
    <w:rsid w:val="00B12DCD"/>
    <w:rsid w:val="00B14AEA"/>
    <w:rsid w:val="00B174DB"/>
    <w:rsid w:val="00B230D0"/>
    <w:rsid w:val="00B23C7F"/>
    <w:rsid w:val="00B24D6C"/>
    <w:rsid w:val="00B25E68"/>
    <w:rsid w:val="00B301A7"/>
    <w:rsid w:val="00B32E2B"/>
    <w:rsid w:val="00B360A9"/>
    <w:rsid w:val="00B37A97"/>
    <w:rsid w:val="00B42129"/>
    <w:rsid w:val="00B43124"/>
    <w:rsid w:val="00B433C6"/>
    <w:rsid w:val="00B45485"/>
    <w:rsid w:val="00B4753C"/>
    <w:rsid w:val="00B56067"/>
    <w:rsid w:val="00B56FE1"/>
    <w:rsid w:val="00B57504"/>
    <w:rsid w:val="00B57A37"/>
    <w:rsid w:val="00B61C23"/>
    <w:rsid w:val="00B61C2D"/>
    <w:rsid w:val="00B61D7D"/>
    <w:rsid w:val="00B627D5"/>
    <w:rsid w:val="00B65565"/>
    <w:rsid w:val="00B7136E"/>
    <w:rsid w:val="00B72BA9"/>
    <w:rsid w:val="00B74343"/>
    <w:rsid w:val="00B749B3"/>
    <w:rsid w:val="00B81D9B"/>
    <w:rsid w:val="00B84213"/>
    <w:rsid w:val="00B850EC"/>
    <w:rsid w:val="00B859C4"/>
    <w:rsid w:val="00B87F5F"/>
    <w:rsid w:val="00B90030"/>
    <w:rsid w:val="00B902EB"/>
    <w:rsid w:val="00B91AC6"/>
    <w:rsid w:val="00B936DF"/>
    <w:rsid w:val="00B93A7A"/>
    <w:rsid w:val="00B95658"/>
    <w:rsid w:val="00BA060E"/>
    <w:rsid w:val="00BA14AD"/>
    <w:rsid w:val="00BA1F4E"/>
    <w:rsid w:val="00BA47D6"/>
    <w:rsid w:val="00BA5D31"/>
    <w:rsid w:val="00BA631B"/>
    <w:rsid w:val="00BB009C"/>
    <w:rsid w:val="00BB1062"/>
    <w:rsid w:val="00BB31CF"/>
    <w:rsid w:val="00BB417F"/>
    <w:rsid w:val="00BB5CD2"/>
    <w:rsid w:val="00BB6EB5"/>
    <w:rsid w:val="00BC1DA3"/>
    <w:rsid w:val="00BC2D11"/>
    <w:rsid w:val="00BC32EB"/>
    <w:rsid w:val="00BC5E92"/>
    <w:rsid w:val="00BC79F0"/>
    <w:rsid w:val="00BD30DB"/>
    <w:rsid w:val="00BD401A"/>
    <w:rsid w:val="00BD4ECE"/>
    <w:rsid w:val="00BD546D"/>
    <w:rsid w:val="00BD564D"/>
    <w:rsid w:val="00BD63FF"/>
    <w:rsid w:val="00BD7030"/>
    <w:rsid w:val="00BE0091"/>
    <w:rsid w:val="00BE07C4"/>
    <w:rsid w:val="00BE1C25"/>
    <w:rsid w:val="00BE3566"/>
    <w:rsid w:val="00BE445A"/>
    <w:rsid w:val="00BE4CCE"/>
    <w:rsid w:val="00BE64AA"/>
    <w:rsid w:val="00BF1DBC"/>
    <w:rsid w:val="00BF31F6"/>
    <w:rsid w:val="00BF535D"/>
    <w:rsid w:val="00BF589C"/>
    <w:rsid w:val="00C01CB8"/>
    <w:rsid w:val="00C02DE5"/>
    <w:rsid w:val="00C04108"/>
    <w:rsid w:val="00C04567"/>
    <w:rsid w:val="00C06ED8"/>
    <w:rsid w:val="00C1069E"/>
    <w:rsid w:val="00C10F49"/>
    <w:rsid w:val="00C11877"/>
    <w:rsid w:val="00C11EBB"/>
    <w:rsid w:val="00C164A5"/>
    <w:rsid w:val="00C164EC"/>
    <w:rsid w:val="00C20609"/>
    <w:rsid w:val="00C208A2"/>
    <w:rsid w:val="00C20C6B"/>
    <w:rsid w:val="00C217DD"/>
    <w:rsid w:val="00C223CC"/>
    <w:rsid w:val="00C243BC"/>
    <w:rsid w:val="00C25C70"/>
    <w:rsid w:val="00C27169"/>
    <w:rsid w:val="00C305A3"/>
    <w:rsid w:val="00C364EE"/>
    <w:rsid w:val="00C41620"/>
    <w:rsid w:val="00C41EB3"/>
    <w:rsid w:val="00C424A9"/>
    <w:rsid w:val="00C43CEB"/>
    <w:rsid w:val="00C441FD"/>
    <w:rsid w:val="00C44BE8"/>
    <w:rsid w:val="00C450C0"/>
    <w:rsid w:val="00C45BE3"/>
    <w:rsid w:val="00C466D8"/>
    <w:rsid w:val="00C46D26"/>
    <w:rsid w:val="00C50A4C"/>
    <w:rsid w:val="00C535C7"/>
    <w:rsid w:val="00C5389E"/>
    <w:rsid w:val="00C54238"/>
    <w:rsid w:val="00C54B72"/>
    <w:rsid w:val="00C5622C"/>
    <w:rsid w:val="00C624F0"/>
    <w:rsid w:val="00C6319C"/>
    <w:rsid w:val="00C6581A"/>
    <w:rsid w:val="00C67814"/>
    <w:rsid w:val="00C70892"/>
    <w:rsid w:val="00C70FF9"/>
    <w:rsid w:val="00C71CF6"/>
    <w:rsid w:val="00C7241E"/>
    <w:rsid w:val="00C73BA4"/>
    <w:rsid w:val="00C73D5D"/>
    <w:rsid w:val="00C74066"/>
    <w:rsid w:val="00C76F19"/>
    <w:rsid w:val="00C76F87"/>
    <w:rsid w:val="00C77297"/>
    <w:rsid w:val="00C8011E"/>
    <w:rsid w:val="00C80A4F"/>
    <w:rsid w:val="00C81C8A"/>
    <w:rsid w:val="00C8384D"/>
    <w:rsid w:val="00C85801"/>
    <w:rsid w:val="00C860B6"/>
    <w:rsid w:val="00C8744D"/>
    <w:rsid w:val="00C9293F"/>
    <w:rsid w:val="00C92E82"/>
    <w:rsid w:val="00C9324D"/>
    <w:rsid w:val="00C94068"/>
    <w:rsid w:val="00C946BC"/>
    <w:rsid w:val="00C97B66"/>
    <w:rsid w:val="00CA59D7"/>
    <w:rsid w:val="00CA5C92"/>
    <w:rsid w:val="00CA7112"/>
    <w:rsid w:val="00CB2B78"/>
    <w:rsid w:val="00CB5549"/>
    <w:rsid w:val="00CC0C92"/>
    <w:rsid w:val="00CC1D49"/>
    <w:rsid w:val="00CC2236"/>
    <w:rsid w:val="00CC5ACA"/>
    <w:rsid w:val="00CC756F"/>
    <w:rsid w:val="00CD1781"/>
    <w:rsid w:val="00CD31B4"/>
    <w:rsid w:val="00CD429A"/>
    <w:rsid w:val="00CE13F1"/>
    <w:rsid w:val="00CE38A9"/>
    <w:rsid w:val="00CE624D"/>
    <w:rsid w:val="00CE77FA"/>
    <w:rsid w:val="00CF0C28"/>
    <w:rsid w:val="00CF1746"/>
    <w:rsid w:val="00CF2B92"/>
    <w:rsid w:val="00CF4540"/>
    <w:rsid w:val="00CF5BE2"/>
    <w:rsid w:val="00CF6827"/>
    <w:rsid w:val="00D01503"/>
    <w:rsid w:val="00D01A5F"/>
    <w:rsid w:val="00D01DF0"/>
    <w:rsid w:val="00D03DCD"/>
    <w:rsid w:val="00D0557A"/>
    <w:rsid w:val="00D067E4"/>
    <w:rsid w:val="00D10CF3"/>
    <w:rsid w:val="00D1166A"/>
    <w:rsid w:val="00D11CBB"/>
    <w:rsid w:val="00D12635"/>
    <w:rsid w:val="00D12D03"/>
    <w:rsid w:val="00D1328C"/>
    <w:rsid w:val="00D1452E"/>
    <w:rsid w:val="00D15D96"/>
    <w:rsid w:val="00D20ADC"/>
    <w:rsid w:val="00D20D9C"/>
    <w:rsid w:val="00D21129"/>
    <w:rsid w:val="00D21483"/>
    <w:rsid w:val="00D24540"/>
    <w:rsid w:val="00D25347"/>
    <w:rsid w:val="00D25576"/>
    <w:rsid w:val="00D25795"/>
    <w:rsid w:val="00D26CF7"/>
    <w:rsid w:val="00D30C70"/>
    <w:rsid w:val="00D37006"/>
    <w:rsid w:val="00D37B0B"/>
    <w:rsid w:val="00D4270A"/>
    <w:rsid w:val="00D4595E"/>
    <w:rsid w:val="00D45EBB"/>
    <w:rsid w:val="00D476A7"/>
    <w:rsid w:val="00D51611"/>
    <w:rsid w:val="00D5525C"/>
    <w:rsid w:val="00D638BC"/>
    <w:rsid w:val="00D71E02"/>
    <w:rsid w:val="00D7323B"/>
    <w:rsid w:val="00D77555"/>
    <w:rsid w:val="00D7D582"/>
    <w:rsid w:val="00D80165"/>
    <w:rsid w:val="00D803D3"/>
    <w:rsid w:val="00D861F6"/>
    <w:rsid w:val="00D864AE"/>
    <w:rsid w:val="00D87E31"/>
    <w:rsid w:val="00D90E4D"/>
    <w:rsid w:val="00D91D0A"/>
    <w:rsid w:val="00D952C9"/>
    <w:rsid w:val="00D959FD"/>
    <w:rsid w:val="00D97841"/>
    <w:rsid w:val="00DA145B"/>
    <w:rsid w:val="00DA2E2F"/>
    <w:rsid w:val="00DA358A"/>
    <w:rsid w:val="00DA577E"/>
    <w:rsid w:val="00DA60A6"/>
    <w:rsid w:val="00DA709D"/>
    <w:rsid w:val="00DA7E8F"/>
    <w:rsid w:val="00DB1AF5"/>
    <w:rsid w:val="00DB4848"/>
    <w:rsid w:val="00DB48EC"/>
    <w:rsid w:val="00DB682F"/>
    <w:rsid w:val="00DB7A84"/>
    <w:rsid w:val="00DC2F21"/>
    <w:rsid w:val="00DC33B9"/>
    <w:rsid w:val="00DC3989"/>
    <w:rsid w:val="00DC3BBA"/>
    <w:rsid w:val="00DD02B5"/>
    <w:rsid w:val="00DD40E1"/>
    <w:rsid w:val="00DD4A9D"/>
    <w:rsid w:val="00DD6F38"/>
    <w:rsid w:val="00DD7AA7"/>
    <w:rsid w:val="00DE2A5B"/>
    <w:rsid w:val="00DE3C63"/>
    <w:rsid w:val="00DE40E7"/>
    <w:rsid w:val="00DE42CA"/>
    <w:rsid w:val="00DE5F66"/>
    <w:rsid w:val="00DE6D93"/>
    <w:rsid w:val="00DF3008"/>
    <w:rsid w:val="00DF507D"/>
    <w:rsid w:val="00DF5409"/>
    <w:rsid w:val="00DF720D"/>
    <w:rsid w:val="00E04155"/>
    <w:rsid w:val="00E049C2"/>
    <w:rsid w:val="00E10101"/>
    <w:rsid w:val="00E107A6"/>
    <w:rsid w:val="00E12E69"/>
    <w:rsid w:val="00E155B9"/>
    <w:rsid w:val="00E20D35"/>
    <w:rsid w:val="00E244C4"/>
    <w:rsid w:val="00E30825"/>
    <w:rsid w:val="00E30CA0"/>
    <w:rsid w:val="00E36287"/>
    <w:rsid w:val="00E36A1E"/>
    <w:rsid w:val="00E45726"/>
    <w:rsid w:val="00E466B2"/>
    <w:rsid w:val="00E47E78"/>
    <w:rsid w:val="00E47F14"/>
    <w:rsid w:val="00E50858"/>
    <w:rsid w:val="00E5192B"/>
    <w:rsid w:val="00E52A70"/>
    <w:rsid w:val="00E52CA8"/>
    <w:rsid w:val="00E5351F"/>
    <w:rsid w:val="00E60130"/>
    <w:rsid w:val="00E6021C"/>
    <w:rsid w:val="00E62542"/>
    <w:rsid w:val="00E63B80"/>
    <w:rsid w:val="00E64187"/>
    <w:rsid w:val="00E666F4"/>
    <w:rsid w:val="00E66C49"/>
    <w:rsid w:val="00E703B1"/>
    <w:rsid w:val="00E70897"/>
    <w:rsid w:val="00E70D1C"/>
    <w:rsid w:val="00E70E38"/>
    <w:rsid w:val="00E7195F"/>
    <w:rsid w:val="00E724D7"/>
    <w:rsid w:val="00E7272D"/>
    <w:rsid w:val="00E72C19"/>
    <w:rsid w:val="00E72DC3"/>
    <w:rsid w:val="00E73795"/>
    <w:rsid w:val="00E747B8"/>
    <w:rsid w:val="00E7489C"/>
    <w:rsid w:val="00E75457"/>
    <w:rsid w:val="00E77401"/>
    <w:rsid w:val="00E82D05"/>
    <w:rsid w:val="00E8591C"/>
    <w:rsid w:val="00E87B5F"/>
    <w:rsid w:val="00E9087A"/>
    <w:rsid w:val="00E90EB8"/>
    <w:rsid w:val="00E90ECD"/>
    <w:rsid w:val="00E91839"/>
    <w:rsid w:val="00E91CE7"/>
    <w:rsid w:val="00E94DB7"/>
    <w:rsid w:val="00E961AC"/>
    <w:rsid w:val="00E9763A"/>
    <w:rsid w:val="00EA05A9"/>
    <w:rsid w:val="00EA1F72"/>
    <w:rsid w:val="00EA28A7"/>
    <w:rsid w:val="00EA3522"/>
    <w:rsid w:val="00EA556E"/>
    <w:rsid w:val="00EA5E56"/>
    <w:rsid w:val="00EB1A7B"/>
    <w:rsid w:val="00EB42C0"/>
    <w:rsid w:val="00EC0A24"/>
    <w:rsid w:val="00EC0C06"/>
    <w:rsid w:val="00EC1432"/>
    <w:rsid w:val="00EC1D2B"/>
    <w:rsid w:val="00EC2BF8"/>
    <w:rsid w:val="00EC556A"/>
    <w:rsid w:val="00EC62A3"/>
    <w:rsid w:val="00ECF844"/>
    <w:rsid w:val="00ED0BD9"/>
    <w:rsid w:val="00ED2688"/>
    <w:rsid w:val="00ED392B"/>
    <w:rsid w:val="00ED4310"/>
    <w:rsid w:val="00ED51C9"/>
    <w:rsid w:val="00ED564B"/>
    <w:rsid w:val="00ED71A6"/>
    <w:rsid w:val="00ED7CC5"/>
    <w:rsid w:val="00EE3F10"/>
    <w:rsid w:val="00EE4723"/>
    <w:rsid w:val="00EE70E9"/>
    <w:rsid w:val="00EF031B"/>
    <w:rsid w:val="00EF0382"/>
    <w:rsid w:val="00EF2832"/>
    <w:rsid w:val="00EF3EC4"/>
    <w:rsid w:val="00EF44B4"/>
    <w:rsid w:val="00EF4DA4"/>
    <w:rsid w:val="00EF5E17"/>
    <w:rsid w:val="00EF63F9"/>
    <w:rsid w:val="00EF72C1"/>
    <w:rsid w:val="00EF7B59"/>
    <w:rsid w:val="00F01053"/>
    <w:rsid w:val="00F03E3F"/>
    <w:rsid w:val="00F04018"/>
    <w:rsid w:val="00F058AE"/>
    <w:rsid w:val="00F06073"/>
    <w:rsid w:val="00F0685B"/>
    <w:rsid w:val="00F1127A"/>
    <w:rsid w:val="00F11C14"/>
    <w:rsid w:val="00F134B6"/>
    <w:rsid w:val="00F148BD"/>
    <w:rsid w:val="00F15523"/>
    <w:rsid w:val="00F1629C"/>
    <w:rsid w:val="00F1774E"/>
    <w:rsid w:val="00F17850"/>
    <w:rsid w:val="00F17C8F"/>
    <w:rsid w:val="00F2093E"/>
    <w:rsid w:val="00F224CE"/>
    <w:rsid w:val="00F26127"/>
    <w:rsid w:val="00F26B28"/>
    <w:rsid w:val="00F27CFE"/>
    <w:rsid w:val="00F30F09"/>
    <w:rsid w:val="00F3133B"/>
    <w:rsid w:val="00F444B3"/>
    <w:rsid w:val="00F449D3"/>
    <w:rsid w:val="00F45083"/>
    <w:rsid w:val="00F463E8"/>
    <w:rsid w:val="00F46DC1"/>
    <w:rsid w:val="00F4712A"/>
    <w:rsid w:val="00F47851"/>
    <w:rsid w:val="00F51E78"/>
    <w:rsid w:val="00F53403"/>
    <w:rsid w:val="00F56957"/>
    <w:rsid w:val="00F56F8A"/>
    <w:rsid w:val="00F61C9B"/>
    <w:rsid w:val="00F628BD"/>
    <w:rsid w:val="00F63A7B"/>
    <w:rsid w:val="00F663FA"/>
    <w:rsid w:val="00F66B10"/>
    <w:rsid w:val="00F71680"/>
    <w:rsid w:val="00F71BA6"/>
    <w:rsid w:val="00F737D1"/>
    <w:rsid w:val="00F75242"/>
    <w:rsid w:val="00F754E6"/>
    <w:rsid w:val="00F75614"/>
    <w:rsid w:val="00F76409"/>
    <w:rsid w:val="00F801FE"/>
    <w:rsid w:val="00F832EF"/>
    <w:rsid w:val="00F87360"/>
    <w:rsid w:val="00F91120"/>
    <w:rsid w:val="00F9126F"/>
    <w:rsid w:val="00F91D34"/>
    <w:rsid w:val="00F93912"/>
    <w:rsid w:val="00F965B5"/>
    <w:rsid w:val="00F96A3A"/>
    <w:rsid w:val="00FA1808"/>
    <w:rsid w:val="00FA1A3C"/>
    <w:rsid w:val="00FA2BD6"/>
    <w:rsid w:val="00FA4C33"/>
    <w:rsid w:val="00FA5088"/>
    <w:rsid w:val="00FB4806"/>
    <w:rsid w:val="00FB62A5"/>
    <w:rsid w:val="00FB7764"/>
    <w:rsid w:val="00FC000B"/>
    <w:rsid w:val="00FC29B0"/>
    <w:rsid w:val="00FC42B3"/>
    <w:rsid w:val="00FD0D09"/>
    <w:rsid w:val="00FD1913"/>
    <w:rsid w:val="00FD22F8"/>
    <w:rsid w:val="00FD253D"/>
    <w:rsid w:val="00FD292C"/>
    <w:rsid w:val="00FD353C"/>
    <w:rsid w:val="00FD373F"/>
    <w:rsid w:val="00FD3C0A"/>
    <w:rsid w:val="00FD69F4"/>
    <w:rsid w:val="00FD6B4A"/>
    <w:rsid w:val="00FE39D2"/>
    <w:rsid w:val="00FE4A30"/>
    <w:rsid w:val="00FE70E1"/>
    <w:rsid w:val="00FE7183"/>
    <w:rsid w:val="00FE71DE"/>
    <w:rsid w:val="00FF0179"/>
    <w:rsid w:val="00FF0728"/>
    <w:rsid w:val="00FF22EB"/>
    <w:rsid w:val="00FF5F34"/>
    <w:rsid w:val="00FF7109"/>
    <w:rsid w:val="011C2AC7"/>
    <w:rsid w:val="0146723F"/>
    <w:rsid w:val="0149CD58"/>
    <w:rsid w:val="0153110B"/>
    <w:rsid w:val="0192E825"/>
    <w:rsid w:val="01B26AC2"/>
    <w:rsid w:val="01EE30EB"/>
    <w:rsid w:val="0203EEA4"/>
    <w:rsid w:val="020A24CC"/>
    <w:rsid w:val="0218C6BE"/>
    <w:rsid w:val="025E5A3A"/>
    <w:rsid w:val="0286483C"/>
    <w:rsid w:val="0286A526"/>
    <w:rsid w:val="028A242C"/>
    <w:rsid w:val="02A3C627"/>
    <w:rsid w:val="02B205AF"/>
    <w:rsid w:val="02B5FB51"/>
    <w:rsid w:val="02D471F8"/>
    <w:rsid w:val="02F6950C"/>
    <w:rsid w:val="0307CAE1"/>
    <w:rsid w:val="03089F2A"/>
    <w:rsid w:val="0319CA48"/>
    <w:rsid w:val="0363C517"/>
    <w:rsid w:val="03B7E05A"/>
    <w:rsid w:val="03D7FA68"/>
    <w:rsid w:val="03F03529"/>
    <w:rsid w:val="0458C44B"/>
    <w:rsid w:val="047CC36E"/>
    <w:rsid w:val="04CC0A6C"/>
    <w:rsid w:val="0544009F"/>
    <w:rsid w:val="05559A14"/>
    <w:rsid w:val="056BF637"/>
    <w:rsid w:val="0580E371"/>
    <w:rsid w:val="059867C4"/>
    <w:rsid w:val="0599955C"/>
    <w:rsid w:val="059FCB4E"/>
    <w:rsid w:val="05C1C4EE"/>
    <w:rsid w:val="05D5F7A3"/>
    <w:rsid w:val="06365709"/>
    <w:rsid w:val="065D2419"/>
    <w:rsid w:val="0660B5CC"/>
    <w:rsid w:val="06BDC0AA"/>
    <w:rsid w:val="06C179CB"/>
    <w:rsid w:val="06D0DB66"/>
    <w:rsid w:val="06F4DAFF"/>
    <w:rsid w:val="07471706"/>
    <w:rsid w:val="07AA29A2"/>
    <w:rsid w:val="0830425F"/>
    <w:rsid w:val="08676BF8"/>
    <w:rsid w:val="08751D34"/>
    <w:rsid w:val="08A3FFD6"/>
    <w:rsid w:val="08CB66F5"/>
    <w:rsid w:val="09345C65"/>
    <w:rsid w:val="09549444"/>
    <w:rsid w:val="09714151"/>
    <w:rsid w:val="09764EF8"/>
    <w:rsid w:val="099F31D7"/>
    <w:rsid w:val="09E3B2E5"/>
    <w:rsid w:val="0A0E7A8F"/>
    <w:rsid w:val="0A27360F"/>
    <w:rsid w:val="0A706B9C"/>
    <w:rsid w:val="0A90F5CD"/>
    <w:rsid w:val="0AD7CB71"/>
    <w:rsid w:val="0B0A009D"/>
    <w:rsid w:val="0B59525E"/>
    <w:rsid w:val="0BBC11F7"/>
    <w:rsid w:val="0C310672"/>
    <w:rsid w:val="0C3E6C2D"/>
    <w:rsid w:val="0C4220D4"/>
    <w:rsid w:val="0C75CA90"/>
    <w:rsid w:val="0CE8786F"/>
    <w:rsid w:val="0CE8884F"/>
    <w:rsid w:val="0D019E1F"/>
    <w:rsid w:val="0E119AF1"/>
    <w:rsid w:val="0E2E983C"/>
    <w:rsid w:val="0E38652D"/>
    <w:rsid w:val="0E65A5B5"/>
    <w:rsid w:val="0E77CF18"/>
    <w:rsid w:val="0E8458B0"/>
    <w:rsid w:val="0E8B97EF"/>
    <w:rsid w:val="0E908F94"/>
    <w:rsid w:val="0E9F83E3"/>
    <w:rsid w:val="0EA22DF7"/>
    <w:rsid w:val="0EE14DAC"/>
    <w:rsid w:val="0F14C1B6"/>
    <w:rsid w:val="0F3F0698"/>
    <w:rsid w:val="0F978C10"/>
    <w:rsid w:val="0FB01FB6"/>
    <w:rsid w:val="0FDA3083"/>
    <w:rsid w:val="10255BDA"/>
    <w:rsid w:val="104ABD71"/>
    <w:rsid w:val="107A0078"/>
    <w:rsid w:val="10C52FC3"/>
    <w:rsid w:val="10D02405"/>
    <w:rsid w:val="111E50CD"/>
    <w:rsid w:val="112A92A9"/>
    <w:rsid w:val="112B3586"/>
    <w:rsid w:val="113B44ED"/>
    <w:rsid w:val="11A70888"/>
    <w:rsid w:val="124A29E1"/>
    <w:rsid w:val="1288FA67"/>
    <w:rsid w:val="128C5A01"/>
    <w:rsid w:val="12C12EAD"/>
    <w:rsid w:val="12CA82AE"/>
    <w:rsid w:val="12E531D7"/>
    <w:rsid w:val="13240F8A"/>
    <w:rsid w:val="1413E4D2"/>
    <w:rsid w:val="141EBE33"/>
    <w:rsid w:val="1436138F"/>
    <w:rsid w:val="143E582B"/>
    <w:rsid w:val="1450FF88"/>
    <w:rsid w:val="145F3FAC"/>
    <w:rsid w:val="1476D70C"/>
    <w:rsid w:val="1480DC75"/>
    <w:rsid w:val="14B73A66"/>
    <w:rsid w:val="14C25B5A"/>
    <w:rsid w:val="151E01B0"/>
    <w:rsid w:val="1581CF03"/>
    <w:rsid w:val="15C60803"/>
    <w:rsid w:val="15EB1546"/>
    <w:rsid w:val="1618EC98"/>
    <w:rsid w:val="167880D0"/>
    <w:rsid w:val="16AFB000"/>
    <w:rsid w:val="16CBDF62"/>
    <w:rsid w:val="16EE2896"/>
    <w:rsid w:val="1777F814"/>
    <w:rsid w:val="179A770A"/>
    <w:rsid w:val="17B72111"/>
    <w:rsid w:val="17D5CF30"/>
    <w:rsid w:val="17EC1BC7"/>
    <w:rsid w:val="181E07A8"/>
    <w:rsid w:val="18269A8F"/>
    <w:rsid w:val="184E53AF"/>
    <w:rsid w:val="184FA82F"/>
    <w:rsid w:val="19A444B3"/>
    <w:rsid w:val="19C26AF0"/>
    <w:rsid w:val="19D35EAF"/>
    <w:rsid w:val="19F670E4"/>
    <w:rsid w:val="1A0841F7"/>
    <w:rsid w:val="1A2E3CCA"/>
    <w:rsid w:val="1A6DF60F"/>
    <w:rsid w:val="1A9917D8"/>
    <w:rsid w:val="1ABE1336"/>
    <w:rsid w:val="1AC67A01"/>
    <w:rsid w:val="1ADF52D0"/>
    <w:rsid w:val="1B6DF17C"/>
    <w:rsid w:val="1B7F08A5"/>
    <w:rsid w:val="1BA2126C"/>
    <w:rsid w:val="1BBE18C2"/>
    <w:rsid w:val="1BC82896"/>
    <w:rsid w:val="1BF6DE49"/>
    <w:rsid w:val="1C02DC66"/>
    <w:rsid w:val="1C4A10BE"/>
    <w:rsid w:val="1C7967A9"/>
    <w:rsid w:val="1D3D646F"/>
    <w:rsid w:val="1D9512DB"/>
    <w:rsid w:val="1DE4FBDB"/>
    <w:rsid w:val="1DF8FE34"/>
    <w:rsid w:val="1E09B88E"/>
    <w:rsid w:val="1E26B4D4"/>
    <w:rsid w:val="1E6FECBE"/>
    <w:rsid w:val="1EAA73E3"/>
    <w:rsid w:val="1EE45881"/>
    <w:rsid w:val="1F0C45AB"/>
    <w:rsid w:val="1F3FC9E9"/>
    <w:rsid w:val="1F49A2A7"/>
    <w:rsid w:val="1F8720DC"/>
    <w:rsid w:val="1F8FDD59"/>
    <w:rsid w:val="1F92FD4A"/>
    <w:rsid w:val="1FCEA43B"/>
    <w:rsid w:val="1FFFE81C"/>
    <w:rsid w:val="2039F513"/>
    <w:rsid w:val="20609868"/>
    <w:rsid w:val="2070D51B"/>
    <w:rsid w:val="20F5DBCC"/>
    <w:rsid w:val="2116A8B3"/>
    <w:rsid w:val="212382D4"/>
    <w:rsid w:val="212BADBA"/>
    <w:rsid w:val="2145E934"/>
    <w:rsid w:val="21BE16E4"/>
    <w:rsid w:val="21EBD315"/>
    <w:rsid w:val="21F535F5"/>
    <w:rsid w:val="21FB952D"/>
    <w:rsid w:val="2265D41F"/>
    <w:rsid w:val="2284BF23"/>
    <w:rsid w:val="22B95242"/>
    <w:rsid w:val="22E7F1BC"/>
    <w:rsid w:val="233AE841"/>
    <w:rsid w:val="23D5CA74"/>
    <w:rsid w:val="24409570"/>
    <w:rsid w:val="247B87C8"/>
    <w:rsid w:val="248D73CB"/>
    <w:rsid w:val="24AD3879"/>
    <w:rsid w:val="24B4A79F"/>
    <w:rsid w:val="24BE1D25"/>
    <w:rsid w:val="25021980"/>
    <w:rsid w:val="2520C5E4"/>
    <w:rsid w:val="2560C228"/>
    <w:rsid w:val="257A9C6C"/>
    <w:rsid w:val="25F6BA8D"/>
    <w:rsid w:val="263C9DFB"/>
    <w:rsid w:val="264E9C64"/>
    <w:rsid w:val="265FE66A"/>
    <w:rsid w:val="2678EA39"/>
    <w:rsid w:val="267DDF24"/>
    <w:rsid w:val="2687DE89"/>
    <w:rsid w:val="26945388"/>
    <w:rsid w:val="26A2D01B"/>
    <w:rsid w:val="26B1A16B"/>
    <w:rsid w:val="26C8A718"/>
    <w:rsid w:val="272B94BF"/>
    <w:rsid w:val="273586BB"/>
    <w:rsid w:val="273C0ACF"/>
    <w:rsid w:val="27429E13"/>
    <w:rsid w:val="274E9D14"/>
    <w:rsid w:val="276895B0"/>
    <w:rsid w:val="27A0C4B6"/>
    <w:rsid w:val="280203DF"/>
    <w:rsid w:val="284DF930"/>
    <w:rsid w:val="286FCACB"/>
    <w:rsid w:val="28FE6C7E"/>
    <w:rsid w:val="291B9FA9"/>
    <w:rsid w:val="29E0B7BB"/>
    <w:rsid w:val="2A4655ED"/>
    <w:rsid w:val="2A55624D"/>
    <w:rsid w:val="2A7DCA7A"/>
    <w:rsid w:val="2AD9E4E1"/>
    <w:rsid w:val="2B023DE0"/>
    <w:rsid w:val="2B0E7C7D"/>
    <w:rsid w:val="2B5725EC"/>
    <w:rsid w:val="2B6D919D"/>
    <w:rsid w:val="2CADB006"/>
    <w:rsid w:val="2D102F7C"/>
    <w:rsid w:val="2D264AC1"/>
    <w:rsid w:val="2D355099"/>
    <w:rsid w:val="2D36CFAD"/>
    <w:rsid w:val="2D3A8AAD"/>
    <w:rsid w:val="2D6F1264"/>
    <w:rsid w:val="2D73696B"/>
    <w:rsid w:val="2D88C620"/>
    <w:rsid w:val="2D895F9D"/>
    <w:rsid w:val="2E1C2C13"/>
    <w:rsid w:val="2E36B0C5"/>
    <w:rsid w:val="2E3FB342"/>
    <w:rsid w:val="2E8ED785"/>
    <w:rsid w:val="2F0AD3D1"/>
    <w:rsid w:val="2F468B21"/>
    <w:rsid w:val="2F71EABB"/>
    <w:rsid w:val="2F949DE6"/>
    <w:rsid w:val="2FC24F1D"/>
    <w:rsid w:val="300E4FED"/>
    <w:rsid w:val="300F06BB"/>
    <w:rsid w:val="3020327F"/>
    <w:rsid w:val="307AC1F0"/>
    <w:rsid w:val="310DE677"/>
    <w:rsid w:val="314EDEAE"/>
    <w:rsid w:val="31510CA1"/>
    <w:rsid w:val="3157889D"/>
    <w:rsid w:val="316CACC7"/>
    <w:rsid w:val="31869CE9"/>
    <w:rsid w:val="31A51DD5"/>
    <w:rsid w:val="31A65C84"/>
    <w:rsid w:val="31D7062F"/>
    <w:rsid w:val="31F917BC"/>
    <w:rsid w:val="31FA1B2E"/>
    <w:rsid w:val="323217B0"/>
    <w:rsid w:val="32D76392"/>
    <w:rsid w:val="32E5F455"/>
    <w:rsid w:val="32E89E69"/>
    <w:rsid w:val="33081FE0"/>
    <w:rsid w:val="330D029D"/>
    <w:rsid w:val="331AB617"/>
    <w:rsid w:val="33360DF1"/>
    <w:rsid w:val="33415A33"/>
    <w:rsid w:val="33EDB52C"/>
    <w:rsid w:val="342959F4"/>
    <w:rsid w:val="34381D22"/>
    <w:rsid w:val="344A4BF8"/>
    <w:rsid w:val="34751731"/>
    <w:rsid w:val="349F6CCC"/>
    <w:rsid w:val="34B296F0"/>
    <w:rsid w:val="34C13975"/>
    <w:rsid w:val="34C4F396"/>
    <w:rsid w:val="35387C92"/>
    <w:rsid w:val="35AA0E8E"/>
    <w:rsid w:val="35F3C548"/>
    <w:rsid w:val="35F5DBF7"/>
    <w:rsid w:val="365C7A16"/>
    <w:rsid w:val="36B264D8"/>
    <w:rsid w:val="37689B57"/>
    <w:rsid w:val="37A2E72F"/>
    <w:rsid w:val="37CFA746"/>
    <w:rsid w:val="380FCF9B"/>
    <w:rsid w:val="381B44A9"/>
    <w:rsid w:val="382B271C"/>
    <w:rsid w:val="382CB381"/>
    <w:rsid w:val="3849D9AB"/>
    <w:rsid w:val="3863A390"/>
    <w:rsid w:val="3898D149"/>
    <w:rsid w:val="3921EBC6"/>
    <w:rsid w:val="3A3D2995"/>
    <w:rsid w:val="3A40B219"/>
    <w:rsid w:val="3A9BEFA5"/>
    <w:rsid w:val="3B7C36B9"/>
    <w:rsid w:val="3B81F0CC"/>
    <w:rsid w:val="3B93F491"/>
    <w:rsid w:val="3B9AA8BB"/>
    <w:rsid w:val="3C9A859D"/>
    <w:rsid w:val="3D00BD8F"/>
    <w:rsid w:val="3D53E28E"/>
    <w:rsid w:val="3DC1962F"/>
    <w:rsid w:val="3DDE1A1B"/>
    <w:rsid w:val="3E00B18E"/>
    <w:rsid w:val="3E62708C"/>
    <w:rsid w:val="3E901EFA"/>
    <w:rsid w:val="3F3CF968"/>
    <w:rsid w:val="3F610E4F"/>
    <w:rsid w:val="3F7C6A36"/>
    <w:rsid w:val="3FAC37FB"/>
    <w:rsid w:val="3FADF914"/>
    <w:rsid w:val="3FC33091"/>
    <w:rsid w:val="404DB2D5"/>
    <w:rsid w:val="404E64CD"/>
    <w:rsid w:val="4055E83B"/>
    <w:rsid w:val="407BFCD3"/>
    <w:rsid w:val="40F94B71"/>
    <w:rsid w:val="41DB15DE"/>
    <w:rsid w:val="42502900"/>
    <w:rsid w:val="426A6EEF"/>
    <w:rsid w:val="4296E9CA"/>
    <w:rsid w:val="42A1067C"/>
    <w:rsid w:val="42A2050A"/>
    <w:rsid w:val="42ADBB45"/>
    <w:rsid w:val="432175E4"/>
    <w:rsid w:val="436720C4"/>
    <w:rsid w:val="43735634"/>
    <w:rsid w:val="43D7EA38"/>
    <w:rsid w:val="4427AEBE"/>
    <w:rsid w:val="444AE1F3"/>
    <w:rsid w:val="44781CE6"/>
    <w:rsid w:val="449CAC2C"/>
    <w:rsid w:val="44C899AD"/>
    <w:rsid w:val="44D001AC"/>
    <w:rsid w:val="45138FE4"/>
    <w:rsid w:val="4542D0BD"/>
    <w:rsid w:val="45804F1B"/>
    <w:rsid w:val="459F786F"/>
    <w:rsid w:val="45A9AC92"/>
    <w:rsid w:val="45BC7DAD"/>
    <w:rsid w:val="45E8127D"/>
    <w:rsid w:val="45EB7B91"/>
    <w:rsid w:val="4685562D"/>
    <w:rsid w:val="46B4F1C1"/>
    <w:rsid w:val="46EAC71C"/>
    <w:rsid w:val="46FAE61C"/>
    <w:rsid w:val="4706EE8F"/>
    <w:rsid w:val="472AAEC4"/>
    <w:rsid w:val="47D9CB69"/>
    <w:rsid w:val="47E5BB68"/>
    <w:rsid w:val="48210043"/>
    <w:rsid w:val="4823E86B"/>
    <w:rsid w:val="4825AEC8"/>
    <w:rsid w:val="483E5642"/>
    <w:rsid w:val="488F1F78"/>
    <w:rsid w:val="48BF6A84"/>
    <w:rsid w:val="48E18EA0"/>
    <w:rsid w:val="49027467"/>
    <w:rsid w:val="49106AC5"/>
    <w:rsid w:val="4926546D"/>
    <w:rsid w:val="49370613"/>
    <w:rsid w:val="498C89F9"/>
    <w:rsid w:val="49B4966D"/>
    <w:rsid w:val="49B8FE98"/>
    <w:rsid w:val="49FE6182"/>
    <w:rsid w:val="4A489E4D"/>
    <w:rsid w:val="4A652D72"/>
    <w:rsid w:val="4A6E0025"/>
    <w:rsid w:val="4A9B6624"/>
    <w:rsid w:val="4ABA4EC9"/>
    <w:rsid w:val="4AEDA87A"/>
    <w:rsid w:val="4AFF0B2E"/>
    <w:rsid w:val="4B688B76"/>
    <w:rsid w:val="4B87BD49"/>
    <w:rsid w:val="4BB5FAA8"/>
    <w:rsid w:val="4C398A7D"/>
    <w:rsid w:val="4CEBEC91"/>
    <w:rsid w:val="4D50B14B"/>
    <w:rsid w:val="4D5BDE03"/>
    <w:rsid w:val="4DD064A4"/>
    <w:rsid w:val="4E1711A6"/>
    <w:rsid w:val="4E1EFF2C"/>
    <w:rsid w:val="4E45A5FA"/>
    <w:rsid w:val="4E4D2D9C"/>
    <w:rsid w:val="4E55CCB4"/>
    <w:rsid w:val="4E6588B7"/>
    <w:rsid w:val="4E6B18B2"/>
    <w:rsid w:val="4EA4B7FF"/>
    <w:rsid w:val="4EAF3C9A"/>
    <w:rsid w:val="4EC0A483"/>
    <w:rsid w:val="4ECCB2BF"/>
    <w:rsid w:val="4ECEF209"/>
    <w:rsid w:val="4EDF7C1D"/>
    <w:rsid w:val="4EEBC676"/>
    <w:rsid w:val="4F2FA402"/>
    <w:rsid w:val="4F672868"/>
    <w:rsid w:val="4FA97460"/>
    <w:rsid w:val="4FBACF8D"/>
    <w:rsid w:val="500933B0"/>
    <w:rsid w:val="500EFF8B"/>
    <w:rsid w:val="5054F70E"/>
    <w:rsid w:val="505E7D73"/>
    <w:rsid w:val="50785418"/>
    <w:rsid w:val="508D7C9D"/>
    <w:rsid w:val="517040A6"/>
    <w:rsid w:val="5170D03E"/>
    <w:rsid w:val="5171DAC7"/>
    <w:rsid w:val="51E91B7D"/>
    <w:rsid w:val="523936EE"/>
    <w:rsid w:val="52654C5F"/>
    <w:rsid w:val="52D2BB45"/>
    <w:rsid w:val="52DA24B6"/>
    <w:rsid w:val="53287489"/>
    <w:rsid w:val="539C0B29"/>
    <w:rsid w:val="53A4EAB6"/>
    <w:rsid w:val="546C856C"/>
    <w:rsid w:val="5477E7EA"/>
    <w:rsid w:val="548E40B0"/>
    <w:rsid w:val="54AC4FDA"/>
    <w:rsid w:val="550B4E63"/>
    <w:rsid w:val="55108173"/>
    <w:rsid w:val="5544B1AB"/>
    <w:rsid w:val="554C153B"/>
    <w:rsid w:val="555FAC2D"/>
    <w:rsid w:val="557A161D"/>
    <w:rsid w:val="557BD34F"/>
    <w:rsid w:val="562A1111"/>
    <w:rsid w:val="563A0835"/>
    <w:rsid w:val="56635CEF"/>
    <w:rsid w:val="56792B9B"/>
    <w:rsid w:val="567D206D"/>
    <w:rsid w:val="56AFC007"/>
    <w:rsid w:val="56F1B8C9"/>
    <w:rsid w:val="573FE4A9"/>
    <w:rsid w:val="5755A333"/>
    <w:rsid w:val="57846055"/>
    <w:rsid w:val="57917CF3"/>
    <w:rsid w:val="57ACBB17"/>
    <w:rsid w:val="57BD884A"/>
    <w:rsid w:val="57C331D8"/>
    <w:rsid w:val="57E95B2D"/>
    <w:rsid w:val="58024AD8"/>
    <w:rsid w:val="5809B5EF"/>
    <w:rsid w:val="581756C2"/>
    <w:rsid w:val="58412FB8"/>
    <w:rsid w:val="58668F53"/>
    <w:rsid w:val="5867E820"/>
    <w:rsid w:val="5884B166"/>
    <w:rsid w:val="59040FA1"/>
    <w:rsid w:val="591BFD06"/>
    <w:rsid w:val="5959E8DE"/>
    <w:rsid w:val="59AF0D4B"/>
    <w:rsid w:val="59B028E4"/>
    <w:rsid w:val="59CA90D2"/>
    <w:rsid w:val="59D18A23"/>
    <w:rsid w:val="59D840B1"/>
    <w:rsid w:val="5A29598B"/>
    <w:rsid w:val="5A3EC247"/>
    <w:rsid w:val="5A824B80"/>
    <w:rsid w:val="5AA66A49"/>
    <w:rsid w:val="5AB41B37"/>
    <w:rsid w:val="5AB88075"/>
    <w:rsid w:val="5BC7B371"/>
    <w:rsid w:val="5BF015CC"/>
    <w:rsid w:val="5C738FC8"/>
    <w:rsid w:val="5CB29B4E"/>
    <w:rsid w:val="5CB774C9"/>
    <w:rsid w:val="5CBD9B04"/>
    <w:rsid w:val="5CE7C9A6"/>
    <w:rsid w:val="5CFA3C00"/>
    <w:rsid w:val="5D9A1BCD"/>
    <w:rsid w:val="5DA116D0"/>
    <w:rsid w:val="5DE4AF1A"/>
    <w:rsid w:val="5E100D12"/>
    <w:rsid w:val="5E251322"/>
    <w:rsid w:val="5E3A1798"/>
    <w:rsid w:val="5EC1779E"/>
    <w:rsid w:val="5F243804"/>
    <w:rsid w:val="5F56D18F"/>
    <w:rsid w:val="5F6EE174"/>
    <w:rsid w:val="5F82433B"/>
    <w:rsid w:val="60266B71"/>
    <w:rsid w:val="606A04D1"/>
    <w:rsid w:val="610D7208"/>
    <w:rsid w:val="6141DD1F"/>
    <w:rsid w:val="614700EB"/>
    <w:rsid w:val="616CC3B8"/>
    <w:rsid w:val="61C01899"/>
    <w:rsid w:val="6205A900"/>
    <w:rsid w:val="622DC1D8"/>
    <w:rsid w:val="62344F4E"/>
    <w:rsid w:val="623F70C8"/>
    <w:rsid w:val="627CD9A1"/>
    <w:rsid w:val="628B854B"/>
    <w:rsid w:val="62B65529"/>
    <w:rsid w:val="62C6DD51"/>
    <w:rsid w:val="62D210DA"/>
    <w:rsid w:val="631724DC"/>
    <w:rsid w:val="631774FC"/>
    <w:rsid w:val="631DEE7E"/>
    <w:rsid w:val="63235861"/>
    <w:rsid w:val="637467D9"/>
    <w:rsid w:val="63DF1DDD"/>
    <w:rsid w:val="644E8CB0"/>
    <w:rsid w:val="6493F279"/>
    <w:rsid w:val="64B1E1A7"/>
    <w:rsid w:val="64BB4A32"/>
    <w:rsid w:val="64CD8594"/>
    <w:rsid w:val="64DC5680"/>
    <w:rsid w:val="64F7B95B"/>
    <w:rsid w:val="650D27B2"/>
    <w:rsid w:val="656A0378"/>
    <w:rsid w:val="65BEE910"/>
    <w:rsid w:val="65DB5142"/>
    <w:rsid w:val="66002C1C"/>
    <w:rsid w:val="664034DB"/>
    <w:rsid w:val="664BFF1C"/>
    <w:rsid w:val="666A5E0B"/>
    <w:rsid w:val="668EABEC"/>
    <w:rsid w:val="66CB6D0E"/>
    <w:rsid w:val="6701A714"/>
    <w:rsid w:val="670BD426"/>
    <w:rsid w:val="67296034"/>
    <w:rsid w:val="673B7651"/>
    <w:rsid w:val="6766323F"/>
    <w:rsid w:val="678C5057"/>
    <w:rsid w:val="6825DE60"/>
    <w:rsid w:val="68297BE2"/>
    <w:rsid w:val="682F5A1D"/>
    <w:rsid w:val="68C53095"/>
    <w:rsid w:val="68CD2496"/>
    <w:rsid w:val="692C9BA7"/>
    <w:rsid w:val="69697078"/>
    <w:rsid w:val="696984CF"/>
    <w:rsid w:val="69B06D1B"/>
    <w:rsid w:val="69B0A118"/>
    <w:rsid w:val="6A4959E0"/>
    <w:rsid w:val="6AB8C6D9"/>
    <w:rsid w:val="6B13A5FE"/>
    <w:rsid w:val="6B13C8F7"/>
    <w:rsid w:val="6B92DC21"/>
    <w:rsid w:val="6BE53B2C"/>
    <w:rsid w:val="6BF15EDB"/>
    <w:rsid w:val="6BFDB867"/>
    <w:rsid w:val="6C192580"/>
    <w:rsid w:val="6CB5E84C"/>
    <w:rsid w:val="6CD3A209"/>
    <w:rsid w:val="6CF53369"/>
    <w:rsid w:val="6D061757"/>
    <w:rsid w:val="6D18AA88"/>
    <w:rsid w:val="6D1AE707"/>
    <w:rsid w:val="6D2D7A28"/>
    <w:rsid w:val="6D780DDA"/>
    <w:rsid w:val="6D819F6D"/>
    <w:rsid w:val="6D82236F"/>
    <w:rsid w:val="6DDEFF08"/>
    <w:rsid w:val="6E0134E4"/>
    <w:rsid w:val="6E0BEFC1"/>
    <w:rsid w:val="6F042612"/>
    <w:rsid w:val="6F2C7DE3"/>
    <w:rsid w:val="6F2D117B"/>
    <w:rsid w:val="6F58FC1A"/>
    <w:rsid w:val="6F62AD3A"/>
    <w:rsid w:val="6F930C3E"/>
    <w:rsid w:val="7005CE57"/>
    <w:rsid w:val="70BA3739"/>
    <w:rsid w:val="70D2EC8E"/>
    <w:rsid w:val="70DAFDBE"/>
    <w:rsid w:val="70F5DD16"/>
    <w:rsid w:val="710A08DF"/>
    <w:rsid w:val="7189596F"/>
    <w:rsid w:val="720A03F5"/>
    <w:rsid w:val="720E0004"/>
    <w:rsid w:val="724941DB"/>
    <w:rsid w:val="724A003C"/>
    <w:rsid w:val="72521D8D"/>
    <w:rsid w:val="728853A0"/>
    <w:rsid w:val="729EA183"/>
    <w:rsid w:val="72ABB679"/>
    <w:rsid w:val="72B954B6"/>
    <w:rsid w:val="72D6B239"/>
    <w:rsid w:val="7312238F"/>
    <w:rsid w:val="732A7BDC"/>
    <w:rsid w:val="735535FC"/>
    <w:rsid w:val="737A4D0D"/>
    <w:rsid w:val="73B3FE2C"/>
    <w:rsid w:val="73D57321"/>
    <w:rsid w:val="73F164F3"/>
    <w:rsid w:val="743D9EBD"/>
    <w:rsid w:val="744F6126"/>
    <w:rsid w:val="7452D85D"/>
    <w:rsid w:val="75196B8C"/>
    <w:rsid w:val="75243873"/>
    <w:rsid w:val="754D5624"/>
    <w:rsid w:val="75536C12"/>
    <w:rsid w:val="75EE28BB"/>
    <w:rsid w:val="764ABBAE"/>
    <w:rsid w:val="764B2496"/>
    <w:rsid w:val="7680F847"/>
    <w:rsid w:val="76DCD1B2"/>
    <w:rsid w:val="7718C1EA"/>
    <w:rsid w:val="77357F55"/>
    <w:rsid w:val="7746E325"/>
    <w:rsid w:val="775A2D31"/>
    <w:rsid w:val="77CE86FB"/>
    <w:rsid w:val="77D144A9"/>
    <w:rsid w:val="77D65695"/>
    <w:rsid w:val="77F3BD7B"/>
    <w:rsid w:val="77FF614C"/>
    <w:rsid w:val="783B6F51"/>
    <w:rsid w:val="789FEC55"/>
    <w:rsid w:val="78C16ED8"/>
    <w:rsid w:val="78CCC39C"/>
    <w:rsid w:val="78F4F161"/>
    <w:rsid w:val="78FD9537"/>
    <w:rsid w:val="79702420"/>
    <w:rsid w:val="79D8E685"/>
    <w:rsid w:val="79FBAA35"/>
    <w:rsid w:val="79FBED7D"/>
    <w:rsid w:val="7A36F137"/>
    <w:rsid w:val="7A7724C0"/>
    <w:rsid w:val="7AB0FBD4"/>
    <w:rsid w:val="7B29C9C8"/>
    <w:rsid w:val="7B432E93"/>
    <w:rsid w:val="7B79AE77"/>
    <w:rsid w:val="7B911DFF"/>
    <w:rsid w:val="7B989161"/>
    <w:rsid w:val="7BAAC1D4"/>
    <w:rsid w:val="7C555AD0"/>
    <w:rsid w:val="7C57B93F"/>
    <w:rsid w:val="7CCB95F9"/>
    <w:rsid w:val="7D3BD992"/>
    <w:rsid w:val="7D42572A"/>
    <w:rsid w:val="7D44C337"/>
    <w:rsid w:val="7D984739"/>
    <w:rsid w:val="7DA44CDE"/>
    <w:rsid w:val="7DAEC582"/>
    <w:rsid w:val="7DBA1569"/>
    <w:rsid w:val="7DE517A8"/>
    <w:rsid w:val="7E1BBA1F"/>
    <w:rsid w:val="7E57F795"/>
    <w:rsid w:val="7E76BE83"/>
    <w:rsid w:val="7EAB7AA5"/>
    <w:rsid w:val="7EB6CEB6"/>
    <w:rsid w:val="7EBA9CB3"/>
    <w:rsid w:val="7ED04CE7"/>
    <w:rsid w:val="7F4A78F6"/>
    <w:rsid w:val="7F5871BE"/>
    <w:rsid w:val="7F67FC85"/>
    <w:rsid w:val="7FE6BF4A"/>
    <w:rsid w:val="7FE96F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068A4"/>
  <w15:chartTrackingRefBased/>
  <w15:docId w15:val="{028CF82D-1491-433C-80C5-13F1E858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A5B"/>
    <w:rPr>
      <w:rFonts w:ascii="Calibri" w:hAnsi="Calibri"/>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0" w:line="240" w:lineRule="auto"/>
    </w:pPr>
    <w:rPr>
      <w:rFonts w:eastAsia="Times New Roman" w:cs="Times New Roman"/>
      <w:szCs w:val="20"/>
    </w:rPr>
  </w:style>
  <w:style w:type="character" w:customStyle="1" w:styleId="BodyTextChar">
    <w:name w:val="Body Text Char"/>
    <w:basedOn w:val="DefaultParagraphFont"/>
    <w:link w:val="BodyText"/>
    <w:rPr>
      <w:rFonts w:eastAsia="Times New Roman" w:cs="Times New Roman"/>
      <w:szCs w:val="20"/>
    </w:rPr>
  </w:style>
  <w:style w:type="paragraph" w:customStyle="1" w:styleId="Pa0">
    <w:name w:val="Pa0"/>
    <w:basedOn w:val="Normal"/>
    <w:next w:val="Normal"/>
    <w:uiPriority w:val="99"/>
    <w:pPr>
      <w:autoSpaceDE w:val="0"/>
      <w:autoSpaceDN w:val="0"/>
      <w:adjustRightInd w:val="0"/>
      <w:spacing w:after="0" w:line="241" w:lineRule="atLeast"/>
    </w:pPr>
    <w:rPr>
      <w:rFonts w:ascii="Myriad Pro" w:eastAsia="Times New Roman" w:hAnsi="Myriad Pro" w:cs="Times New Roman"/>
    </w:rPr>
  </w:style>
  <w:style w:type="character" w:customStyle="1" w:styleId="A0">
    <w:name w:val="A0"/>
    <w:uiPriority w:val="99"/>
    <w:rPr>
      <w:rFonts w:cs="Myriad Pro"/>
      <w:i/>
      <w:iCs/>
      <w:color w:val="000000"/>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hAnsi="Calibri"/>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hAnsi="Calibri"/>
    </w:r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before="120" w:after="120" w:line="240" w:lineRule="auto"/>
      <w:ind w:left="720"/>
      <w:contextualSpacing/>
    </w:pPr>
    <w:rPr>
      <w:rFonts w:asciiTheme="minorHAnsi" w:eastAsia="Times New Roman" w:hAnsiTheme="minorHAnsi" w:cs="Times New Roman"/>
      <w:szCs w:val="24"/>
    </w:rPr>
  </w:style>
  <w:style w:type="paragraph" w:styleId="FootnoteText">
    <w:name w:val="footnote text"/>
    <w:basedOn w:val="Normal"/>
    <w:link w:val="FootnoteTextChar"/>
    <w:semiHidden/>
    <w:unhideWhenUsed/>
    <w:pPr>
      <w:spacing w:after="0" w:line="240" w:lineRule="auto"/>
    </w:pPr>
    <w:rPr>
      <w:sz w:val="20"/>
      <w:szCs w:val="20"/>
    </w:rPr>
  </w:style>
  <w:style w:type="character" w:customStyle="1" w:styleId="FootnoteTextChar">
    <w:name w:val="Footnote Text Char"/>
    <w:basedOn w:val="DefaultParagraphFont"/>
    <w:link w:val="FootnoteText"/>
    <w:semiHidden/>
    <w:rPr>
      <w:rFonts w:ascii="Calibri" w:hAnsi="Calibri"/>
      <w:sz w:val="20"/>
      <w:szCs w:val="20"/>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pPr>
      <w:spacing w:after="0" w:line="240" w:lineRule="auto"/>
    </w:pPr>
    <w:rPr>
      <w:rFonts w:cs="Calibri"/>
    </w:rPr>
  </w:style>
  <w:style w:type="character" w:customStyle="1" w:styleId="CommentTextChar">
    <w:name w:val="Comment Text Char"/>
    <w:basedOn w:val="DefaultParagraphFont"/>
    <w:link w:val="CommentText"/>
    <w:uiPriority w:val="99"/>
    <w:rPr>
      <w:rFonts w:ascii="Calibri" w:eastAsia="Times New Roman" w:hAnsi="Calibri" w:cs="Times New Roman"/>
      <w:sz w:val="20"/>
      <w:szCs w:val="20"/>
    </w:rPr>
  </w:style>
  <w:style w:type="paragraph" w:styleId="CommentText">
    <w:name w:val="annotation text"/>
    <w:basedOn w:val="Normal"/>
    <w:link w:val="CommentTextChar"/>
    <w:uiPriority w:val="99"/>
    <w:unhideWhenUsed/>
    <w:pPr>
      <w:spacing w:after="200" w:line="276" w:lineRule="auto"/>
    </w:pPr>
    <w:rPr>
      <w:rFonts w:eastAsia="Times New Roman" w:cs="Times New Roman"/>
      <w:sz w:val="20"/>
      <w:szCs w:val="20"/>
    </w:rPr>
  </w:style>
  <w:style w:type="character" w:customStyle="1" w:styleId="CommentTextChar1">
    <w:name w:val="Comment Text Char1"/>
    <w:basedOn w:val="DefaultParagraphFont"/>
    <w:uiPriority w:val="99"/>
    <w:semiHidden/>
    <w:rPr>
      <w:rFonts w:ascii="Calibri" w:hAnsi="Calibri"/>
      <w:sz w:val="20"/>
      <w:szCs w:val="20"/>
    </w:rPr>
  </w:style>
  <w:style w:type="paragraph" w:styleId="NoSpacing">
    <w:name w:val="No Spacing"/>
    <w:link w:val="NoSpacingChar"/>
    <w:uiPriority w:val="1"/>
    <w:qFormat/>
    <w:pPr>
      <w:spacing w:after="0" w:line="240" w:lineRule="auto"/>
    </w:pPr>
    <w:rPr>
      <w:rFonts w:ascii="Calibri" w:eastAsia="Calibri" w:hAnsi="Calibri" w:cs="Times New Roman"/>
    </w:rPr>
  </w:style>
  <w:style w:type="character" w:styleId="CommentReference">
    <w:name w:val="annotation reference"/>
    <w:basedOn w:val="DefaultParagraphFont"/>
    <w:uiPriority w:val="99"/>
    <w:unhideWhenUsed/>
    <w:rsid w:val="00483DB9"/>
    <w:rPr>
      <w:sz w:val="16"/>
      <w:szCs w:val="16"/>
    </w:rPr>
  </w:style>
  <w:style w:type="character" w:customStyle="1" w:styleId="NoSpacingChar">
    <w:name w:val="No Spacing Char"/>
    <w:basedOn w:val="DefaultParagraphFont"/>
    <w:link w:val="NoSpacing"/>
    <w:uiPriority w:val="1"/>
    <w:rPr>
      <w:rFonts w:ascii="Calibri" w:eastAsia="Calibri" w:hAnsi="Calibri" w:cs="Times New Roman"/>
    </w:rPr>
  </w:style>
  <w:style w:type="character" w:customStyle="1" w:styleId="enumxml">
    <w:name w:val="enumxml"/>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efault">
    <w:name w:val="Default"/>
    <w:rsid w:val="00F04018"/>
    <w:pPr>
      <w:autoSpaceDE w:val="0"/>
      <w:autoSpaceDN w:val="0"/>
      <w:adjustRightInd w:val="0"/>
      <w:spacing w:after="0" w:line="240" w:lineRule="auto"/>
    </w:pPr>
    <w:rPr>
      <w:rFonts w:ascii="Arial" w:hAnsi="Arial" w:cs="Arial"/>
      <w:color w:val="000000"/>
      <w:sz w:val="24"/>
      <w:szCs w:val="24"/>
    </w:rPr>
  </w:style>
  <w:style w:type="paragraph" w:customStyle="1" w:styleId="psection-1">
    <w:name w:val="psection-1"/>
    <w:basedOn w:val="Normal"/>
    <w:rsid w:val="00315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2">
    <w:name w:val="psection-2"/>
    <w:basedOn w:val="Normal"/>
    <w:rsid w:val="00315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3">
    <w:name w:val="psection-3"/>
    <w:basedOn w:val="Normal"/>
    <w:rsid w:val="003158E3"/>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51611"/>
    <w:pPr>
      <w:spacing w:after="160" w:line="240" w:lineRule="auto"/>
    </w:pPr>
    <w:rPr>
      <w:rFonts w:eastAsiaTheme="minorHAnsi" w:cstheme="minorBidi"/>
      <w:b/>
      <w:bCs/>
    </w:rPr>
  </w:style>
  <w:style w:type="character" w:customStyle="1" w:styleId="CommentSubjectChar">
    <w:name w:val="Comment Subject Char"/>
    <w:basedOn w:val="CommentTextChar"/>
    <w:link w:val="CommentSubject"/>
    <w:uiPriority w:val="99"/>
    <w:semiHidden/>
    <w:rsid w:val="00D51611"/>
    <w:rPr>
      <w:rFonts w:ascii="Calibri" w:eastAsia="Times New Roman" w:hAnsi="Calibri" w:cs="Times New Roman"/>
      <w:b/>
      <w:bCs/>
      <w:sz w:val="20"/>
      <w:szCs w:val="20"/>
    </w:rPr>
  </w:style>
  <w:style w:type="paragraph" w:styleId="Revision">
    <w:name w:val="Revision"/>
    <w:hidden/>
    <w:uiPriority w:val="99"/>
    <w:semiHidden/>
    <w:rsid w:val="00AF3F5C"/>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352">
      <w:bodyDiv w:val="1"/>
      <w:marLeft w:val="0"/>
      <w:marRight w:val="0"/>
      <w:marTop w:val="0"/>
      <w:marBottom w:val="0"/>
      <w:divBdr>
        <w:top w:val="none" w:sz="0" w:space="0" w:color="auto"/>
        <w:left w:val="none" w:sz="0" w:space="0" w:color="auto"/>
        <w:bottom w:val="none" w:sz="0" w:space="0" w:color="auto"/>
        <w:right w:val="none" w:sz="0" w:space="0" w:color="auto"/>
      </w:divBdr>
    </w:div>
    <w:div w:id="100809385">
      <w:bodyDiv w:val="1"/>
      <w:marLeft w:val="0"/>
      <w:marRight w:val="0"/>
      <w:marTop w:val="0"/>
      <w:marBottom w:val="0"/>
      <w:divBdr>
        <w:top w:val="none" w:sz="0" w:space="0" w:color="auto"/>
        <w:left w:val="none" w:sz="0" w:space="0" w:color="auto"/>
        <w:bottom w:val="none" w:sz="0" w:space="0" w:color="auto"/>
        <w:right w:val="none" w:sz="0" w:space="0" w:color="auto"/>
      </w:divBdr>
    </w:div>
    <w:div w:id="301270842">
      <w:bodyDiv w:val="1"/>
      <w:marLeft w:val="0"/>
      <w:marRight w:val="0"/>
      <w:marTop w:val="0"/>
      <w:marBottom w:val="0"/>
      <w:divBdr>
        <w:top w:val="none" w:sz="0" w:space="0" w:color="auto"/>
        <w:left w:val="none" w:sz="0" w:space="0" w:color="auto"/>
        <w:bottom w:val="none" w:sz="0" w:space="0" w:color="auto"/>
        <w:right w:val="none" w:sz="0" w:space="0" w:color="auto"/>
      </w:divBdr>
    </w:div>
    <w:div w:id="756176243">
      <w:bodyDiv w:val="1"/>
      <w:marLeft w:val="0"/>
      <w:marRight w:val="0"/>
      <w:marTop w:val="0"/>
      <w:marBottom w:val="0"/>
      <w:divBdr>
        <w:top w:val="none" w:sz="0" w:space="0" w:color="auto"/>
        <w:left w:val="none" w:sz="0" w:space="0" w:color="auto"/>
        <w:bottom w:val="none" w:sz="0" w:space="0" w:color="auto"/>
        <w:right w:val="none" w:sz="0" w:space="0" w:color="auto"/>
      </w:divBdr>
    </w:div>
    <w:div w:id="969434595">
      <w:bodyDiv w:val="1"/>
      <w:marLeft w:val="0"/>
      <w:marRight w:val="0"/>
      <w:marTop w:val="0"/>
      <w:marBottom w:val="0"/>
      <w:divBdr>
        <w:top w:val="none" w:sz="0" w:space="0" w:color="auto"/>
        <w:left w:val="none" w:sz="0" w:space="0" w:color="auto"/>
        <w:bottom w:val="none" w:sz="0" w:space="0" w:color="auto"/>
        <w:right w:val="none" w:sz="0" w:space="0" w:color="auto"/>
      </w:divBdr>
    </w:div>
    <w:div w:id="1000810027">
      <w:bodyDiv w:val="1"/>
      <w:marLeft w:val="0"/>
      <w:marRight w:val="0"/>
      <w:marTop w:val="0"/>
      <w:marBottom w:val="0"/>
      <w:divBdr>
        <w:top w:val="none" w:sz="0" w:space="0" w:color="auto"/>
        <w:left w:val="none" w:sz="0" w:space="0" w:color="auto"/>
        <w:bottom w:val="none" w:sz="0" w:space="0" w:color="auto"/>
        <w:right w:val="none" w:sz="0" w:space="0" w:color="auto"/>
      </w:divBdr>
    </w:div>
    <w:div w:id="1230069893">
      <w:bodyDiv w:val="1"/>
      <w:marLeft w:val="0"/>
      <w:marRight w:val="0"/>
      <w:marTop w:val="0"/>
      <w:marBottom w:val="0"/>
      <w:divBdr>
        <w:top w:val="none" w:sz="0" w:space="0" w:color="auto"/>
        <w:left w:val="none" w:sz="0" w:space="0" w:color="auto"/>
        <w:bottom w:val="none" w:sz="0" w:space="0" w:color="auto"/>
        <w:right w:val="none" w:sz="0" w:space="0" w:color="auto"/>
      </w:divBdr>
    </w:div>
    <w:div w:id="1355614745">
      <w:bodyDiv w:val="1"/>
      <w:marLeft w:val="0"/>
      <w:marRight w:val="0"/>
      <w:marTop w:val="0"/>
      <w:marBottom w:val="0"/>
      <w:divBdr>
        <w:top w:val="none" w:sz="0" w:space="0" w:color="auto"/>
        <w:left w:val="none" w:sz="0" w:space="0" w:color="auto"/>
        <w:bottom w:val="none" w:sz="0" w:space="0" w:color="auto"/>
        <w:right w:val="none" w:sz="0" w:space="0" w:color="auto"/>
      </w:divBdr>
    </w:div>
    <w:div w:id="1598707861">
      <w:bodyDiv w:val="1"/>
      <w:marLeft w:val="0"/>
      <w:marRight w:val="0"/>
      <w:marTop w:val="0"/>
      <w:marBottom w:val="0"/>
      <w:divBdr>
        <w:top w:val="none" w:sz="0" w:space="0" w:color="auto"/>
        <w:left w:val="none" w:sz="0" w:space="0" w:color="auto"/>
        <w:bottom w:val="none" w:sz="0" w:space="0" w:color="auto"/>
        <w:right w:val="none" w:sz="0" w:space="0" w:color="auto"/>
      </w:divBdr>
    </w:div>
    <w:div w:id="1649673497">
      <w:bodyDiv w:val="1"/>
      <w:marLeft w:val="0"/>
      <w:marRight w:val="0"/>
      <w:marTop w:val="0"/>
      <w:marBottom w:val="0"/>
      <w:divBdr>
        <w:top w:val="none" w:sz="0" w:space="0" w:color="auto"/>
        <w:left w:val="none" w:sz="0" w:space="0" w:color="auto"/>
        <w:bottom w:val="none" w:sz="0" w:space="0" w:color="auto"/>
        <w:right w:val="none" w:sz="0" w:space="0" w:color="auto"/>
      </w:divBdr>
    </w:div>
    <w:div w:id="1734236770">
      <w:bodyDiv w:val="1"/>
      <w:marLeft w:val="0"/>
      <w:marRight w:val="0"/>
      <w:marTop w:val="0"/>
      <w:marBottom w:val="0"/>
      <w:divBdr>
        <w:top w:val="none" w:sz="0" w:space="0" w:color="auto"/>
        <w:left w:val="none" w:sz="0" w:space="0" w:color="auto"/>
        <w:bottom w:val="none" w:sz="0" w:space="0" w:color="auto"/>
        <w:right w:val="none" w:sz="0" w:space="0" w:color="auto"/>
      </w:divBdr>
    </w:div>
    <w:div w:id="1816606696">
      <w:bodyDiv w:val="1"/>
      <w:marLeft w:val="0"/>
      <w:marRight w:val="0"/>
      <w:marTop w:val="0"/>
      <w:marBottom w:val="0"/>
      <w:divBdr>
        <w:top w:val="none" w:sz="0" w:space="0" w:color="auto"/>
        <w:left w:val="none" w:sz="0" w:space="0" w:color="auto"/>
        <w:bottom w:val="none" w:sz="0" w:space="0" w:color="auto"/>
        <w:right w:val="none" w:sz="0" w:space="0" w:color="auto"/>
      </w:divBdr>
    </w:div>
    <w:div w:id="205561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ol.gov/agencies/eta/advisories/training-and-employment-guidance-letter-no-21-16" TargetMode="External"/><Relationship Id="rId21" Type="http://schemas.openxmlformats.org/officeDocument/2006/relationships/hyperlink" Target="https://www.dol.gov/agencies/eta/advisories/training-and-employment-guidance-letter-no-08-19" TargetMode="External"/><Relationship Id="rId42" Type="http://schemas.openxmlformats.org/officeDocument/2006/relationships/hyperlink" Target="https://dol.ny.gov/osos-guide-displaced-homemaker-program" TargetMode="External"/><Relationship Id="rId47" Type="http://schemas.openxmlformats.org/officeDocument/2006/relationships/hyperlink" Target="https://dol.ny.gov/taa-osos-guide-training-waivers" TargetMode="External"/><Relationship Id="rId63" Type="http://schemas.openxmlformats.org/officeDocument/2006/relationships/hyperlink" Target="https://dol.ny.gov/record-retention-table" TargetMode="External"/><Relationship Id="rId68" Type="http://schemas.openxmlformats.org/officeDocument/2006/relationships/hyperlink" Target="https://dol.ny.gov/military-service-osos-guide" TargetMode="External"/><Relationship Id="rId84" Type="http://schemas.openxmlformats.org/officeDocument/2006/relationships/hyperlink" Target="https://dol.ny.gov/ta-16-02" TargetMode="External"/><Relationship Id="rId89" Type="http://schemas.openxmlformats.org/officeDocument/2006/relationships/hyperlink" Target="https://dol.ny.gov/system/files/documents/2021/03/ta-19-02.pdf"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ol.gov/agencies/eta/advisories/training-and-employment-guidance-letter-no-04-20" TargetMode="External"/><Relationship Id="rId29" Type="http://schemas.openxmlformats.org/officeDocument/2006/relationships/hyperlink" Target="https://youth.workforcegps.org/resources/2017/03/22/09/55/~/link.aspx?_id=8548E345651B4ED19113526286036489&amp;_z=z" TargetMode="External"/><Relationship Id="rId107" Type="http://schemas.openxmlformats.org/officeDocument/2006/relationships/footer" Target="footer2.xml"/><Relationship Id="rId11" Type="http://schemas.openxmlformats.org/officeDocument/2006/relationships/hyperlink" Target="https://dol.ny.gov/ta-21-05" TargetMode="External"/><Relationship Id="rId24" Type="http://schemas.openxmlformats.org/officeDocument/2006/relationships/hyperlink" Target="https://www.dol.gov/agencies/eta/advisories/training-and-employment-guidance-letter-no-14-18" TargetMode="External"/><Relationship Id="rId32" Type="http://schemas.openxmlformats.org/officeDocument/2006/relationships/hyperlink" Target="https://www.dol.gov/agencies/eta/advisories/training-and-employment-guidance-letter-no-39-11" TargetMode="External"/><Relationship Id="rId37" Type="http://schemas.openxmlformats.org/officeDocument/2006/relationships/hyperlink" Target="file://dol-vdi.svc.ny.gov/roam/dol/USDSS3/Desktop/WIOA%20MR%20Project/Kimmy's%20Draft/A%20DW%20TAA%20TET%20OPIOID%20NDWG/labor.sm.dews.performance@labor.ny.gov" TargetMode="External"/><Relationship Id="rId40" Type="http://schemas.openxmlformats.org/officeDocument/2006/relationships/hyperlink" Target="https://dol.ny.gov/initial-assessment" TargetMode="External"/><Relationship Id="rId45" Type="http://schemas.openxmlformats.org/officeDocument/2006/relationships/hyperlink" Target="https://dol.ny.gov/tra-benchmarks" TargetMode="External"/><Relationship Id="rId53" Type="http://schemas.openxmlformats.org/officeDocument/2006/relationships/hyperlink" Target="https://dol.ny.gov/system/files/documents/2021/11/gun-violence-prevention-local-initiative-osos-guide.pdf" TargetMode="External"/><Relationship Id="rId58" Type="http://schemas.openxmlformats.org/officeDocument/2006/relationships/hyperlink" Target="https://dol.ny.gov/411-wioa-title-i-youth-program-services" TargetMode="External"/><Relationship Id="rId66" Type="http://schemas.openxmlformats.org/officeDocument/2006/relationships/hyperlink" Target="https://view.officeapps.live.com/op/view.aspx?src=https%3A%2F%2Fdol.ny.gov%2Fsystem%2Ffiles%2Fdocuments%2F2022%2F04%2F70-llsi-2022-lwda.xlsx&amp;wdOrigin=BROWSELINK" TargetMode="External"/><Relationship Id="rId74" Type="http://schemas.openxmlformats.org/officeDocument/2006/relationships/hyperlink" Target="https://dol.ny.gov/system/files/documents/2021/03/ta-06-16.2.pdf" TargetMode="External"/><Relationship Id="rId79" Type="http://schemas.openxmlformats.org/officeDocument/2006/relationships/hyperlink" Target="https://dol.ny.gov/system/files/documents/2021/03/ta-10-15.2.pdf" TargetMode="External"/><Relationship Id="rId87" Type="http://schemas.openxmlformats.org/officeDocument/2006/relationships/hyperlink" Target="https://dol.ny.gov/system/files/documents/2021/03/ta-18-06.2.pdf" TargetMode="External"/><Relationship Id="rId102" Type="http://schemas.openxmlformats.org/officeDocument/2006/relationships/hyperlink" Target="https://dol.ny.gov/system/files/documents/2023/04/ta-23-03-data-element-validation-04-28-2023.pdf" TargetMode="External"/><Relationship Id="rId110" Type="http://schemas.openxmlformats.org/officeDocument/2006/relationships/hyperlink" Target="http://10.64.106.121:8055/reportsite/index.jsp" TargetMode="External"/><Relationship Id="rId5" Type="http://schemas.openxmlformats.org/officeDocument/2006/relationships/webSettings" Target="webSettings.xml"/><Relationship Id="rId61" Type="http://schemas.openxmlformats.org/officeDocument/2006/relationships/hyperlink" Target="https://dol.ny.gov/service-types-and-outcomes-youth-webinar" TargetMode="External"/><Relationship Id="rId82" Type="http://schemas.openxmlformats.org/officeDocument/2006/relationships/hyperlink" Target="https://www.sss.gov/Home/Verification" TargetMode="External"/><Relationship Id="rId90" Type="http://schemas.openxmlformats.org/officeDocument/2006/relationships/hyperlink" Target="https://dol.ny.gov/ta-19-01" TargetMode="External"/><Relationship Id="rId95" Type="http://schemas.openxmlformats.org/officeDocument/2006/relationships/hyperlink" Target="https://dol.ny.gov/ta-21-05" TargetMode="External"/><Relationship Id="rId19" Type="http://schemas.openxmlformats.org/officeDocument/2006/relationships/hyperlink" Target="https://www.dol.gov/agencies/eta/advisories/training-and-employment-guidance-letter-no-07-20" TargetMode="External"/><Relationship Id="rId14" Type="http://schemas.openxmlformats.org/officeDocument/2006/relationships/hyperlink" Target="https://www.gpo.gov/fdsys/pkg/FR-2016-08-19/pdf/2016-15977.pdf" TargetMode="External"/><Relationship Id="rId22" Type="http://schemas.openxmlformats.org/officeDocument/2006/relationships/hyperlink" Target="https://www.dol.gov/agencies/eta/advisories/tegl-09-22" TargetMode="External"/><Relationship Id="rId27" Type="http://schemas.openxmlformats.org/officeDocument/2006/relationships/hyperlink" Target="https://www.dol.gov/agencies/eta/advisories/training-and-employment-guidance-letter-no-21-16-change-1" TargetMode="External"/><Relationship Id="rId30" Type="http://schemas.openxmlformats.org/officeDocument/2006/relationships/hyperlink" Target="https://www.dol.gov/agencies/eta/advisories/tegl-23-19-change-1" TargetMode="External"/><Relationship Id="rId35" Type="http://schemas.openxmlformats.org/officeDocument/2006/relationships/hyperlink" Target="https://dol.ny.gov/system/files/documents/2021/03/taa-quick-process-guide.pdf" TargetMode="External"/><Relationship Id="rId43" Type="http://schemas.openxmlformats.org/officeDocument/2006/relationships/hyperlink" Target="https://dol.ny.gov/taa-desk-guide" TargetMode="External"/><Relationship Id="rId48" Type="http://schemas.openxmlformats.org/officeDocument/2006/relationships/hyperlink" Target="https://dol.ny.gov/dislocated-worker-osos-checklist" TargetMode="External"/><Relationship Id="rId56" Type="http://schemas.openxmlformats.org/officeDocument/2006/relationships/hyperlink" Target="https://dol.ny.gov/system/files/documents/2023/04/ny-scion-osos-guide_draft-4.12.23-2.pdf" TargetMode="External"/><Relationship Id="rId64" Type="http://schemas.openxmlformats.org/officeDocument/2006/relationships/hyperlink" Target="https://dol.ny.gov/comprehensive-assessment-osos-guide-2017" TargetMode="External"/><Relationship Id="rId69" Type="http://schemas.openxmlformats.org/officeDocument/2006/relationships/hyperlink" Target="https://dol.ny.gov/osos-guide-onet" TargetMode="External"/><Relationship Id="rId77" Type="http://schemas.openxmlformats.org/officeDocument/2006/relationships/hyperlink" Target="https://dol.ny.gov/system/files/documents/2021/03/ta-09-17.1.pdf" TargetMode="External"/><Relationship Id="rId100" Type="http://schemas.openxmlformats.org/officeDocument/2006/relationships/hyperlink" Target="https://dol.ny.gov/system/files/documents/2022/09/pgl-22-01-dw-interpretation-draft-09-21-2022.pdf" TargetMode="External"/><Relationship Id="rId105" Type="http://schemas.openxmlformats.org/officeDocument/2006/relationships/header" Target="header2.xml"/><Relationship Id="rId113"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dol.ny.gov/system/files/documents/2021/11/covid-19-disaster-recovery-dwg-osos-guide.pdf" TargetMode="External"/><Relationship Id="rId72" Type="http://schemas.openxmlformats.org/officeDocument/2006/relationships/hyperlink" Target="https://dol.ny.gov/wioa-performance-measures-and-outcomes-guide-0" TargetMode="External"/><Relationship Id="rId80" Type="http://schemas.openxmlformats.org/officeDocument/2006/relationships/hyperlink" Target="https://dol.ny.gov/ta-11-07" TargetMode="External"/><Relationship Id="rId85" Type="http://schemas.openxmlformats.org/officeDocument/2006/relationships/hyperlink" Target="https://dol.ny.gov/ta-17-07" TargetMode="External"/><Relationship Id="rId93" Type="http://schemas.openxmlformats.org/officeDocument/2006/relationships/hyperlink" Target="https://dol.ny.gov/system/files/documents/2021/04/ta-21-03-trade-act.pdf" TargetMode="External"/><Relationship Id="rId98" Type="http://schemas.openxmlformats.org/officeDocument/2006/relationships/hyperlink" Target="https://dol.ny.gov/system/files/documents/2022/02/ta-22-02-required-posters-02-18-2022.pdf" TargetMode="External"/><Relationship Id="rId3" Type="http://schemas.openxmlformats.org/officeDocument/2006/relationships/styles" Target="styles.xml"/><Relationship Id="rId12" Type="http://schemas.openxmlformats.org/officeDocument/2006/relationships/hyperlink" Target="file:///\\dol-smb\dol_shared\DOL0A1FS1\Dews-Data\dews-public\Workforce\Program%20Development\Disability\NY%20SCION\NY%20SCION%20Data%20Reports" TargetMode="External"/><Relationship Id="rId17" Type="http://schemas.openxmlformats.org/officeDocument/2006/relationships/hyperlink" Target="https://www.dol.gov/agencies/eta/advisories/training-and-employment-guidance-letter-no-04-20" TargetMode="External"/><Relationship Id="rId25" Type="http://schemas.openxmlformats.org/officeDocument/2006/relationships/hyperlink" Target="https://www.dol.gov/agencies/eta/advisories/training-and-employment-guidance-letter-no-19-16" TargetMode="External"/><Relationship Id="rId33" Type="http://schemas.openxmlformats.org/officeDocument/2006/relationships/hyperlink" Target="https://doleta.gov/tradeact/law/" TargetMode="External"/><Relationship Id="rId38" Type="http://schemas.openxmlformats.org/officeDocument/2006/relationships/hyperlink" Target="mailto:YouthTeam@labor.ny.gov" TargetMode="External"/><Relationship Id="rId46" Type="http://schemas.openxmlformats.org/officeDocument/2006/relationships/hyperlink" Target="https://dol.ny.gov/taa-iep-employment-plan" TargetMode="External"/><Relationship Id="rId59" Type="http://schemas.openxmlformats.org/officeDocument/2006/relationships/hyperlink" Target="https://dol.ny.gov/osos-service-categories-and-types" TargetMode="External"/><Relationship Id="rId67" Type="http://schemas.openxmlformats.org/officeDocument/2006/relationships/hyperlink" Target="https://view.officeapps.live.com/op/view.aspx?src=https%3A%2F%2Fdol.ny.gov%2Fsystem%2Ffiles%2Fdocuments%2F2022%2F04%2F70-llsi-2022-county.xlsx&amp;wdOrigin=BROWSELINK" TargetMode="External"/><Relationship Id="rId103" Type="http://schemas.openxmlformats.org/officeDocument/2006/relationships/hyperlink" Target="https://dol.ny.gov/system/files/documents/2023/04/attachment-a-dev-chart-final-04-28-2023.pdf" TargetMode="External"/><Relationship Id="rId108" Type="http://schemas.openxmlformats.org/officeDocument/2006/relationships/hyperlink" Target="http://10.64.106.121:8055/reportsite/index.jsp" TargetMode="External"/><Relationship Id="rId20" Type="http://schemas.openxmlformats.org/officeDocument/2006/relationships/hyperlink" Target="https://www.dol.gov/agencies/eta/advisories/training-and-employment-guidance-letter-no-08-15" TargetMode="External"/><Relationship Id="rId41" Type="http://schemas.openxmlformats.org/officeDocument/2006/relationships/hyperlink" Target="https://dol.ny.gov/employability-profile-osos-guide" TargetMode="External"/><Relationship Id="rId54" Type="http://schemas.openxmlformats.org/officeDocument/2006/relationships/hyperlink" Target="https://dol.ny.gov/system/files/documents/2022/01/osos-guide-equal-opportunity.pdf" TargetMode="External"/><Relationship Id="rId62" Type="http://schemas.openxmlformats.org/officeDocument/2006/relationships/hyperlink" Target="https://dol.ny.gov/provider-search-and-documenting-services-youth-program-customers" TargetMode="External"/><Relationship Id="rId70" Type="http://schemas.openxmlformats.org/officeDocument/2006/relationships/hyperlink" Target="https://dol.ny.gov/osos-guide-dob" TargetMode="External"/><Relationship Id="rId75" Type="http://schemas.openxmlformats.org/officeDocument/2006/relationships/hyperlink" Target="https://dol.ny.gov/ta-06-164" TargetMode="External"/><Relationship Id="rId83" Type="http://schemas.openxmlformats.org/officeDocument/2006/relationships/hyperlink" Target="https://dol.ny.gov/system/files/documents/2021/03/ta-16-01.pdf" TargetMode="External"/><Relationship Id="rId88" Type="http://schemas.openxmlformats.org/officeDocument/2006/relationships/hyperlink" Target="https://dol.ny.gov/system/files/documents/2021/12/ta-18-2.4-etpl-12-08-2021.pdf" TargetMode="External"/><Relationship Id="rId91" Type="http://schemas.openxmlformats.org/officeDocument/2006/relationships/hyperlink" Target="https://dol.ny.gov/system/files/documents/2022/05/ta-20-01.2-covid-19-emergency-05-18-2022.pdf" TargetMode="External"/><Relationship Id="rId96" Type="http://schemas.openxmlformats.org/officeDocument/2006/relationships/hyperlink" Target="https://dol.ny.gov/system/files/documents/2023/04/ta-21-06.01-ny-scion-04-17-2023.pdf" TargetMode="External"/><Relationship Id="rId1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po.gov/fdsys/pkg/FR-2016-08-19/pdf/2016-15975.pdf" TargetMode="External"/><Relationship Id="rId23" Type="http://schemas.openxmlformats.org/officeDocument/2006/relationships/hyperlink" Target="https://www.dol.gov/agencies/eta/advisories/tegl-10-16-change-2" TargetMode="External"/><Relationship Id="rId28" Type="http://schemas.openxmlformats.org/officeDocument/2006/relationships/hyperlink" Target="https://www.dol.gov/agencies/eta/advisories/tegl-23-19-change-2" TargetMode="External"/><Relationship Id="rId36" Type="http://schemas.openxmlformats.org/officeDocument/2006/relationships/hyperlink" Target="https://www.dol.gov/agencies/eta/coronavirus" TargetMode="External"/><Relationship Id="rId49" Type="http://schemas.openxmlformats.org/officeDocument/2006/relationships/hyperlink" Target="https://dol.ny.gov/wioa-dislocated-worker-definitions" TargetMode="External"/><Relationship Id="rId57" Type="http://schemas.openxmlformats.org/officeDocument/2006/relationships/hyperlink" Target="https://dol.ny.gov/wioa-title-1-youth-program-eligibility-brief" TargetMode="External"/><Relationship Id="rId106" Type="http://schemas.openxmlformats.org/officeDocument/2006/relationships/footer" Target="footer1.xml"/><Relationship Id="rId114" Type="http://schemas.microsoft.com/office/2020/10/relationships/intelligence" Target="intelligence2.xml"/><Relationship Id="rId10" Type="http://schemas.openxmlformats.org/officeDocument/2006/relationships/hyperlink" Target="https://gcc02.safelinks.protection.outlook.com/?url=https%3A%2F%2Fdol.ny.gov%2Fperformance-indicators-goals&amp;data=05%7C01%7CTodd.Doherty%40labor.ny.gov%7C17fcf6908aad412d5c0c08db5af7f6da%7Cf46cb8ea79004d108ceb80e8c1c81ee7%7C0%7C0%7C638203793260928860%7CUnknown%7CTWFpbGZsb3d8eyJWIjoiMC4wLjAwMDAiLCJQIjoiV2luMzIiLCJBTiI6Ik1haWwiLCJXVCI6Mn0%3D%7C3000%7C%7C%7C&amp;sdata=%2FM1zjGcECSwCAzfLgYGSAOHv4RpSI8ZVl2Wfd6nOKxk%3D&amp;reserved=0" TargetMode="External"/><Relationship Id="rId31" Type="http://schemas.openxmlformats.org/officeDocument/2006/relationships/hyperlink" Target="https://www.dol.gov/agencies/eta/advisories/training-and-employment-guidance-letter-no-26-16" TargetMode="External"/><Relationship Id="rId44" Type="http://schemas.openxmlformats.org/officeDocument/2006/relationships/hyperlink" Target="https://dol.ny.gov/taa-osos-guide-1-intake-eligibility" TargetMode="External"/><Relationship Id="rId52" Type="http://schemas.openxmlformats.org/officeDocument/2006/relationships/hyperlink" Target="https://dol.ny.gov/system/files/documents/2021/03/microsoft-word-er-ndwg-covid19-guide_final.pdf" TargetMode="External"/><Relationship Id="rId60" Type="http://schemas.openxmlformats.org/officeDocument/2006/relationships/hyperlink" Target="https://dol.ny.gov/youth-program-sense-comments-osos" TargetMode="External"/><Relationship Id="rId65" Type="http://schemas.openxmlformats.org/officeDocument/2006/relationships/hyperlink" Target="https://dol.ny.gov/system/files/documents/2021/06/attachments-tab-osos-guide.pdf" TargetMode="External"/><Relationship Id="rId73" Type="http://schemas.openxmlformats.org/officeDocument/2006/relationships/hyperlink" Target="https://dol.ny.gov/policy-directives" TargetMode="External"/><Relationship Id="rId78" Type="http://schemas.openxmlformats.org/officeDocument/2006/relationships/hyperlink" Target="https://dol.ny.gov/system/files/documents/2021/03/ta-09-02.1.pdf" TargetMode="External"/><Relationship Id="rId81" Type="http://schemas.openxmlformats.org/officeDocument/2006/relationships/hyperlink" Target="https://dol.ny.gov/system/files/documents/2021/03/ta-12-09.1.pdf" TargetMode="External"/><Relationship Id="rId86" Type="http://schemas.openxmlformats.org/officeDocument/2006/relationships/hyperlink" Target="https://dol.ny.gov/system/files/documents/2021/03/ta-18-05.pdf" TargetMode="External"/><Relationship Id="rId94" Type="http://schemas.openxmlformats.org/officeDocument/2006/relationships/hyperlink" Target="https://dol.ny.gov/ta-21-04" TargetMode="External"/><Relationship Id="rId99" Type="http://schemas.openxmlformats.org/officeDocument/2006/relationships/hyperlink" Target="https://dol.ny.gov/system/files/documents/2021/09/pgl-gvp-initiative-09-07-2021.pdf" TargetMode="External"/><Relationship Id="rId101" Type="http://schemas.openxmlformats.org/officeDocument/2006/relationships/hyperlink" Target="https://dol.ny.gov/system/files/documents/2023/01/ta-23-01.pdf" TargetMode="External"/><Relationship Id="rId4" Type="http://schemas.openxmlformats.org/officeDocument/2006/relationships/settings" Target="settings.xml"/><Relationship Id="rId9" Type="http://schemas.openxmlformats.org/officeDocument/2006/relationships/image" Target="media/image2.svg"/><Relationship Id="rId13" Type="http://schemas.openxmlformats.org/officeDocument/2006/relationships/hyperlink" Target="https://www.gpo.gov/fdsys/pkg/PLAW-113publ128/pdf/PLAW-113publ128.pdf" TargetMode="External"/><Relationship Id="rId18" Type="http://schemas.openxmlformats.org/officeDocument/2006/relationships/hyperlink" Target="https://www.dol.gov/agencies/eta/advisories/training-and-employment-guidance-letter-no-07-18" TargetMode="External"/><Relationship Id="rId39" Type="http://schemas.openxmlformats.org/officeDocument/2006/relationships/hyperlink" Target="https://dol.ny.gov/workforce-professionals-tools" TargetMode="External"/><Relationship Id="rId109" Type="http://schemas.openxmlformats.org/officeDocument/2006/relationships/hyperlink" Target="http://intranet-home/uifield_data/index.asp?redirect=T" TargetMode="External"/><Relationship Id="rId34" Type="http://schemas.openxmlformats.org/officeDocument/2006/relationships/hyperlink" Target="https://dol.ny.gov/system/files/documents/2021/03/quick-guide-for-petitions-ta-w-80000.pdf" TargetMode="External"/><Relationship Id="rId50" Type="http://schemas.openxmlformats.org/officeDocument/2006/relationships/hyperlink" Target="https://dol.ny.gov/system/files/documents/2021/03/dislocated-worker-osos-checklist.pdf" TargetMode="External"/><Relationship Id="rId55" Type="http://schemas.openxmlformats.org/officeDocument/2006/relationships/hyperlink" Target="https://dol.ny.gov/system/files/documents/2021/06/attachments-tab-osos-guide.pdf" TargetMode="External"/><Relationship Id="rId76" Type="http://schemas.openxmlformats.org/officeDocument/2006/relationships/hyperlink" Target="https://dol.ny.gov/system/files/documents/2021/03/ta-08-04.2.pdf" TargetMode="External"/><Relationship Id="rId97" Type="http://schemas.openxmlformats.org/officeDocument/2006/relationships/hyperlink" Target="https://dol.ny.gov/system/files/documents/2022/01/ta-22-01_01-10-2022.pdf" TargetMode="External"/><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dol.ny.gov/work-history-tab-reason-leaving-definitions" TargetMode="External"/><Relationship Id="rId92" Type="http://schemas.openxmlformats.org/officeDocument/2006/relationships/hyperlink" Target="https://dol.ny.gov/system/files/documents/2021/04/ta-21-02-local-and-regional-planning-04-02-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99594-691B-4C32-A211-B791A40B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18</Pages>
  <Words>10063</Words>
  <Characters>57362</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 Sin ting (LABOR)</dc:creator>
  <cp:keywords/>
  <dc:description/>
  <cp:lastModifiedBy>Pllumbi, Ina (LABOR)</cp:lastModifiedBy>
  <cp:revision>14</cp:revision>
  <cp:lastPrinted>2022-05-17T19:46:00Z</cp:lastPrinted>
  <dcterms:created xsi:type="dcterms:W3CDTF">2023-07-17T15:09:00Z</dcterms:created>
  <dcterms:modified xsi:type="dcterms:W3CDTF">2023-10-20T13:20:00Z</dcterms:modified>
</cp:coreProperties>
</file>