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W w:w="934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:rsidTr="41980AB3" w14:paraId="2731A193" w14:textId="77777777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7E652530" w14:textId="5A3D48C7">
            <w:pPr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76A8A6D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>Title:</w:t>
            </w:r>
            <w:r w:rsidRPr="176A8A6D" w:rsidR="149C484E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 </w:t>
            </w:r>
            <w:r w:rsidRPr="176A8A6D" w:rsidR="0074106C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>My Next Step</w:t>
            </w:r>
          </w:p>
        </w:tc>
      </w:tr>
      <w:tr w:rsidR="1F2D42F3" w:rsidTr="41980AB3" w14:paraId="63A06974" w14:textId="77777777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76A8A6D" w:rsidRDefault="1F2D42F3" w14:paraId="1CA8C0C0" w14:textId="6CD25022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val="en"/>
              </w:rPr>
            </w:pPr>
            <w:r w:rsidRPr="176A8A6D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Teacher Name</w:t>
            </w:r>
            <w:r w:rsidRPr="176A8A6D" w:rsidR="321833E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s</w:t>
            </w:r>
            <w:r w:rsidRPr="176A8A6D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 xml:space="preserve">: </w:t>
            </w:r>
            <w:r w:rsidRPr="176A8A6D" w:rsidR="00393D2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Allison Fitzpatrick</w:t>
            </w:r>
            <w:r w:rsidRPr="176A8A6D" w:rsidR="312BB8E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, Stephanie Ralton,</w:t>
            </w:r>
            <w:r w:rsidRPr="176A8A6D" w:rsidR="79EA27C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 xml:space="preserve"> Mattalyn Carollo</w:t>
            </w:r>
          </w:p>
        </w:tc>
        <w:tc>
          <w:tcPr>
            <w:tcW w:w="23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76A8A6D" w:rsidRDefault="1F2D42F3" w14:paraId="28C4FFFE" w14:textId="77777777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val="en"/>
              </w:rPr>
            </w:pPr>
            <w:r w:rsidRPr="176A8A6D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Duration (in minutes):</w:t>
            </w:r>
          </w:p>
          <w:p w:rsidR="00393D2D" w:rsidP="176A8A6D" w:rsidRDefault="00393D2D" w14:paraId="3B83EE04" w14:textId="77777777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val="en"/>
              </w:rPr>
            </w:pPr>
          </w:p>
          <w:p w:rsidR="00393D2D" w:rsidP="176A8A6D" w:rsidRDefault="00393D2D" w14:paraId="132191C1" w14:textId="3898D343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 w:rsidRPr="176A8A6D" w:rsidR="00393D2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5</w:t>
            </w:r>
            <w:r w:rsidRPr="176A8A6D" w:rsidR="00B6085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 xml:space="preserve"> days (40 min classes)</w:t>
            </w:r>
          </w:p>
        </w:tc>
      </w:tr>
      <w:tr w:rsidR="1F2D42F3" w:rsidTr="41980AB3" w14:paraId="675F5747" w14:textId="77777777">
        <w:trPr>
          <w:trHeight w:val="405"/>
        </w:trPr>
        <w:tc>
          <w:tcPr>
            <w:tcW w:w="31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76A8A6D" w:rsidRDefault="1F2D42F3" w14:paraId="745D76CD" w14:textId="24768B54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 w:rsidRPr="176A8A6D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 xml:space="preserve">Grade Level(s): </w:t>
            </w:r>
            <w:r w:rsidRPr="176A8A6D" w:rsidR="00B6085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7</w:t>
            </w:r>
            <w:r w:rsidRPr="176A8A6D" w:rsidR="00B6085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vertAlign w:val="superscript"/>
                <w:lang w:val="en"/>
              </w:rPr>
              <w:t>th</w:t>
            </w:r>
            <w:r w:rsidRPr="176A8A6D" w:rsidR="00B6085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 xml:space="preserve"> and 8</w:t>
            </w:r>
            <w:r w:rsidRPr="176A8A6D" w:rsidR="00B6085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vertAlign w:val="superscript"/>
                <w:lang w:val="en"/>
              </w:rPr>
              <w:t>th</w:t>
            </w:r>
            <w:r w:rsidRPr="176A8A6D" w:rsidR="00B6085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 xml:space="preserve"> grade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76A8A6D" w:rsidRDefault="1F2D42F3" w14:paraId="4D5AB743" w14:textId="125F45C5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 w:rsidRPr="176A8A6D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 xml:space="preserve">Subject/Course: </w:t>
            </w:r>
            <w:r w:rsidRPr="176A8A6D" w:rsidR="00B6085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 xml:space="preserve">Family and Consumer Science-Career </w:t>
            </w:r>
            <w:r w:rsidRPr="176A8A6D" w:rsidR="00E074A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Exploration</w:t>
            </w:r>
          </w:p>
        </w:tc>
      </w:tr>
      <w:tr w:rsidR="1F2D42F3" w:rsidTr="41980AB3" w14:paraId="6DA100D2" w14:textId="77777777">
        <w:trPr>
          <w:trHeight w:val="405"/>
        </w:trPr>
        <w:tc>
          <w:tcPr>
            <w:tcW w:w="31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76A8A6D" w:rsidRDefault="1F2D42F3" w14:paraId="622E87C4" w14:textId="6E7A4839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 w:rsidRPr="176A8A6D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Resources needed:</w:t>
            </w:r>
          </w:p>
          <w:p w:rsidR="1F2D42F3" w:rsidP="176A8A6D" w:rsidRDefault="1F2D42F3" w14:paraId="49A61AE3" w14:textId="52D71149" w14:noSpellErr="1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20"/>
                <w:szCs w:val="20"/>
              </w:rPr>
            </w:pPr>
            <w:r w:rsidRPr="176A8A6D" w:rsidR="1F2D42F3">
              <w:rPr>
                <w:rFonts w:ascii="Times New Roman" w:hAnsi="Times New Roman" w:eastAsia="Times New Roman" w:cs="Times New Roman"/>
                <w:color w:val="666666"/>
                <w:sz w:val="20"/>
                <w:szCs w:val="20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4B9ECB22" w:rsidP="176A8A6D" w:rsidRDefault="4B9ECB22" w14:paraId="126DCE5D" w14:textId="36FE5074">
            <w:pPr>
              <w:widowControl w:val="0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</w:pPr>
            <w:r w:rsidRPr="176A8A6D" w:rsidR="4B9ECB2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Chromeb</w:t>
            </w:r>
            <w:r w:rsidRPr="176A8A6D" w:rsidR="4B9ECB2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ook</w:t>
            </w:r>
          </w:p>
          <w:p w:rsidR="1F2D42F3" w:rsidP="176A8A6D" w:rsidRDefault="00E074AA" w14:paraId="129E8FA2" w14:textId="77777777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 w:rsidRPr="176A8A6D" w:rsidR="00E074A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Internet Access</w:t>
            </w:r>
          </w:p>
          <w:p w:rsidR="004436C8" w:rsidP="176A8A6D" w:rsidRDefault="00AF06E6" w14:paraId="62228BA3" w14:textId="08700FEB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 w:rsidRPr="41980AB3" w:rsidR="00AF06E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 xml:space="preserve">Access to </w:t>
            </w:r>
            <w:r w:rsidRPr="41980AB3" w:rsidR="002E58C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SUNY websites,</w:t>
            </w:r>
            <w:r w:rsidRPr="41980AB3" w:rsidR="001D078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 xml:space="preserve"> college university </w:t>
            </w:r>
            <w:r w:rsidRPr="41980AB3" w:rsidR="001D078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websites,</w:t>
            </w:r>
            <w:r w:rsidRPr="41980AB3" w:rsidR="002E58C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 xml:space="preserve"> trade</w:t>
            </w:r>
            <w:r w:rsidRPr="41980AB3" w:rsidR="002E58C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 xml:space="preserve"> school information, military </w:t>
            </w:r>
            <w:r w:rsidRPr="41980AB3" w:rsidR="001824A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information</w:t>
            </w:r>
            <w:r w:rsidRPr="41980AB3" w:rsidR="00A7408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="00A7408D" w:rsidP="176A8A6D" w:rsidRDefault="00A7408D" w14:paraId="4F4AB426" w14:textId="232AC037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 w:rsidRPr="176A8A6D" w:rsidR="00A7408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 xml:space="preserve">Attached docs: College comparison chart, Trade School </w:t>
            </w:r>
            <w:r w:rsidRPr="176A8A6D" w:rsidR="00B676F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Comparison</w:t>
            </w:r>
            <w:r w:rsidRPr="176A8A6D" w:rsidR="00A7408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 xml:space="preserve"> Chart, </w:t>
            </w:r>
            <w:r w:rsidRPr="176A8A6D" w:rsidR="007148C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 xml:space="preserve">Branches of the Military </w:t>
            </w:r>
            <w:r w:rsidRPr="176A8A6D" w:rsidR="00B676F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Comparison</w:t>
            </w:r>
            <w:r w:rsidRPr="176A8A6D" w:rsidR="007148C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 xml:space="preserve"> Chart. </w:t>
            </w:r>
          </w:p>
          <w:p w:rsidR="001824A5" w:rsidP="176A8A6D" w:rsidRDefault="001824A5" w14:paraId="5485A46A" w14:textId="68B0373B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 w:rsidRPr="176A8A6D" w:rsidR="001824A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 xml:space="preserve">Helpful tools: guest </w:t>
            </w:r>
            <w:r w:rsidRPr="176A8A6D" w:rsidR="001946D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presenters</w:t>
            </w:r>
            <w:r w:rsidRPr="176A8A6D" w:rsidR="0048293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 xml:space="preserve"> from trade schools, military or SUNY and college admissions. </w:t>
            </w:r>
          </w:p>
        </w:tc>
      </w:tr>
      <w:tr w:rsidR="1F2D42F3" w:rsidTr="41980AB3" w14:paraId="684F2FC5" w14:textId="77777777">
        <w:trPr>
          <w:trHeight w:val="405"/>
        </w:trPr>
        <w:tc>
          <w:tcPr>
            <w:tcW w:w="31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76A8A6D" w:rsidRDefault="1F2D42F3" w14:paraId="4795D101" w14:textId="15594A91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 w:rsidRPr="176A8A6D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Pr="004341D3" w:rsidR="004341D3" w:rsidP="176A8A6D" w:rsidRDefault="004341D3" w14:paraId="09DC169C" w14:textId="5B5C2780" w14:noSpellErr="1">
            <w:pPr>
              <w:widowControl w:val="0"/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/>
                <w:sz w:val="19"/>
                <w:szCs w:val="19"/>
                <w:u w:val="single"/>
              </w:rPr>
            </w:pPr>
            <w:r w:rsidRPr="176A8A6D" w:rsidR="004341D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19"/>
                <w:szCs w:val="19"/>
                <w:u w:val="single"/>
              </w:rPr>
              <w:t>Career Development and Occupational Studies</w:t>
            </w:r>
          </w:p>
          <w:p w:rsidRPr="00E50494" w:rsidR="00E50494" w:rsidP="176A8A6D" w:rsidRDefault="00E50494" w14:paraId="5FED3A7A" w14:textId="069B2B63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</w:rPr>
            </w:pPr>
            <w:r w:rsidRPr="176A8A6D" w:rsidR="00E5049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9"/>
                <w:szCs w:val="19"/>
              </w:rPr>
              <w:t>Standard 3b: Career Majors</w:t>
            </w:r>
          </w:p>
          <w:p w:rsidR="1F2D42F3" w:rsidP="176A8A6D" w:rsidRDefault="1F2D42F3" w14:paraId="497C919F" w14:textId="468D808B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</w:rPr>
            </w:pPr>
            <w:r w:rsidRPr="176A8A6D" w:rsidR="00E5049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9"/>
                <w:szCs w:val="19"/>
              </w:rPr>
              <w:t xml:space="preserve">Students who choose a career major will acquire the career-specific technical knowledge/skills necessary to </w:t>
            </w:r>
            <w:r w:rsidRPr="176A8A6D" w:rsidR="00E5049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9"/>
                <w:szCs w:val="19"/>
              </w:rPr>
              <w:t>progress</w:t>
            </w:r>
            <w:r w:rsidRPr="176A8A6D" w:rsidR="00E5049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9"/>
                <w:szCs w:val="19"/>
              </w:rPr>
              <w:t xml:space="preserve"> </w:t>
            </w:r>
          </w:p>
          <w:p w:rsidR="000015DA" w:rsidP="176A8A6D" w:rsidRDefault="000015DA" w14:paraId="484ED243" w14:textId="77777777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</w:rPr>
            </w:pPr>
            <w:r w:rsidRPr="176A8A6D" w:rsidR="000015D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19"/>
                <w:szCs w:val="19"/>
                <w:u w:val="single"/>
              </w:rPr>
              <w:t>Family and Consumer Science Standard</w:t>
            </w:r>
          </w:p>
          <w:p w:rsidR="00D26CCA" w:rsidP="176A8A6D" w:rsidRDefault="000015DA" w14:paraId="2D56C707" w14:textId="77777777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</w:rPr>
            </w:pPr>
            <w:r w:rsidRPr="176A8A6D" w:rsidR="000015D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9"/>
                <w:szCs w:val="19"/>
              </w:rPr>
              <w:t>Standard 3: Resources Manageme</w:t>
            </w:r>
            <w:r w:rsidRPr="176A8A6D" w:rsidR="00D26CC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9"/>
                <w:szCs w:val="19"/>
              </w:rPr>
              <w:t>nt</w:t>
            </w:r>
          </w:p>
          <w:p w:rsidRPr="007F6210" w:rsidR="007F6210" w:rsidP="176A8A6D" w:rsidRDefault="007F6210" w14:paraId="2859F703" w14:textId="3B63084F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</w:rPr>
            </w:pPr>
            <w:r w:rsidRPr="176A8A6D" w:rsidR="007F621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9"/>
                <w:szCs w:val="19"/>
              </w:rPr>
              <w:t xml:space="preserve">They will develop and use their abilities to contribute to society through pursuit of a career and commitment to </w:t>
            </w:r>
            <w:r w:rsidRPr="176A8A6D" w:rsidR="007F621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9"/>
                <w:szCs w:val="19"/>
              </w:rPr>
              <w:t>long-range</w:t>
            </w:r>
            <w:r w:rsidRPr="176A8A6D" w:rsidR="007F621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9"/>
                <w:szCs w:val="19"/>
              </w:rPr>
              <w:t xml:space="preserve"> </w:t>
            </w:r>
          </w:p>
          <w:p w:rsidR="001A3914" w:rsidP="176A8A6D" w:rsidRDefault="007F6210" w14:paraId="074DF195" w14:textId="77777777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</w:rPr>
            </w:pPr>
            <w:r w:rsidRPr="176A8A6D" w:rsidR="007F621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9"/>
                <w:szCs w:val="19"/>
              </w:rPr>
              <w:t xml:space="preserve">planning for their personal, professional, and academic futures. They will know and access community resources. </w:t>
            </w:r>
          </w:p>
          <w:p w:rsidR="001A3914" w:rsidP="176A8A6D" w:rsidRDefault="002E48B9" w14:paraId="3D7A4D56" w14:textId="596ED390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</w:rPr>
            </w:pPr>
            <w:r w:rsidRPr="176A8A6D" w:rsidR="002E48B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9"/>
                <w:szCs w:val="19"/>
              </w:rPr>
              <w:t>Students will:</w:t>
            </w:r>
          </w:p>
          <w:p w:rsidRPr="002E6D58" w:rsidR="000015DA" w:rsidP="176A8A6D" w:rsidRDefault="00B07A49" w14:paraId="334345AE" w14:textId="3B5FCB23" w14:noSpellErr="1">
            <w:pPr>
              <w:pStyle w:val="ListParagraph"/>
              <w:widowControl w:val="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9"/>
                <w:szCs w:val="19"/>
              </w:rPr>
            </w:pPr>
            <w:r w:rsidRPr="176A8A6D" w:rsidR="00B07A49">
              <w:rPr>
                <w:rFonts w:ascii="Times New Roman" w:hAnsi="Times New Roman" w:cs="Times New Roman"/>
                <w:sz w:val="19"/>
                <w:szCs w:val="19"/>
              </w:rPr>
              <w:t>identify</w:t>
            </w:r>
            <w:r w:rsidRPr="176A8A6D" w:rsidR="00B07A49">
              <w:rPr>
                <w:rFonts w:ascii="Times New Roman" w:hAnsi="Times New Roman" w:cs="Times New Roman"/>
                <w:sz w:val="19"/>
                <w:szCs w:val="19"/>
              </w:rPr>
              <w:t xml:space="preserve"> their own abilities and interests as </w:t>
            </w:r>
            <w:r w:rsidRPr="176A8A6D" w:rsidR="00B07A49">
              <w:rPr>
                <w:rFonts w:ascii="Times New Roman" w:hAnsi="Times New Roman" w:cs="Times New Roman"/>
                <w:sz w:val="19"/>
                <w:szCs w:val="19"/>
              </w:rPr>
              <w:t>possible guides</w:t>
            </w:r>
            <w:r w:rsidRPr="176A8A6D" w:rsidR="00B07A49">
              <w:rPr>
                <w:rFonts w:ascii="Times New Roman" w:hAnsi="Times New Roman" w:cs="Times New Roman"/>
                <w:sz w:val="19"/>
                <w:szCs w:val="19"/>
              </w:rPr>
              <w:t xml:space="preserve"> to career choice.</w:t>
            </w:r>
          </w:p>
          <w:p w:rsidR="00DA3292" w:rsidP="176A8A6D" w:rsidRDefault="007721C9" w14:paraId="15394D67" w14:textId="0F7A4D23" w14:noSpellErr="1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176A8A6D" w:rsidR="007721C9">
              <w:rPr>
                <w:rFonts w:ascii="Times New Roman" w:hAnsi="Times New Roman" w:cs="Times New Roman"/>
                <w:sz w:val="19"/>
                <w:szCs w:val="19"/>
              </w:rPr>
              <w:t>Evidence</w:t>
            </w:r>
            <w:r w:rsidRPr="176A8A6D" w:rsidR="00DA3292">
              <w:rPr>
                <w:rFonts w:ascii="Times New Roman" w:hAnsi="Times New Roman" w:cs="Times New Roman"/>
                <w:sz w:val="19"/>
                <w:szCs w:val="19"/>
              </w:rPr>
              <w:t xml:space="preserve">: </w:t>
            </w:r>
          </w:p>
          <w:p w:rsidRPr="008F45DE" w:rsidR="00DA3292" w:rsidP="176A8A6D" w:rsidRDefault="007721C9" w14:paraId="0227A8AA" w14:textId="0FC97321" w14:noSpellErr="1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9"/>
                <w:szCs w:val="19"/>
              </w:rPr>
            </w:pPr>
            <w:r w:rsidRPr="176A8A6D" w:rsidR="007721C9">
              <w:rPr>
                <w:rFonts w:ascii="Times New Roman" w:hAnsi="Times New Roman" w:cs="Times New Roman"/>
                <w:sz w:val="19"/>
                <w:szCs w:val="19"/>
              </w:rPr>
              <w:t xml:space="preserve">set short- and long-term career goals and take some steps toward those goals (e.g., selecting </w:t>
            </w:r>
            <w:r w:rsidRPr="176A8A6D" w:rsidR="007721C9">
              <w:rPr>
                <w:rFonts w:ascii="Times New Roman" w:hAnsi="Times New Roman" w:cs="Times New Roman"/>
                <w:sz w:val="19"/>
                <w:szCs w:val="19"/>
              </w:rPr>
              <w:t>particular courses</w:t>
            </w:r>
            <w:r w:rsidRPr="176A8A6D" w:rsidR="007721C9">
              <w:rPr>
                <w:rFonts w:ascii="Times New Roman" w:hAnsi="Times New Roman" w:cs="Times New Roman"/>
                <w:sz w:val="19"/>
                <w:szCs w:val="19"/>
              </w:rPr>
              <w:t xml:space="preserve"> of study, visiting workplaces with parents or other relatives)  </w:t>
            </w:r>
          </w:p>
          <w:p w:rsidRPr="00F26086" w:rsidR="007721C9" w:rsidP="176A8A6D" w:rsidRDefault="007721C9" w14:paraId="729BDB24" w14:textId="3B8A1A79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9"/>
                <w:szCs w:val="19"/>
              </w:rPr>
            </w:pPr>
            <w:r w:rsidRPr="176A8A6D" w:rsidR="007721C9">
              <w:rPr>
                <w:rFonts w:ascii="Times New Roman" w:hAnsi="Times New Roman" w:cs="Times New Roman"/>
                <w:sz w:val="19"/>
                <w:szCs w:val="19"/>
              </w:rPr>
              <w:t>apply decision making, problem solving, and management skills in everyday situations</w:t>
            </w:r>
            <w:r w:rsidRPr="176A8A6D" w:rsidR="00DA3292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176A8A6D" w:rsidR="00DA3292">
              <w:rPr>
                <w:sz w:val="19"/>
                <w:szCs w:val="19"/>
              </w:rPr>
              <w:t xml:space="preserve"> </w:t>
            </w:r>
          </w:p>
          <w:p w:rsidRPr="00F26086" w:rsidR="007721C9" w:rsidP="176A8A6D" w:rsidRDefault="007721C9" w14:paraId="211DD791" w14:textId="231EA2D6">
            <w:pPr>
              <w:widowControl w:val="0"/>
              <w:spacing w:line="259" w:lineRule="auto"/>
              <w:ind w:left="0"/>
              <w:rPr>
                <w:rFonts w:ascii="Times New Roman" w:hAnsi="Times New Roman" w:eastAsia="Times New Roman" w:cs="Times New Roman"/>
                <w:noProof w:val="0"/>
                <w:sz w:val="19"/>
                <w:szCs w:val="19"/>
                <w:lang w:val="en-US"/>
              </w:rPr>
            </w:pPr>
            <w:r w:rsidRPr="176A8A6D" w:rsidR="33AF32E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single"/>
                <w:lang w:val="en-US"/>
              </w:rPr>
              <w:t>ASCA Standards for Students</w:t>
            </w:r>
          </w:p>
          <w:p w:rsidRPr="00F26086" w:rsidR="007721C9" w:rsidP="176A8A6D" w:rsidRDefault="007721C9" w14:paraId="77C7C0E1" w14:textId="4800A98A">
            <w:pPr>
              <w:pStyle w:val="Normal"/>
              <w:widowControl w:val="0"/>
              <w:ind w:left="0"/>
              <w:rPr>
                <w:rFonts w:ascii="Times New Roman" w:hAnsi="Times New Roman" w:cs="Times New Roman"/>
                <w:i w:val="1"/>
                <w:iCs w:val="1"/>
                <w:sz w:val="19"/>
                <w:szCs w:val="19"/>
              </w:rPr>
            </w:pPr>
            <w:r w:rsidRPr="176A8A6D" w:rsidR="192B299E">
              <w:rPr>
                <w:rFonts w:ascii="Times New Roman" w:hAnsi="Times New Roman" w:cs="Times New Roman"/>
                <w:i w:val="1"/>
                <w:iCs w:val="1"/>
                <w:sz w:val="19"/>
                <w:szCs w:val="19"/>
              </w:rPr>
              <w:t>Mindset Standards</w:t>
            </w:r>
          </w:p>
          <w:p w:rsidRPr="00F26086" w:rsidR="007721C9" w:rsidP="176A8A6D" w:rsidRDefault="007721C9" w14:paraId="134FBE81" w14:textId="6C0C8EDD">
            <w:pPr>
              <w:pStyle w:val="Normal"/>
              <w:widowControl w:val="0"/>
              <w:ind w:left="0"/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</w:pPr>
            <w:r w:rsidRPr="176A8A6D" w:rsidR="192B299E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 xml:space="preserve">M 6: Understanding that postsecondary education </w:t>
            </w:r>
            <w:r w:rsidRPr="176A8A6D" w:rsidR="650A19A2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 xml:space="preserve">and lifelong learning are necessary for </w:t>
            </w:r>
            <w:r w:rsidRPr="176A8A6D" w:rsidR="7391C585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>long-term</w:t>
            </w:r>
            <w:r w:rsidRPr="176A8A6D" w:rsidR="22EBDBEB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 xml:space="preserve"> </w:t>
            </w:r>
            <w:r w:rsidRPr="176A8A6D" w:rsidR="6F78BA56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 xml:space="preserve">success </w:t>
            </w:r>
          </w:p>
          <w:p w:rsidRPr="00F26086" w:rsidR="007721C9" w:rsidP="176A8A6D" w:rsidRDefault="007721C9" w14:paraId="725D17F9" w14:textId="091C10A0">
            <w:pPr>
              <w:pStyle w:val="Normal"/>
              <w:widowControl w:val="0"/>
              <w:ind w:left="0"/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</w:pPr>
            <w:r w:rsidRPr="176A8A6D" w:rsidR="22EBDBEB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>Students will:</w:t>
            </w:r>
          </w:p>
          <w:p w:rsidRPr="00F26086" w:rsidR="007721C9" w:rsidP="176A8A6D" w:rsidRDefault="007721C9" w14:paraId="4E7B7637" w14:textId="1EA4CC32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</w:pPr>
            <w:r w:rsidRPr="176A8A6D" w:rsidR="22EBDBEB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>Look into the postsecondary requirements for careers they have an interest in</w:t>
            </w:r>
            <w:r w:rsidRPr="176A8A6D" w:rsidR="16B25784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 xml:space="preserve"> and use that information t</w:t>
            </w:r>
            <w:r w:rsidRPr="176A8A6D" w:rsidR="3DC1C36A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 xml:space="preserve">o </w:t>
            </w:r>
            <w:r w:rsidRPr="176A8A6D" w:rsidR="16B25784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>navigate</w:t>
            </w:r>
            <w:r w:rsidRPr="176A8A6D" w:rsidR="291DBCFA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 xml:space="preserve"> their individual</w:t>
            </w:r>
            <w:r w:rsidRPr="176A8A6D" w:rsidR="16B25784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 xml:space="preserve"> pathways </w:t>
            </w:r>
            <w:r w:rsidRPr="176A8A6D" w:rsidR="34672B8B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 xml:space="preserve">as they enter </w:t>
            </w:r>
            <w:r w:rsidRPr="176A8A6D" w:rsidR="16B25784">
              <w:rPr>
                <w:rFonts w:ascii="Times New Roman" w:hAnsi="Times New Roman" w:cs="Times New Roman"/>
                <w:i w:val="0"/>
                <w:iCs w:val="0"/>
                <w:sz w:val="19"/>
                <w:szCs w:val="19"/>
              </w:rPr>
              <w:t xml:space="preserve">High School and beyond. </w:t>
            </w:r>
          </w:p>
          <w:p w:rsidRPr="00F26086" w:rsidR="007721C9" w:rsidP="176A8A6D" w:rsidRDefault="007721C9" w14:paraId="0010E106" w14:textId="2BA477DD">
            <w:pPr>
              <w:pStyle w:val="Normal"/>
              <w:widowControl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US"/>
              </w:rPr>
            </w:pPr>
            <w:r w:rsidRPr="176A8A6D" w:rsidR="1082F71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US"/>
              </w:rPr>
              <w:t>Behavioral Standard</w:t>
            </w:r>
          </w:p>
          <w:p w:rsidRPr="00F26086" w:rsidR="007721C9" w:rsidP="176A8A6D" w:rsidRDefault="007721C9" w14:paraId="76535C82" w14:textId="043490D0">
            <w:pPr>
              <w:widowControl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US"/>
              </w:rPr>
            </w:pPr>
            <w:r w:rsidRPr="176A8A6D" w:rsidR="1082F7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US"/>
              </w:rPr>
              <w:t xml:space="preserve">B-LS 7: Long- and short- term academic, </w:t>
            </w:r>
            <w:r w:rsidRPr="176A8A6D" w:rsidR="1082F7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US"/>
              </w:rPr>
              <w:t>career</w:t>
            </w:r>
            <w:r w:rsidRPr="176A8A6D" w:rsidR="1082F7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US"/>
              </w:rPr>
              <w:t xml:space="preserve"> and social/emotional goals</w:t>
            </w:r>
          </w:p>
          <w:p w:rsidRPr="00F26086" w:rsidR="007721C9" w:rsidP="176A8A6D" w:rsidRDefault="007721C9" w14:paraId="488762FA" w14:textId="00AF8612">
            <w:pPr>
              <w:widowControl w:val="0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US"/>
              </w:rPr>
            </w:pPr>
            <w:r w:rsidRPr="176A8A6D" w:rsidR="1082F7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US"/>
              </w:rPr>
              <w:t xml:space="preserve">Students will: </w:t>
            </w:r>
          </w:p>
          <w:p w:rsidRPr="00F26086" w:rsidR="007721C9" w:rsidP="176A8A6D" w:rsidRDefault="007721C9" w14:paraId="1620833C" w14:textId="40A810B1">
            <w:pPr>
              <w:pStyle w:val="ListParagraph"/>
              <w:widowControl w:val="0"/>
              <w:numPr>
                <w:ilvl w:val="0"/>
                <w:numId w:val="9"/>
              </w:numPr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US"/>
              </w:rPr>
            </w:pPr>
            <w:r w:rsidRPr="176A8A6D" w:rsidR="1082F7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US"/>
              </w:rPr>
              <w:t>Explore different career pathways and create a portfolio that can be used to set career and academic goals.</w:t>
            </w:r>
          </w:p>
        </w:tc>
      </w:tr>
      <w:tr w:rsidR="1F2D42F3" w:rsidTr="41980AB3" w14:paraId="064AB708" w14:textId="77777777">
        <w:trPr>
          <w:trHeight w:val="405"/>
        </w:trPr>
        <w:tc>
          <w:tcPr>
            <w:tcW w:w="31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41C64289" w14:textId="63E1DE48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F2D42F3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006477AC" w14:paraId="77C3F090" w14:textId="0BE05DFA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76A8A6D" w:rsidR="006477A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Students need a </w:t>
            </w:r>
            <w:r w:rsidRPr="176A8A6D" w:rsidR="00143A4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plan for what their next step will be after high school graduation. </w:t>
            </w:r>
            <w:r w:rsidRPr="176A8A6D" w:rsidR="00FA4DC4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The sooner a </w:t>
            </w:r>
            <w:r w:rsidRPr="176A8A6D" w:rsidR="009203BE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plan/goal</w:t>
            </w:r>
            <w:r w:rsidRPr="176A8A6D" w:rsidR="00FA4DC4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is developed the better off a </w:t>
            </w:r>
            <w:r w:rsidRPr="176A8A6D" w:rsidR="00FA4DC4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student</w:t>
            </w:r>
            <w:r w:rsidRPr="176A8A6D" w:rsidR="0791DCBD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’</w:t>
            </w:r>
            <w:r w:rsidRPr="176A8A6D" w:rsidR="00FA4DC4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s</w:t>
            </w:r>
            <w:r w:rsidRPr="176A8A6D" w:rsidR="009203BE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</w:t>
            </w:r>
            <w:r w:rsidRPr="176A8A6D" w:rsidR="00DB59DD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progress will be</w:t>
            </w:r>
            <w:r w:rsidRPr="176A8A6D" w:rsidR="00DB59DD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. </w:t>
            </w:r>
            <w:r w:rsidRPr="176A8A6D" w:rsidR="00143A4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Th</w:t>
            </w:r>
            <w:r w:rsidRPr="176A8A6D" w:rsidR="55D13EFA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e</w:t>
            </w:r>
            <w:r w:rsidRPr="176A8A6D" w:rsidR="00143A4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assignments</w:t>
            </w:r>
            <w:r w:rsidRPr="176A8A6D" w:rsidR="00143A4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</w:t>
            </w:r>
            <w:r w:rsidRPr="176A8A6D" w:rsidR="5D5CF45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provide</w:t>
            </w:r>
            <w:r w:rsidRPr="176A8A6D" w:rsidR="7884724E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as</w:t>
            </w:r>
            <w:r w:rsidRPr="176A8A6D" w:rsidR="5D5CF45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a</w:t>
            </w:r>
            <w:r w:rsidRPr="176A8A6D" w:rsidR="00143A4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</w:t>
            </w:r>
            <w:r w:rsidRPr="176A8A6D" w:rsidR="00143A4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stepping</w:t>
            </w:r>
            <w:r w:rsidRPr="176A8A6D" w:rsidR="053EA93B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-</w:t>
            </w:r>
            <w:r w:rsidRPr="176A8A6D" w:rsidR="00143A4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stone</w:t>
            </w:r>
            <w:r w:rsidRPr="176A8A6D" w:rsidR="00143A4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to be in place f</w:t>
            </w:r>
            <w:r w:rsidRPr="176A8A6D" w:rsidR="00FA4DC4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or that to happen. </w:t>
            </w:r>
          </w:p>
        </w:tc>
      </w:tr>
      <w:tr w:rsidR="1F2D42F3" w:rsidTr="41980AB3" w14:paraId="37DE0EB4" w14:textId="77777777">
        <w:trPr>
          <w:trHeight w:val="1470"/>
        </w:trPr>
        <w:tc>
          <w:tcPr>
            <w:tcW w:w="31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4B862B6F" w14:textId="102343CC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F2D42F3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Type of Career Content </w:t>
            </w:r>
          </w:p>
          <w:p w:rsidR="1F2D42F3" w:rsidP="1AB270C1" w:rsidRDefault="1F2D42F3" w14:paraId="685D15DC" w14:textId="1E32069E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</w:pPr>
            <w:r w:rsidRPr="1AB270C1"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  <w:t xml:space="preserve">Career </w:t>
            </w:r>
            <w:r w:rsidRPr="1AB270C1" w:rsidR="6D6790F2"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  <w:t>Development/Awareness</w:t>
            </w:r>
          </w:p>
          <w:p w:rsidR="1F2D42F3" w:rsidP="1AB270C1" w:rsidRDefault="6D6790F2" w14:paraId="06771775" w14:textId="07640A6E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</w:rPr>
            </w:pPr>
            <w:r w:rsidRPr="1AB270C1"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</w:rPr>
              <w:t>Integrated Learning</w:t>
            </w:r>
          </w:p>
          <w:p w:rsidR="1F2D42F3" w:rsidP="1AB270C1" w:rsidRDefault="6D6790F2" w14:paraId="2BCD4D20" w14:textId="54B3C45F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</w:pPr>
            <w:r w:rsidRPr="1AB270C1"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  <w:t>Universal Foundational Skills</w:t>
            </w:r>
          </w:p>
          <w:p w:rsidR="1F2D42F3" w:rsidP="1AB270C1" w:rsidRDefault="6D6790F2" w14:paraId="7E4121A7" w14:textId="41456B1F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</w:pPr>
            <w:r w:rsidRPr="1AB270C1"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Pr="00811783" w:rsidR="00F30C8F" w:rsidP="176A8A6D" w:rsidRDefault="00F30C8F" w14:paraId="0FF2DEAC" w14:textId="6DB66757">
            <w:pPr>
              <w:widowControl w:val="0"/>
              <w:rPr>
                <w:rFonts w:ascii="Times New Roman" w:hAnsi="Times New Roman" w:cs="Times New Roman"/>
              </w:rPr>
            </w:pPr>
            <w:r w:rsidRPr="176A8A6D" w:rsidR="00F30C8F">
              <w:rPr>
                <w:rFonts w:ascii="Times New Roman" w:hAnsi="Times New Roman" w:cs="Times New Roman"/>
              </w:rPr>
              <w:t>Career Development/Awarenes</w:t>
            </w:r>
            <w:r w:rsidRPr="176A8A6D" w:rsidR="69962FEA">
              <w:rPr>
                <w:rFonts w:ascii="Times New Roman" w:hAnsi="Times New Roman" w:cs="Times New Roman"/>
              </w:rPr>
              <w:t>s</w:t>
            </w:r>
          </w:p>
        </w:tc>
      </w:tr>
      <w:tr w:rsidR="1F2D42F3" w:rsidTr="41980AB3" w14:paraId="4F8F67FC" w14:textId="77777777">
        <w:trPr>
          <w:trHeight w:val="630"/>
        </w:trPr>
        <w:tc>
          <w:tcPr>
            <w:tcW w:w="31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6D0556FF" w14:textId="481836A0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F2D42F3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lastRenderedPageBreak/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003052CA" w14:paraId="7C2593BC" w14:textId="4F09E8AA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Deciding and comparing college, trade schools and military branches </w:t>
            </w:r>
            <w:r w:rsidR="00414D93"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is </w:t>
            </w:r>
            <w:r w:rsidR="00A97E8A">
              <w:rPr>
                <w:rFonts w:ascii="Times New Roman" w:hAnsi="Times New Roman" w:eastAsia="Times New Roman" w:cs="Times New Roman"/>
                <w:color w:val="000000" w:themeColor="text1"/>
              </w:rPr>
              <w:t>re</w:t>
            </w:r>
            <w:r w:rsidR="00F7736B"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levant </w:t>
            </w:r>
            <w:r w:rsidR="002067D2">
              <w:rPr>
                <w:rFonts w:ascii="Times New Roman" w:hAnsi="Times New Roman" w:eastAsia="Times New Roman" w:cs="Times New Roman"/>
                <w:color w:val="000000" w:themeColor="text1"/>
              </w:rPr>
              <w:t>for students to be able to make an informed decision through ca</w:t>
            </w:r>
            <w:r w:rsidR="00B40806">
              <w:rPr>
                <w:rFonts w:ascii="Times New Roman" w:hAnsi="Times New Roman" w:eastAsia="Times New Roman" w:cs="Times New Roman"/>
                <w:color w:val="000000" w:themeColor="text1"/>
              </w:rPr>
              <w:t>reful thought</w:t>
            </w:r>
            <w:r w:rsidR="00C33455"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  It can also bring about student awareness to the many choices that are offered to them after </w:t>
            </w:r>
            <w:r w:rsidR="00523D45"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their high school career. </w:t>
            </w:r>
          </w:p>
        </w:tc>
      </w:tr>
      <w:tr w:rsidR="1F2D42F3" w:rsidTr="41980AB3" w14:paraId="5A18E344" w14:textId="77777777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021" w:rsidP="1F2D42F3" w:rsidRDefault="1F2D42F3" w14:paraId="0712C4D0" w14:textId="77777777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</w:pPr>
            <w:r w:rsidRPr="1F2D42F3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Objective(s):</w:t>
            </w:r>
            <w:r w:rsidR="004E0FBF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 </w:t>
            </w:r>
          </w:p>
          <w:p w:rsidR="00EB1021" w:rsidP="1F2D42F3" w:rsidRDefault="00EB1021" w14:paraId="2425FA2C" w14:textId="77777777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</w:pPr>
          </w:p>
          <w:p w:rsidR="1F2D42F3" w:rsidP="14DC175C" w:rsidRDefault="004E0FBF" w14:paraId="11B11C03" w14:textId="3C0FBF95" w14:noSpellErr="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lang w:val="en-US"/>
              </w:rPr>
            </w:pPr>
            <w:r w:rsidRPr="14DC175C" w:rsidR="004E0FBF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-US"/>
              </w:rPr>
              <w:t xml:space="preserve">To gain knowledge </w:t>
            </w:r>
            <w:r w:rsidRPr="14DC175C" w:rsidR="00BE3428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-US"/>
              </w:rPr>
              <w:t xml:space="preserve">of what it would to take place for a student to </w:t>
            </w:r>
            <w:r w:rsidRPr="14DC175C" w:rsidR="00BE3428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-US"/>
              </w:rPr>
              <w:t>accomplish</w:t>
            </w:r>
            <w:r w:rsidRPr="14DC175C" w:rsidR="00BE3428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-US"/>
              </w:rPr>
              <w:t xml:space="preserve"> their “Next Step” after their h</w:t>
            </w:r>
            <w:r w:rsidRPr="14DC175C" w:rsidR="001F4EF5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-US"/>
              </w:rPr>
              <w:t xml:space="preserve">igh school careers. </w:t>
            </w:r>
          </w:p>
          <w:p w:rsidR="001F4EF5" w:rsidP="1F2D42F3" w:rsidRDefault="001F4EF5" w14:paraId="76862FCA" w14:textId="77777777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</w:pPr>
          </w:p>
          <w:p w:rsidR="00C70312" w:rsidP="1F2D42F3" w:rsidRDefault="003D6049" w14:paraId="6D14E18C" w14:textId="49332708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To </w:t>
            </w:r>
            <w:r w:rsidR="00C70312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compare</w:t>
            </w:r>
            <w:r w:rsidR="009C1D4C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 and collect information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 </w:t>
            </w:r>
            <w:r w:rsidR="009C1D4C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of </w:t>
            </w:r>
            <w:r w:rsidR="002728A0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different college, trade schools or military </w:t>
            </w:r>
            <w:r w:rsidR="00C70312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branches of interests.</w:t>
            </w:r>
          </w:p>
          <w:p w:rsidR="00C70312" w:rsidP="1F2D42F3" w:rsidRDefault="00C70312" w14:paraId="6F78D793" w14:textId="77777777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</w:pPr>
          </w:p>
          <w:p w:rsidR="00D008BB" w:rsidP="1F2D42F3" w:rsidRDefault="00D008BB" w14:paraId="4D8FC327" w14:textId="6A7057A4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</w:pPr>
          </w:p>
          <w:p w:rsidR="001F4EF5" w:rsidP="1F2D42F3" w:rsidRDefault="00C70312" w14:paraId="13B1EC13" w14:textId="551DB36A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 </w:t>
            </w:r>
          </w:p>
          <w:p w:rsidR="1F2D42F3" w:rsidP="1F2D42F3" w:rsidRDefault="1F2D42F3" w14:paraId="78879389" w14:textId="14E637F2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</w:p>
        </w:tc>
        <w:tc>
          <w:tcPr>
            <w:tcW w:w="467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59C23D83" w14:textId="7A6CBFA6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</w:pPr>
            <w:r w:rsidRPr="1F2D42F3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Assessment(s): </w:t>
            </w:r>
          </w:p>
          <w:p w:rsidR="0035205D" w:rsidP="1F2D42F3" w:rsidRDefault="0035205D" w14:paraId="23A7040A" w14:textId="77777777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</w:pPr>
          </w:p>
          <w:p w:rsidR="0035205D" w:rsidP="1F2D42F3" w:rsidRDefault="0059141B" w14:paraId="533ACAD5" w14:textId="690B4F3C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Comple</w:t>
            </w:r>
            <w:r w:rsidR="00171C93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tion</w:t>
            </w:r>
            <w:r w:rsidR="0035205D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 of the assignment to be</w:t>
            </w:r>
            <w:r w:rsidR="00044DF7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 </w:t>
            </w:r>
            <w:r w:rsidR="00B975E5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assessed</w:t>
            </w:r>
            <w:r w:rsidR="00044DF7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 </w:t>
            </w:r>
            <w:r w:rsidR="00B975E5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using the</w:t>
            </w:r>
            <w:r w:rsidR="00D04C36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 attached</w:t>
            </w:r>
            <w:r w:rsidR="00B975E5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 grading rubric. </w:t>
            </w:r>
            <w:r w:rsidR="00044DF7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 </w:t>
            </w:r>
          </w:p>
          <w:p w:rsidR="1F2D42F3" w:rsidP="1F2D42F3" w:rsidRDefault="1F2D42F3" w14:paraId="7D7E08FB" w14:textId="63EC0DDE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</w:p>
        </w:tc>
      </w:tr>
      <w:tr w:rsidR="1F2D42F3" w:rsidTr="41980AB3" w14:paraId="700B3BCB" w14:textId="77777777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5ACC79D0" w14:textId="5E9637BC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176A8A6D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Knowledge Construction: </w:t>
            </w:r>
            <w:r w:rsidRPr="176A8A6D" w:rsidR="1F2D42F3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176A8A6D" w:rsidP="176A8A6D" w:rsidRDefault="176A8A6D" w14:paraId="0A456291" w14:textId="01BB74B3">
            <w:pPr>
              <w:widowControl w:val="0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</w:pPr>
          </w:p>
          <w:p w:rsidR="000557E7" w:rsidP="1F2D42F3" w:rsidRDefault="000557E7" w14:paraId="19A5CE3C" w14:textId="25BB5189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</w:pPr>
            <w:r w:rsidRPr="176A8A6D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Beginning of lesson</w:t>
            </w:r>
            <w:r w:rsidRPr="176A8A6D" w:rsidR="5CFD235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:</w:t>
            </w:r>
          </w:p>
          <w:p w:rsidR="1F2D42F3" w:rsidP="00D93A20" w:rsidRDefault="00EB524A" w14:paraId="72AC9F6E" w14:textId="56A78D8C">
            <w:pPr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00D93A20">
              <w:rPr>
                <w:rFonts w:ascii="Times New Roman" w:hAnsi="Times New Roman" w:cs="Times New Roman"/>
                <w:lang w:val="en"/>
              </w:rPr>
              <w:t>Student will be given the “Next Step Vocabulary</w:t>
            </w:r>
            <w:r w:rsidRPr="00D93A20" w:rsidR="00154197">
              <w:rPr>
                <w:rFonts w:ascii="Times New Roman" w:hAnsi="Times New Roman" w:cs="Times New Roman"/>
                <w:lang w:val="en"/>
              </w:rPr>
              <w:t>”</w:t>
            </w:r>
            <w:r w:rsidRPr="00D93A20">
              <w:rPr>
                <w:rFonts w:ascii="Times New Roman" w:hAnsi="Times New Roman" w:cs="Times New Roman"/>
                <w:lang w:val="en"/>
              </w:rPr>
              <w:t xml:space="preserve"> handout.  Students will be given </w:t>
            </w:r>
            <w:r w:rsidRPr="00D93A20" w:rsidR="00154197">
              <w:rPr>
                <w:rFonts w:ascii="Times New Roman" w:hAnsi="Times New Roman" w:cs="Times New Roman"/>
                <w:lang w:val="en"/>
              </w:rPr>
              <w:t xml:space="preserve">10 minutes to try and fill the sheet out on their own. </w:t>
            </w:r>
            <w:r w:rsidR="00EC58EB">
              <w:rPr>
                <w:rFonts w:ascii="Times New Roman" w:hAnsi="Times New Roman" w:cs="Times New Roman"/>
                <w:lang w:val="en"/>
              </w:rPr>
              <w:t>Students will then work in pairs to complete</w:t>
            </w:r>
            <w:r w:rsidR="001C3C73">
              <w:rPr>
                <w:rFonts w:ascii="Times New Roman" w:hAnsi="Times New Roman" w:cs="Times New Roman"/>
                <w:lang w:val="en"/>
              </w:rPr>
              <w:t xml:space="preserve"> the vocabulary that they did not know.  </w:t>
            </w:r>
          </w:p>
        </w:tc>
      </w:tr>
      <w:tr w:rsidR="1F2D42F3" w:rsidTr="41980AB3" w14:paraId="5D04EFEE" w14:textId="77777777">
        <w:trPr>
          <w:trHeight w:val="1155"/>
        </w:trPr>
        <w:tc>
          <w:tcPr>
            <w:tcW w:w="9346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76A8A6D" w:rsidRDefault="1F2D42F3" w14:paraId="22C072C4" w14:textId="4DE7DE8B">
            <w:pPr>
              <w:widowControl w:val="0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</w:pPr>
            <w:r w:rsidRPr="176A8A6D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Middle of lesson</w:t>
            </w:r>
            <w:r w:rsidRPr="176A8A6D" w:rsidR="60B5CB6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:</w:t>
            </w:r>
          </w:p>
          <w:p w:rsidRPr="00B82417" w:rsidR="000D1FA3" w:rsidP="1F2D42F3" w:rsidRDefault="000D1FA3" w14:paraId="020CA7D3" w14:textId="66FACB00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00B82417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Teacher will review voc</w:t>
            </w:r>
            <w:r w:rsidRPr="00B82417" w:rsidR="00BF2561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abulary.  The teacher will be</w:t>
            </w:r>
            <w:r w:rsidRPr="00B82417" w:rsidR="008657F9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gin showing how to navigate college, trade school and military websites to gain inf</w:t>
            </w:r>
            <w:r w:rsidRPr="00B82417" w:rsidR="00E61262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ormation that i</w:t>
            </w:r>
            <w:r w:rsidR="001F2316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s</w:t>
            </w:r>
            <w:r w:rsidRPr="00B82417" w:rsidR="00E61262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 need for assignment. </w:t>
            </w:r>
          </w:p>
          <w:p w:rsidR="1F2D42F3" w:rsidP="1F2D42F3" w:rsidRDefault="1F2D42F3" w14:paraId="6E363325" w14:textId="4CD06170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1F2D42F3" w:rsidTr="41980AB3" w14:paraId="528125FF" w14:textId="77777777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76A8A6D" w:rsidRDefault="1F2D42F3" w14:paraId="747B58DD" w14:textId="152D8C32">
            <w:pPr>
              <w:widowControl w:val="0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</w:pPr>
            <w:r w:rsidRPr="176A8A6D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End of lesson</w:t>
            </w:r>
            <w:r w:rsidRPr="176A8A6D" w:rsidR="7529721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>:</w:t>
            </w:r>
          </w:p>
          <w:p w:rsidRPr="00B82417" w:rsidR="1F2D42F3" w:rsidP="1F2D42F3" w:rsidRDefault="1F2D42F3" w14:paraId="6588A80A" w14:textId="45C3A88A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76A8A6D" w:rsidR="003E58D1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Students will be able to share out information they found with other peers near them. </w:t>
            </w:r>
          </w:p>
          <w:p w:rsidR="1F2D42F3" w:rsidP="1F2D42F3" w:rsidRDefault="1F2D42F3" w14:paraId="331C9701" w14:textId="641B4CBA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176A8A6D" w:rsidP="176A8A6D" w:rsidRDefault="176A8A6D" w14:paraId="16705748" w14:textId="4F94CC36">
      <w:pPr>
        <w:pStyle w:val="Normal"/>
        <w:ind w:left="0" w:firstLine="0"/>
        <w:rPr>
          <w:b w:val="1"/>
          <w:bCs w:val="1"/>
          <w:u w:val="single"/>
        </w:rPr>
      </w:pPr>
    </w:p>
    <w:p w:rsidRPr="00BC4C32" w:rsidR="000E6335" w:rsidP="36678754" w:rsidRDefault="000E6335" w14:paraId="3815EF5D" w14:textId="69F6B9AB">
      <w:pPr>
        <w:pStyle w:val="Normal"/>
        <w:ind w:left="1440" w:firstLine="0"/>
        <w:rPr>
          <w:b w:val="1"/>
          <w:bCs w:val="1"/>
          <w:u w:val="single"/>
        </w:rPr>
      </w:pPr>
    </w:p>
    <w:p w:rsidRPr="00BC4C32" w:rsidR="000E6335" w:rsidP="36678754" w:rsidRDefault="000E6335" w14:paraId="3B6C7E57" w14:textId="235B7994">
      <w:pPr>
        <w:pStyle w:val="Normal"/>
        <w:ind w:left="0" w:firstLine="0"/>
        <w:jc w:val="center"/>
        <w:rPr>
          <w:b w:val="1"/>
          <w:bCs w:val="1"/>
          <w:u w:val="single"/>
        </w:rPr>
      </w:pPr>
      <w:r w:rsidRPr="36678754" w:rsidR="000E6335">
        <w:rPr>
          <w:b w:val="1"/>
          <w:bCs w:val="1"/>
          <w:u w:val="single"/>
        </w:rPr>
        <w:t>College, Trade School</w:t>
      </w:r>
      <w:r w:rsidRPr="36678754" w:rsidR="00BC4C32">
        <w:rPr>
          <w:b w:val="1"/>
          <w:bCs w:val="1"/>
          <w:u w:val="single"/>
        </w:rPr>
        <w:t>, Military</w:t>
      </w:r>
      <w:r w:rsidRPr="36678754" w:rsidR="000E6335">
        <w:rPr>
          <w:b w:val="1"/>
          <w:bCs w:val="1"/>
          <w:u w:val="single"/>
        </w:rPr>
        <w:t xml:space="preserve"> Vocabular</w:t>
      </w:r>
      <w:r w:rsidRPr="36678754" w:rsidR="60C2590E">
        <w:rPr>
          <w:b w:val="1"/>
          <w:bCs w:val="1"/>
          <w:u w:val="single"/>
        </w:rPr>
        <w:t>y</w:t>
      </w:r>
    </w:p>
    <w:p w:rsidR="000E6335" w:rsidP="36678754" w:rsidRDefault="000E6335" w14:paraId="0C8681F2" w14:textId="77777777">
      <w:pPr>
        <w:spacing w:line="360" w:lineRule="auto"/>
      </w:pPr>
      <w:r w:rsidR="000E6335">
        <w:rPr/>
        <w:t xml:space="preserve"> </w:t>
      </w:r>
    </w:p>
    <w:p w:rsidR="004A2844" w:rsidP="36678754" w:rsidRDefault="000E6335" w14:paraId="6C216B87" w14:textId="59270929">
      <w:pPr>
        <w:spacing w:line="360" w:lineRule="auto"/>
      </w:pPr>
      <w:r w:rsidR="000E6335">
        <w:rPr/>
        <w:t>Community College</w:t>
      </w:r>
      <w:r w:rsidR="004A2844">
        <w:rPr/>
        <w:t>:</w:t>
      </w:r>
    </w:p>
    <w:p w:rsidR="000E6335" w:rsidP="36678754" w:rsidRDefault="000E6335" w14:paraId="1F33D9DD" w14:textId="4C9C56BC">
      <w:pPr>
        <w:spacing w:line="360" w:lineRule="auto"/>
      </w:pPr>
      <w:bookmarkStart w:name="_Int_LL8SwA2T" w:id="1272081299"/>
      <w:r w:rsidR="000E6335">
        <w:rPr/>
        <w:t>Associate</w:t>
      </w:r>
      <w:r w:rsidR="19D14F00">
        <w:rPr/>
        <w:t>’</w:t>
      </w:r>
      <w:r w:rsidR="6A610BA3">
        <w:rPr/>
        <w:t xml:space="preserve">s </w:t>
      </w:r>
      <w:r w:rsidR="000E6335">
        <w:rPr/>
        <w:t>Degree</w:t>
      </w:r>
      <w:bookmarkEnd w:id="1272081299"/>
      <w:r w:rsidR="004A2844">
        <w:rPr/>
        <w:t>:</w:t>
      </w:r>
      <w:r w:rsidR="000E6335">
        <w:rPr/>
        <w:t xml:space="preserve"> </w:t>
      </w:r>
    </w:p>
    <w:p w:rsidR="000E6335" w:rsidP="36678754" w:rsidRDefault="000E6335" w14:paraId="2339A890" w14:textId="269DE817">
      <w:pPr>
        <w:spacing w:line="360" w:lineRule="auto"/>
      </w:pPr>
      <w:r w:rsidR="000E6335">
        <w:rPr/>
        <w:t>Bachelor's Degree/Undergraduate Degree</w:t>
      </w:r>
      <w:r w:rsidR="004A2844">
        <w:rPr/>
        <w:t>:</w:t>
      </w:r>
      <w:r w:rsidR="000E6335">
        <w:rPr/>
        <w:t xml:space="preserve"> </w:t>
      </w:r>
    </w:p>
    <w:p w:rsidR="000E6335" w:rsidP="36678754" w:rsidRDefault="000E6335" w14:paraId="76045568" w14:textId="36AAFD8D">
      <w:pPr>
        <w:spacing w:line="360" w:lineRule="auto"/>
      </w:pPr>
      <w:r w:rsidR="000E6335">
        <w:rPr/>
        <w:t>Master</w:t>
      </w:r>
      <w:r w:rsidR="65E9F5CC">
        <w:rPr/>
        <w:t>’</w:t>
      </w:r>
      <w:r w:rsidR="00D7F7C9">
        <w:rPr/>
        <w:t>s</w:t>
      </w:r>
      <w:r w:rsidR="000E6335">
        <w:rPr/>
        <w:t xml:space="preserve"> Degrees</w:t>
      </w:r>
      <w:r w:rsidR="004A2844">
        <w:rPr/>
        <w:t>:</w:t>
      </w:r>
    </w:p>
    <w:p w:rsidR="000E6335" w:rsidP="36678754" w:rsidRDefault="000E6335" w14:paraId="1F4D605C" w14:textId="6AB80328">
      <w:pPr>
        <w:spacing w:line="360" w:lineRule="auto"/>
      </w:pPr>
      <w:r w:rsidR="000E6335">
        <w:rPr/>
        <w:t>PhD/ M.D</w:t>
      </w:r>
      <w:r w:rsidR="004A2844">
        <w:rPr/>
        <w:t>:</w:t>
      </w:r>
      <w:r w:rsidR="000E6335">
        <w:rPr/>
        <w:t xml:space="preserve"> </w:t>
      </w:r>
    </w:p>
    <w:p w:rsidR="000E6335" w:rsidP="36678754" w:rsidRDefault="000E6335" w14:paraId="76765A59" w14:textId="0722C484">
      <w:pPr>
        <w:spacing w:line="360" w:lineRule="auto"/>
      </w:pPr>
      <w:r w:rsidR="000E6335">
        <w:rPr/>
        <w:t xml:space="preserve">Private </w:t>
      </w:r>
      <w:r w:rsidR="004A2844">
        <w:rPr/>
        <w:t>University:</w:t>
      </w:r>
    </w:p>
    <w:p w:rsidR="000E6335" w:rsidP="36678754" w:rsidRDefault="000E6335" w14:paraId="3574F9A0" w14:textId="743CB9F0">
      <w:pPr>
        <w:spacing w:line="360" w:lineRule="auto"/>
      </w:pPr>
      <w:r w:rsidR="000E6335">
        <w:rPr/>
        <w:t>S.U.N.Y</w:t>
      </w:r>
      <w:r w:rsidR="27CE116C">
        <w:rPr/>
        <w:t>:</w:t>
      </w:r>
    </w:p>
    <w:p w:rsidR="000E6335" w:rsidP="36678754" w:rsidRDefault="000E6335" w14:paraId="63993B2D" w14:textId="5EF798BA">
      <w:pPr>
        <w:spacing w:line="360" w:lineRule="auto"/>
      </w:pPr>
      <w:r w:rsidR="000E6335">
        <w:rPr/>
        <w:t>C.U.N.Y</w:t>
      </w:r>
      <w:r w:rsidR="457F3918">
        <w:rPr/>
        <w:t>:</w:t>
      </w:r>
    </w:p>
    <w:p w:rsidR="000E6335" w:rsidP="36678754" w:rsidRDefault="000E6335" w14:paraId="34BA15ED" w14:textId="796CB151">
      <w:pPr>
        <w:spacing w:line="360" w:lineRule="auto"/>
      </w:pPr>
      <w:r w:rsidR="000E6335">
        <w:rPr/>
        <w:t xml:space="preserve">Co-Ed: </w:t>
      </w:r>
    </w:p>
    <w:p w:rsidR="000E6335" w:rsidP="36678754" w:rsidRDefault="000E6335" w14:paraId="61E7FB1D" w14:textId="03468FE7">
      <w:pPr>
        <w:spacing w:line="360" w:lineRule="auto"/>
      </w:pPr>
      <w:r w:rsidR="000E6335">
        <w:rPr/>
        <w:t xml:space="preserve">Dorms: </w:t>
      </w:r>
    </w:p>
    <w:p w:rsidR="000E6335" w:rsidP="36678754" w:rsidRDefault="000E6335" w14:paraId="693BCEE3" w14:textId="023703BA">
      <w:pPr>
        <w:spacing w:line="360" w:lineRule="auto"/>
      </w:pPr>
      <w:r w:rsidR="000E6335">
        <w:rPr/>
        <w:t xml:space="preserve">Commuter: </w:t>
      </w:r>
    </w:p>
    <w:p w:rsidR="000E6335" w:rsidP="36678754" w:rsidRDefault="000E6335" w14:paraId="367CBBF3" w14:textId="1396AED8">
      <w:pPr>
        <w:spacing w:line="360" w:lineRule="auto"/>
      </w:pPr>
      <w:r w:rsidR="000E6335">
        <w:rPr/>
        <w:t xml:space="preserve">Tuition: </w:t>
      </w:r>
    </w:p>
    <w:p w:rsidR="000E6335" w:rsidP="36678754" w:rsidRDefault="000E6335" w14:paraId="2B1BE4F7" w14:textId="58E01F87">
      <w:pPr>
        <w:spacing w:line="360" w:lineRule="auto"/>
      </w:pPr>
      <w:r w:rsidR="000E6335">
        <w:rPr/>
        <w:t>Room and Board Cost</w:t>
      </w:r>
      <w:r w:rsidR="00DF00C4">
        <w:rPr/>
        <w:t>:</w:t>
      </w:r>
      <w:r w:rsidR="000E6335">
        <w:rPr/>
        <w:t xml:space="preserve"> </w:t>
      </w:r>
    </w:p>
    <w:p w:rsidR="000E6335" w:rsidP="36678754" w:rsidRDefault="000E6335" w14:paraId="682BA5CE" w14:textId="0AE6CA8C">
      <w:pPr>
        <w:spacing w:line="360" w:lineRule="auto"/>
      </w:pPr>
      <w:r w:rsidR="000E6335">
        <w:rPr/>
        <w:t xml:space="preserve">Transcript: </w:t>
      </w:r>
    </w:p>
    <w:p w:rsidR="000E6335" w:rsidP="36678754" w:rsidRDefault="000E6335" w14:paraId="16FAD1AD" w14:textId="0902C7E7">
      <w:pPr>
        <w:spacing w:line="360" w:lineRule="auto"/>
      </w:pPr>
      <w:r w:rsidR="000E6335">
        <w:rPr/>
        <w:t xml:space="preserve">G.P.A:  </w:t>
      </w:r>
    </w:p>
    <w:p w:rsidR="000E6335" w:rsidP="36678754" w:rsidRDefault="000E6335" w14:paraId="5B0DEFF6" w14:textId="5870FF53">
      <w:pPr>
        <w:spacing w:line="360" w:lineRule="auto"/>
      </w:pPr>
      <w:r w:rsidR="000E6335">
        <w:rPr/>
        <w:t xml:space="preserve">Major:  </w:t>
      </w:r>
    </w:p>
    <w:p w:rsidR="000E6335" w:rsidP="36678754" w:rsidRDefault="000E6335" w14:paraId="03B4BF76" w14:textId="1F47CB19">
      <w:pPr>
        <w:spacing w:line="360" w:lineRule="auto"/>
      </w:pPr>
      <w:r w:rsidR="000E6335">
        <w:rPr/>
        <w:t xml:space="preserve">Semester: </w:t>
      </w:r>
    </w:p>
    <w:p w:rsidR="000E6335" w:rsidP="36678754" w:rsidRDefault="000E6335" w14:paraId="4821B30F" w14:textId="77777777">
      <w:pPr>
        <w:spacing w:line="360" w:lineRule="auto"/>
      </w:pPr>
      <w:r w:rsidR="000E6335">
        <w:rPr/>
        <w:t>Credits:</w:t>
      </w:r>
    </w:p>
    <w:p w:rsidR="009867D5" w:rsidP="36678754" w:rsidRDefault="009867D5" w14:paraId="4949E729" w14:textId="45EFF697">
      <w:pPr>
        <w:spacing w:line="360" w:lineRule="auto"/>
      </w:pPr>
      <w:r w:rsidR="000E6335">
        <w:rPr/>
        <w:t>Financial Aid:</w:t>
      </w:r>
    </w:p>
    <w:p w:rsidR="009867D5" w:rsidP="000E6335" w:rsidRDefault="009867D5" w14:paraId="389F0896" w14:textId="77777777"/>
    <w:p w:rsidR="36678754" w:rsidP="36678754" w:rsidRDefault="36678754" w14:paraId="782B65C0" w14:textId="59BC40B8">
      <w:pPr>
        <w:pStyle w:val="Normal"/>
      </w:pPr>
    </w:p>
    <w:p w:rsidRPr="00347E8D" w:rsidR="00C75BD6" w:rsidP="00347E8D" w:rsidRDefault="00C75BD6" w14:paraId="10CE3C19" w14:textId="69F51603">
      <w:pPr>
        <w:jc w:val="center"/>
        <w:rPr>
          <w:sz w:val="56"/>
          <w:szCs w:val="56"/>
          <w:u w:val="single"/>
        </w:rPr>
      </w:pPr>
      <w:r w:rsidRPr="00347E8D">
        <w:rPr>
          <w:sz w:val="56"/>
          <w:szCs w:val="56"/>
          <w:u w:val="single"/>
        </w:rPr>
        <w:t>My Next Step Project</w:t>
      </w:r>
    </w:p>
    <w:p w:rsidR="00B45E64" w:rsidP="00B45E64" w:rsidRDefault="008F45DE" w14:paraId="46964C6A" w14:textId="4A52EA9E">
      <w:r w:rsidR="008F45DE">
        <w:rPr/>
        <w:t xml:space="preserve">In </w:t>
      </w:r>
      <w:r w:rsidR="00B1645F">
        <w:rPr/>
        <w:t>today’s world</w:t>
      </w:r>
      <w:r w:rsidR="00B45E64">
        <w:rPr/>
        <w:t xml:space="preserve"> finishing high school is just a step toward the future</w:t>
      </w:r>
      <w:r w:rsidR="00B45E64">
        <w:rPr/>
        <w:t xml:space="preserve">.  </w:t>
      </w:r>
      <w:r w:rsidR="00B45E64">
        <w:rPr/>
        <w:t>For this assignment, we are going to be exploring what you would like your next step to be. The options are heading off to college</w:t>
      </w:r>
      <w:r w:rsidR="25F2A222">
        <w:rPr/>
        <w:t xml:space="preserve">, </w:t>
      </w:r>
      <w:r w:rsidR="00B45E64">
        <w:rPr/>
        <w:t>to a trade school or entering the military</w:t>
      </w:r>
      <w:r w:rsidR="00B45E64">
        <w:rPr/>
        <w:t xml:space="preserve">.  </w:t>
      </w:r>
    </w:p>
    <w:p w:rsidR="00B45E64" w:rsidP="00B45E64" w:rsidRDefault="00EB563F" w14:paraId="4C11FCB7" w14:textId="6CB43B0B">
      <w:r w:rsidRPr="41980AB3" w:rsidR="00EB563F">
        <w:rPr>
          <w:b w:val="1"/>
          <w:bCs w:val="1"/>
        </w:rPr>
        <w:t>The task:</w:t>
      </w:r>
      <w:r w:rsidR="00EB563F">
        <w:rPr/>
        <w:t xml:space="preserve"> </w:t>
      </w:r>
      <w:r w:rsidR="00B45E64">
        <w:rPr/>
        <w:t>Using official websites for the military, trade schools, and colleges (NOT GOOGLE) we are going to be gathering some information that will be helpful in heading into the future</w:t>
      </w:r>
      <w:r w:rsidR="00B45E64">
        <w:rPr/>
        <w:t xml:space="preserve">.  </w:t>
      </w:r>
    </w:p>
    <w:p w:rsidR="009867D5" w:rsidP="00B45E64" w:rsidRDefault="00B45E64" w14:paraId="2930B8F8" w14:textId="437BABB6">
      <w:r>
        <w:rPr>
          <w:rFonts w:ascii="Segoe UI Emoji" w:hAnsi="Segoe UI Emoji" w:cs="Segoe UI Emoji"/>
        </w:rPr>
        <w:t>😦😦😦😦😦</w:t>
      </w:r>
      <w:r>
        <w:t>You are NOT allowed to just copy and paste information.  You must put your answers in your own words.</w:t>
      </w:r>
    </w:p>
    <w:p w:rsidR="00796FF2" w:rsidP="00B45E64" w:rsidRDefault="00566A35" w14:paraId="30BC4193" w14:textId="121824C1">
      <w:r>
        <w:t>***</w:t>
      </w:r>
      <w:r w:rsidR="00457BA2">
        <w:t xml:space="preserve">You only need to </w:t>
      </w:r>
      <w:r>
        <w:t>choose</w:t>
      </w:r>
      <w:r w:rsidR="00457BA2">
        <w:t xml:space="preserve"> </w:t>
      </w:r>
      <w:r>
        <w:t>one chart to complete. ***</w:t>
      </w:r>
    </w:p>
    <w:p w:rsidR="00796FF2" w:rsidP="00B45E64" w:rsidRDefault="00796FF2" w14:paraId="61D18F41" w14:textId="7A7737AF"/>
    <w:p w:rsidR="00505985" w:rsidP="00B45E64" w:rsidRDefault="00093FA2" w14:paraId="00AAF44F" w14:textId="2885A0C2">
      <w:hyperlink r:id="Re84459d0d02d40dd">
        <w:r w:rsidRPr="41980AB3" w:rsidR="00093FA2">
          <w:rPr>
            <w:rStyle w:val="Hyperlink"/>
          </w:rPr>
          <w:t>My Nex</w:t>
        </w:r>
        <w:r w:rsidRPr="41980AB3" w:rsidR="281EA693">
          <w:rPr>
            <w:rStyle w:val="Hyperlink"/>
          </w:rPr>
          <w:t>t</w:t>
        </w:r>
        <w:r w:rsidRPr="41980AB3" w:rsidR="00093FA2">
          <w:rPr>
            <w:rStyle w:val="Hyperlink"/>
          </w:rPr>
          <w:t xml:space="preserve"> Step College Comparison Chart</w:t>
        </w:r>
      </w:hyperlink>
      <w:r w:rsidR="2BA7AAAC">
        <w:rPr/>
        <w:t xml:space="preserve">  </w:t>
      </w:r>
      <w:r w:rsidR="004F5DD1">
        <w:rPr/>
        <w:t xml:space="preserve"> </w:t>
      </w:r>
    </w:p>
    <w:p w:rsidR="004F5DD1" w:rsidP="00B45E64" w:rsidRDefault="004F5DD1" w14:paraId="118D1C56" w14:textId="141202B8"/>
    <w:p w:rsidR="00421AD9" w:rsidP="00B45E64" w:rsidRDefault="00421AD9" w14:paraId="060A2D98" w14:textId="1CC6E1F8">
      <w:hyperlink r:id="R841461a114f14682">
        <w:r w:rsidRPr="41980AB3" w:rsidR="00421AD9">
          <w:rPr>
            <w:rStyle w:val="Hyperlink"/>
          </w:rPr>
          <w:t>My Next Step Trade School Comparison Chart</w:t>
        </w:r>
      </w:hyperlink>
    </w:p>
    <w:p w:rsidR="00E70588" w:rsidP="00B45E64" w:rsidRDefault="00E70588" w14:paraId="019D00CB" w14:textId="77777777"/>
    <w:p w:rsidR="00E70588" w:rsidP="00B45E64" w:rsidRDefault="00E70588" w14:paraId="0E56971B" w14:textId="28BE1D5A">
      <w:hyperlink r:id="Ra28f11b751384c02">
        <w:r w:rsidRPr="41980AB3" w:rsidR="00E70588">
          <w:rPr>
            <w:rStyle w:val="Hyperlink"/>
          </w:rPr>
          <w:t>My Next Step Military Branch Comparison Chart</w:t>
        </w:r>
      </w:hyperlink>
    </w:p>
    <w:p w:rsidR="00C15307" w:rsidP="41980AB3" w:rsidRDefault="00C15307" w14:paraId="4E4AF04D" w14:noSpellErr="1" w14:textId="6C1B02D7">
      <w:pPr>
        <w:pStyle w:val="Normal"/>
        <w:rPr>
          <w:rStyle w:val="Hyperlink"/>
        </w:rPr>
      </w:pPr>
    </w:p>
    <w:p w:rsidRPr="00434D3E" w:rsidR="00794F7B" w:rsidP="00B45E64" w:rsidRDefault="00003BD6" w14:paraId="6D62027D" w14:textId="70DD8DA0">
      <w:pPr>
        <w:rPr>
          <w:rStyle w:val="Hyperlink"/>
          <w:rFonts w:ascii="Times New Roman" w:hAnsi="Times New Roman" w:cs="Times New Roman"/>
          <w:color w:val="auto"/>
          <w:u w:val="none"/>
        </w:rPr>
      </w:pPr>
      <w:hyperlink r:id="R90621ca6f3454c03">
        <w:r w:rsidRPr="41980AB3" w:rsidR="00003BD6">
          <w:rPr>
            <w:rStyle w:val="Hyperlink"/>
            <w:rFonts w:ascii="Times New Roman" w:hAnsi="Times New Roman" w:cs="Times New Roman"/>
          </w:rPr>
          <w:t>My Next Step Grading Rubric</w:t>
        </w:r>
      </w:hyperlink>
    </w:p>
    <w:p w:rsidR="41980AB3" w:rsidP="41980AB3" w:rsidRDefault="41980AB3" w14:paraId="359994D1" w14:textId="18CD1A73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43E41F13" w14:textId="233B4C33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073B16AC" w14:textId="3BC71CCB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55C46A9C" w14:textId="3DDF853B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58E927C5" w14:textId="13EA58BA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3BE76A69" w14:textId="356BE470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75008A53" w14:textId="6BEC7FF3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4B942222" w14:textId="46C3B92F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1A0DFC6C" w14:textId="459755A6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22CE484E" w14:textId="137802AB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53CBCC50" w14:textId="187E1C7B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54B98ADA" w14:textId="46FD90E8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0356397C" w14:textId="6159A036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40CBE5F2" w14:textId="033F378D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6ACA6CD3" w14:textId="136EC397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5C88B890" w14:textId="26EB7D71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06FEA967" w14:textId="79E9A078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428EA299" w14:textId="493C50C1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41980AB3" w:rsidP="41980AB3" w:rsidRDefault="41980AB3" w14:paraId="4EEB5BCC" w14:textId="222E8A22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</w:p>
    <w:p w:rsidR="136299F0" w:rsidP="36678754" w:rsidRDefault="136299F0" w14:paraId="1D1DB035" w14:textId="7721A09C">
      <w:pPr>
        <w:spacing w:before="0" w:beforeAutospacing="off" w:after="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Name______________________________</w:t>
      </w:r>
    </w:p>
    <w:p w:rsidR="136299F0" w:rsidP="36678754" w:rsidRDefault="136299F0" w14:paraId="2E7FA117" w14:textId="64BED687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My Next Step: Comparing Colleges</w:t>
      </w:r>
    </w:p>
    <w:p w:rsidR="136299F0" w:rsidP="36678754" w:rsidRDefault="136299F0" w14:paraId="6AECBFED" w14:textId="01FFA0E5">
      <w:pPr>
        <w:spacing w:before="0" w:beforeAutospacing="off" w:after="200" w:afterAutospacing="off"/>
      </w:pPr>
      <w:r w:rsidRPr="41980AB3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Directions: Use the </w:t>
      </w:r>
      <w:r w:rsidRPr="41980AB3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websites for the colleges </w:t>
      </w:r>
      <w:r w:rsidRPr="41980AB3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of your choice to complete the chart </w:t>
      </w:r>
      <w:r w:rsidRPr="41980AB3" w:rsidR="0AF5840E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>below, you</w:t>
      </w:r>
      <w:r w:rsidRPr="41980AB3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 must choose three colleges to find information on. Use the college</w:t>
      </w:r>
      <w:r w:rsidRPr="41980AB3" w:rsidR="5FDC504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 </w:t>
      </w:r>
      <w:r w:rsidRPr="41980AB3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websites to find the information - </w:t>
      </w:r>
      <w:r w:rsidRPr="41980AB3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>not Google</w:t>
      </w:r>
      <w:r w:rsidRPr="41980AB3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.  Your </w:t>
      </w:r>
      <w:r w:rsidRPr="41980AB3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>objective</w:t>
      </w:r>
      <w:r w:rsidRPr="41980AB3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 is to gain information on colleges by learning to navigate their sites, which will help you in the future. </w:t>
      </w:r>
    </w:p>
    <w:p w:rsidR="136299F0" w:rsidP="36678754" w:rsidRDefault="136299F0" w14:paraId="668606E5" w14:textId="545C7DD5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single"/>
          <w:lang w:val="en-US"/>
        </w:rPr>
        <w:t>Helpful Hint:</w:t>
      </w:r>
      <w:r w:rsidRPr="36678754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 Go to www. gocollegeny.org to find even more questions to ask when looking into a college or trade school.</w:t>
      </w: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 </w:t>
      </w:r>
    </w:p>
    <w:p w:rsidR="136299F0" w:rsidP="36678754" w:rsidRDefault="136299F0" w14:paraId="2103E986" w14:textId="24B55A73">
      <w:pPr>
        <w:spacing w:before="0" w:beforeAutospacing="off" w:after="200" w:afterAutospacing="off"/>
        <w:jc w:val="center"/>
      </w:pPr>
      <w:r w:rsidRPr="36678754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US"/>
        </w:rPr>
        <w:t>College Comparison Chart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2840"/>
        <w:gridCol w:w="2101"/>
        <w:gridCol w:w="2115"/>
        <w:gridCol w:w="2304"/>
      </w:tblGrid>
      <w:tr w:rsidR="36678754" w:rsidTr="36678754" w14:paraId="48099548">
        <w:trPr>
          <w:trHeight w:val="300"/>
        </w:trPr>
        <w:tc>
          <w:tcPr>
            <w:tcW w:w="2840" w:type="dxa"/>
            <w:tcBorders>
              <w:top w:val="single" w:color="000000" w:themeColor="text1" w:sz="8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CF40223" w14:textId="411D9EAE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Characteristics</w:t>
            </w:r>
          </w:p>
        </w:tc>
        <w:tc>
          <w:tcPr>
            <w:tcW w:w="2101" w:type="dxa"/>
            <w:tcBorders>
              <w:top w:val="single" w:color="000000" w:themeColor="text1" w:sz="8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EA429D9" w14:textId="71F3C6F5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College 1</w:t>
            </w:r>
          </w:p>
        </w:tc>
        <w:tc>
          <w:tcPr>
            <w:tcW w:w="2115" w:type="dxa"/>
            <w:tcBorders>
              <w:top w:val="single" w:color="000000" w:themeColor="text1" w:sz="8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498CCEC5" w14:textId="1387F6D8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College 2</w:t>
            </w:r>
          </w:p>
        </w:tc>
        <w:tc>
          <w:tcPr>
            <w:tcW w:w="2304" w:type="dxa"/>
            <w:tcBorders>
              <w:top w:val="single" w:color="000000" w:themeColor="text1" w:sz="8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199F8088" w14:textId="2FD9E6CA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College 3</w:t>
            </w:r>
          </w:p>
        </w:tc>
      </w:tr>
      <w:tr w:rsidR="36678754" w:rsidTr="36678754" w14:paraId="2A18D88D">
        <w:trPr>
          <w:trHeight w:val="615"/>
        </w:trPr>
        <w:tc>
          <w:tcPr>
            <w:tcW w:w="2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410DE80D" w14:textId="399D5FD7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Name of College</w:t>
            </w:r>
          </w:p>
          <w:p w:rsidR="36678754" w:rsidP="36678754" w:rsidRDefault="36678754" w14:paraId="7D23B2FD" w14:textId="0C5C0192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3F37CB4B" w14:textId="25A3A619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0DADDCAA" w14:textId="4174D660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01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78C39BA9" w14:textId="7802EBDB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1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7CDB84DE" w14:textId="39B901B4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30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2D6A0479" w14:textId="50B993AA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36678754" w14:paraId="3DA35EBF">
        <w:trPr>
          <w:trHeight w:val="300"/>
        </w:trPr>
        <w:tc>
          <w:tcPr>
            <w:tcW w:w="2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4D8A4D14" w14:textId="4EA71D04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Location of the college</w:t>
            </w:r>
          </w:p>
          <w:p w:rsidR="36678754" w:rsidP="36678754" w:rsidRDefault="36678754" w14:paraId="4EB543AB" w14:textId="012DED75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(City, State)</w:t>
            </w:r>
          </w:p>
          <w:p w:rsidR="36678754" w:rsidP="36678754" w:rsidRDefault="36678754" w14:paraId="5A082D84" w14:textId="1D99518E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2EC25D55" w14:textId="330D7A0A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01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69D222C2" w14:textId="33CC00C4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1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15335ED0" w14:textId="394C5FDA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30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0F98B3B0" w14:textId="7F48A623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36678754" w14:paraId="5DFF9D94">
        <w:trPr>
          <w:trHeight w:val="300"/>
        </w:trPr>
        <w:tc>
          <w:tcPr>
            <w:tcW w:w="2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C0C67E3" w14:textId="047C36FD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Major</w:t>
            </w: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</w:t>
            </w:r>
          </w:p>
          <w:p w:rsidR="36678754" w:rsidP="36678754" w:rsidRDefault="36678754" w14:paraId="0F7EA2E1" w14:textId="0696A107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(What would you study at that college?)</w:t>
            </w:r>
          </w:p>
          <w:p w:rsidR="36678754" w:rsidP="36678754" w:rsidRDefault="36678754" w14:paraId="2A439C78" w14:textId="713117BB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01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262B5ED2" w14:textId="306C2351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1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197CE1A0" w14:textId="66785B33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30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6544D5A0" w14:textId="35E67508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36678754" w14:paraId="6B0B7616">
        <w:trPr>
          <w:trHeight w:val="300"/>
        </w:trPr>
        <w:tc>
          <w:tcPr>
            <w:tcW w:w="2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FA84B89" w14:textId="3522257B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Total Cost (Tuition, Room &amp; Board)</w:t>
            </w:r>
          </w:p>
          <w:p w:rsidR="36678754" w:rsidP="36678754" w:rsidRDefault="36678754" w14:paraId="53D8AE25" w14:textId="66E0EBAE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to attend the college</w:t>
            </w:r>
          </w:p>
          <w:p w:rsidR="36678754" w:rsidP="36678754" w:rsidRDefault="36678754" w14:paraId="019F29AB" w14:textId="36D94DA3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01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35BE9CA" w14:textId="6BFF5773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1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0D2B3AD8" w14:textId="4290BDB0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30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207BE36C" w14:textId="6F734530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36678754" w14:paraId="4D4793F7">
        <w:trPr>
          <w:trHeight w:val="300"/>
        </w:trPr>
        <w:tc>
          <w:tcPr>
            <w:tcW w:w="2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4D487446" w14:textId="59DA888D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Financial Aid</w:t>
            </w: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</w:t>
            </w:r>
          </w:p>
          <w:p w:rsidR="36678754" w:rsidP="36678754" w:rsidRDefault="36678754" w14:paraId="5028F30B" w14:textId="2820F651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(List the types of Loans offered to help pay for the school)</w:t>
            </w:r>
          </w:p>
          <w:p w:rsidR="36678754" w:rsidP="36678754" w:rsidRDefault="36678754" w14:paraId="572DD2DF" w14:textId="067E74F3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448250CF" w14:textId="12AEA6E7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593BD177" w14:textId="1A77B667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01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6DB96A1" w14:textId="6F2CF64B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1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8E852C0" w14:textId="59E13BAD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30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480AB779" w14:textId="5F79AE74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36678754" w14:paraId="67FC5783">
        <w:trPr>
          <w:trHeight w:val="300"/>
        </w:trPr>
        <w:tc>
          <w:tcPr>
            <w:tcW w:w="2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8957AA0" w14:textId="7B825313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Housing options</w:t>
            </w: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</w:t>
            </w:r>
          </w:p>
          <w:p w:rsidR="36678754" w:rsidP="36678754" w:rsidRDefault="36678754" w14:paraId="114C3AAE" w14:textId="607A32F9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(Details about the Dorms: How many residence halls? Room size? Laundry, internet, cable, etc.?)</w:t>
            </w:r>
          </w:p>
          <w:p w:rsidR="36678754" w:rsidP="36678754" w:rsidRDefault="36678754" w14:paraId="65C31140" w14:textId="06E52C07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7F0FAC41" w14:textId="397DEC3F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71515900" w14:textId="202B9E33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01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6405B58B" w14:textId="4B9E915C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1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B89E639" w14:textId="1DDB2596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30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2D72E8A9" w14:textId="1D5D6AA8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36678754" w14:paraId="69B85586">
        <w:trPr>
          <w:trHeight w:val="300"/>
        </w:trPr>
        <w:tc>
          <w:tcPr>
            <w:tcW w:w="2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24D96049" w14:textId="698CDBDD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Student Life</w:t>
            </w: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</w:t>
            </w:r>
          </w:p>
          <w:p w:rsidR="36678754" w:rsidP="36678754" w:rsidRDefault="36678754" w14:paraId="1BCA8B8D" w14:textId="35361887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(What fun things can you do there? Clubs, activities, sports… DETAILS.)</w:t>
            </w:r>
          </w:p>
          <w:p w:rsidR="36678754" w:rsidP="36678754" w:rsidRDefault="36678754" w14:paraId="08B2FB96" w14:textId="363B7318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08EDE07E" w14:textId="3659737E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77701E01" w14:textId="34083006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01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46AD4BC" w14:textId="06865DDF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1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6D862257" w14:textId="36DF2E37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30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168FB5F7" w14:textId="6060575C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36678754" w14:paraId="1933852F">
        <w:trPr>
          <w:trHeight w:val="300"/>
        </w:trPr>
        <w:tc>
          <w:tcPr>
            <w:tcW w:w="2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418985A" w14:textId="15AEF81A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Residential Life</w:t>
            </w: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</w:t>
            </w:r>
          </w:p>
          <w:p w:rsidR="36678754" w:rsidP="36678754" w:rsidRDefault="36678754" w14:paraId="66BD2F58" w14:textId="3DED7108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(What do you find on campus? What is the food like? Are there doctors/nurses, parking, security, etc.  on-campus? DETAILS!)</w:t>
            </w:r>
          </w:p>
          <w:p w:rsidR="36678754" w:rsidP="36678754" w:rsidRDefault="36678754" w14:paraId="2FEB0556" w14:textId="2C98517D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6C23DBE0" w14:textId="27B0EBF6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3574C157" w14:textId="2B6CB650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01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03DA513" w14:textId="3C6FD33D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1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24C9FB5C" w14:textId="4078CAA4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30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220E630D" w14:textId="3D0B13F6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36678754" w14:paraId="6F27863F">
        <w:trPr>
          <w:trHeight w:val="300"/>
        </w:trPr>
        <w:tc>
          <w:tcPr>
            <w:tcW w:w="2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8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7F78BE0A" w14:textId="123E60F1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What is your overall impression of the </w:t>
            </w:r>
          </w:p>
          <w:p w:rsidR="36678754" w:rsidP="36678754" w:rsidRDefault="36678754" w14:paraId="56CB0F5C" w14:textId="23CA29B5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college? </w:t>
            </w:r>
          </w:p>
          <w:p w:rsidR="36678754" w:rsidP="36678754" w:rsidRDefault="36678754" w14:paraId="3A6116EA" w14:textId="121A3118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3D7EE6DD" w14:textId="768E1014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316D3FFE" w14:textId="62D041E9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01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8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1F7ECF0" w14:textId="45E69AA1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1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8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F69DE2C" w14:textId="057B92AE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30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8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7B4A701" w14:textId="5B0444BE">
            <w:pPr>
              <w:spacing w:before="0" w:beforeAutospacing="off" w:after="0" w:afterAutospacing="off"/>
              <w:ind w:left="-108" w:right="0"/>
            </w:pPr>
          </w:p>
        </w:tc>
      </w:tr>
    </w:tbl>
    <w:p w:rsidR="36678754" w:rsidRDefault="36678754" w14:paraId="64FF7B82" w14:textId="1C710424"/>
    <w:p w:rsidR="136299F0" w:rsidP="36678754" w:rsidRDefault="136299F0" w14:paraId="221CAC01" w14:textId="4DBB3AD7">
      <w:pPr>
        <w:spacing w:before="0" w:beforeAutospacing="off" w:after="200" w:afterAutospacing="off"/>
      </w:pPr>
      <w:r w:rsidRPr="41980AB3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 bit</w:t>
      </w:r>
      <w:r w:rsidRPr="41980AB3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more information…</w:t>
      </w:r>
    </w:p>
    <w:p w:rsidR="136299F0" w:rsidP="36678754" w:rsidRDefault="136299F0" w14:paraId="38F53A8B" w14:textId="3465FC85">
      <w:pPr>
        <w:spacing w:before="0" w:beforeAutospacing="off" w:after="200" w:afterAutospacing="off"/>
      </w:pPr>
      <w:r w:rsidRPr="41980AB3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Directions</w:t>
      </w:r>
      <w:r w:rsidRPr="41980AB3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: Now that you have an overview of three </w:t>
      </w:r>
      <w:r w:rsidRPr="41980AB3" w:rsidR="727F41EC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colleges, you</w:t>
      </w:r>
      <w:r w:rsidRPr="41980AB3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must choose ONE of the three to get more specific information. Try to get as many details as possible. </w:t>
      </w:r>
    </w:p>
    <w:p w:rsidR="136299F0" w:rsidP="36678754" w:rsidRDefault="136299F0" w14:paraId="2BE26B9E" w14:textId="405E1FD0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My favorite college is________________________________________________________</w:t>
      </w:r>
    </w:p>
    <w:p w:rsidR="36678754" w:rsidRDefault="36678754" w14:paraId="12DAAE01" w14:textId="62CBB260"/>
    <w:p w:rsidR="136299F0" w:rsidP="36678754" w:rsidRDefault="136299F0" w14:paraId="08A96A65" w14:textId="31EF42CF">
      <w:pPr>
        <w:spacing w:before="0" w:beforeAutospacing="off" w:after="0" w:afterAutospacing="off"/>
      </w:pPr>
      <w:r w:rsidRPr="36678754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Admissions:</w:t>
      </w:r>
    </w:p>
    <w:p w:rsidR="136299F0" w:rsidP="36678754" w:rsidRDefault="136299F0" w14:paraId="6221CC24" w14:textId="5BDCC019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What applications and documents (paperwork) are required to apply for admission?</w:t>
      </w:r>
    </w:p>
    <w:p w:rsidR="36678754" w:rsidRDefault="36678754" w14:paraId="7DD00272" w14:textId="32BD9A29"/>
    <w:p w:rsidR="36678754" w:rsidRDefault="36678754" w14:paraId="7A177ECB" w14:textId="16BDB684"/>
    <w:p w:rsidR="136299F0" w:rsidP="36678754" w:rsidRDefault="136299F0" w14:paraId="04528FEB" w14:textId="10444A9F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What is the deadline for admission applications?</w:t>
      </w:r>
    </w:p>
    <w:p w:rsidR="36678754" w:rsidRDefault="36678754" w14:paraId="3D545BAD" w14:textId="7F763AA4"/>
    <w:p w:rsidR="136299F0" w:rsidP="36678754" w:rsidRDefault="136299F0" w14:paraId="12264CBC" w14:textId="5672C3B2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Is there an application fee? Can it be waived if I can’t afford it? </w:t>
      </w:r>
    </w:p>
    <w:p w:rsidR="36678754" w:rsidRDefault="36678754" w14:paraId="319FE419" w14:textId="65540C05"/>
    <w:p w:rsidR="136299F0" w:rsidP="36678754" w:rsidRDefault="136299F0" w14:paraId="40C0E36E" w14:textId="11B55528">
      <w:pPr>
        <w:spacing w:before="0" w:beforeAutospacing="off" w:after="0" w:afterAutospacing="off"/>
      </w:pPr>
      <w:r w:rsidRPr="36678754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Financial Aid:</w:t>
      </w:r>
    </w:p>
    <w:p w:rsidR="136299F0" w:rsidP="36678754" w:rsidRDefault="136299F0" w14:paraId="39EC5FB3" w14:textId="616CD3DF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What is the deadline for financial aid and scholarship applications?</w:t>
      </w:r>
    </w:p>
    <w:p w:rsidR="36678754" w:rsidRDefault="36678754" w14:paraId="51AF1EA9" w14:textId="4D4C02FB"/>
    <w:p w:rsidR="136299F0" w:rsidP="36678754" w:rsidRDefault="136299F0" w14:paraId="48870403" w14:textId="2352AE9F">
      <w:pPr>
        <w:spacing w:before="0" w:beforeAutospacing="off" w:after="0" w:afterAutospacing="off"/>
      </w:pPr>
      <w:r w:rsidRPr="36678754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Academics:</w:t>
      </w:r>
    </w:p>
    <w:p w:rsidR="136299F0" w:rsidP="36678754" w:rsidRDefault="136299F0" w14:paraId="5C5A07A3" w14:textId="089E4B71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What is the library like? What hours is it open?</w:t>
      </w:r>
    </w:p>
    <w:p w:rsidR="36678754" w:rsidRDefault="36678754" w14:paraId="1217E91F" w14:textId="62ABB6F0"/>
    <w:p w:rsidR="36678754" w:rsidRDefault="36678754" w14:paraId="163C34AA" w14:textId="26B42A22"/>
    <w:p w:rsidR="136299F0" w:rsidP="36678754" w:rsidRDefault="136299F0" w14:paraId="35D1CF35" w14:textId="0F06F587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How much should I expect to spend on textbooks and other supplies?</w:t>
      </w:r>
    </w:p>
    <w:p w:rsidR="36678754" w:rsidRDefault="36678754" w14:paraId="6F4E0253" w14:textId="4C64E258"/>
    <w:p w:rsidR="136299F0" w:rsidP="36678754" w:rsidRDefault="136299F0" w14:paraId="7F998A58" w14:textId="10A6E5E1">
      <w:pPr>
        <w:spacing w:before="0" w:beforeAutospacing="off" w:after="0" w:afterAutospacing="off"/>
      </w:pPr>
      <w:r w:rsidRPr="36678754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Residential Life:</w:t>
      </w:r>
    </w:p>
    <w:p w:rsidR="136299F0" w:rsidP="36678754" w:rsidRDefault="136299F0" w14:paraId="510174A3" w14:textId="3EA9F27C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Where are the dining halls? What hours are they open?</w:t>
      </w:r>
    </w:p>
    <w:p w:rsidR="36678754" w:rsidRDefault="36678754" w14:paraId="74165FB0" w14:textId="0F03AA8C"/>
    <w:p w:rsidR="136299F0" w:rsidP="36678754" w:rsidRDefault="136299F0" w14:paraId="333F2994" w14:textId="3688755F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What appliances am I allowed to bring with me to my dorm room? </w:t>
      </w:r>
    </w:p>
    <w:p w:rsidR="36678754" w:rsidRDefault="36678754" w14:paraId="7182A57C" w14:textId="3EE087F4"/>
    <w:p w:rsidR="136299F0" w:rsidP="36678754" w:rsidRDefault="136299F0" w14:paraId="39D8F4F8" w14:textId="126CD6AA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Where will I do my laundry? Are there enough washers and dryers for all the students living in the dorm?</w:t>
      </w:r>
    </w:p>
    <w:p w:rsidR="36678754" w:rsidRDefault="36678754" w14:paraId="4AF80F2B" w14:textId="2AA0DFE5"/>
    <w:p w:rsidR="136299F0" w:rsidP="36678754" w:rsidRDefault="136299F0" w14:paraId="1AAA5523" w14:textId="38076311">
      <w:pPr>
        <w:spacing w:before="0" w:beforeAutospacing="off" w:after="0" w:afterAutospacing="off"/>
      </w:pPr>
      <w:r w:rsidRPr="36678754" w:rsidR="136299F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Student Life: </w:t>
      </w:r>
    </w:p>
    <w:p w:rsidR="136299F0" w:rsidP="36678754" w:rsidRDefault="136299F0" w14:paraId="5ED9C6B2" w14:textId="54765957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What clubs or groups are available? </w:t>
      </w:r>
    </w:p>
    <w:p w:rsidR="36678754" w:rsidRDefault="36678754" w14:paraId="66BC32D2" w14:textId="6906B0B7"/>
    <w:p w:rsidR="136299F0" w:rsidP="36678754" w:rsidRDefault="136299F0" w14:paraId="6F834F91" w14:textId="08FE28E9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What is the surrounding community like?</w:t>
      </w:r>
    </w:p>
    <w:p w:rsidR="36678754" w:rsidRDefault="36678754" w14:paraId="407751AE" w14:textId="5918D723"/>
    <w:p w:rsidR="136299F0" w:rsidP="36678754" w:rsidRDefault="136299F0" w14:paraId="10B691AB" w14:textId="5BB511B1">
      <w:pPr>
        <w:spacing w:before="0" w:beforeAutospacing="off" w:after="200" w:afterAutospacing="off"/>
      </w:pPr>
      <w:r w:rsidRPr="36678754" w:rsidR="136299F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Is there a shopping mall nearby?</w:t>
      </w:r>
    </w:p>
    <w:p w:rsidR="36678754" w:rsidRDefault="36678754" w14:paraId="17FD1A69" w14:textId="7EF61B65"/>
    <w:p w:rsidR="36678754" w:rsidP="36678754" w:rsidRDefault="36678754" w14:paraId="3E4B2411" w14:textId="07DD37C2">
      <w:pPr>
        <w:pStyle w:val="Normal"/>
      </w:pPr>
    </w:p>
    <w:p w:rsidR="36678754" w:rsidP="36678754" w:rsidRDefault="36678754" w14:paraId="5C6339C4" w14:textId="06110D4C">
      <w:pPr>
        <w:pStyle w:val="Normal"/>
      </w:pPr>
    </w:p>
    <w:p w:rsidR="36678754" w:rsidP="36678754" w:rsidRDefault="36678754" w14:paraId="55B23E2C" w14:textId="3465E1F6">
      <w:pPr>
        <w:pStyle w:val="Normal"/>
      </w:pPr>
    </w:p>
    <w:p w:rsidR="36678754" w:rsidP="36678754" w:rsidRDefault="36678754" w14:paraId="7097544B" w14:textId="2A15326A">
      <w:pPr>
        <w:pStyle w:val="Normal"/>
      </w:pPr>
    </w:p>
    <w:p w:rsidR="36678754" w:rsidP="36678754" w:rsidRDefault="36678754" w14:paraId="764F1685" w14:textId="53FC945A">
      <w:pPr>
        <w:pStyle w:val="Normal"/>
      </w:pPr>
    </w:p>
    <w:p w:rsidR="36678754" w:rsidP="36678754" w:rsidRDefault="36678754" w14:paraId="47753A65" w14:textId="776B09FF">
      <w:pPr>
        <w:pStyle w:val="Normal"/>
      </w:pPr>
    </w:p>
    <w:p w:rsidR="36678754" w:rsidP="36678754" w:rsidRDefault="36678754" w14:paraId="64703B96" w14:textId="252D43A3">
      <w:pPr>
        <w:pStyle w:val="Normal"/>
      </w:pPr>
    </w:p>
    <w:p w:rsidR="36678754" w:rsidP="36678754" w:rsidRDefault="36678754" w14:paraId="4174A3AE" w14:textId="27B765BC">
      <w:pPr>
        <w:pStyle w:val="Normal"/>
      </w:pPr>
    </w:p>
    <w:p w:rsidR="36678754" w:rsidP="36678754" w:rsidRDefault="36678754" w14:paraId="1E1E2767" w14:textId="2D9A3419">
      <w:pPr>
        <w:pStyle w:val="Normal"/>
      </w:pPr>
    </w:p>
    <w:p w:rsidR="36678754" w:rsidP="36678754" w:rsidRDefault="36678754" w14:paraId="6751581D" w14:textId="4BC8133F">
      <w:pPr>
        <w:pStyle w:val="Normal"/>
      </w:pPr>
    </w:p>
    <w:p w:rsidR="36678754" w:rsidP="36678754" w:rsidRDefault="36678754" w14:paraId="52A5EAD0" w14:textId="23DD9BB6">
      <w:pPr>
        <w:pStyle w:val="Normal"/>
      </w:pPr>
    </w:p>
    <w:p w:rsidR="36678754" w:rsidP="36678754" w:rsidRDefault="36678754" w14:paraId="33A413A9" w14:textId="583CED0A">
      <w:pPr>
        <w:pStyle w:val="Normal"/>
      </w:pPr>
    </w:p>
    <w:p w:rsidR="73170FEC" w:rsidP="36678754" w:rsidRDefault="73170FEC" w14:paraId="0E2E7B6B" w14:textId="5AD204FB">
      <w:pPr>
        <w:spacing w:before="0" w:beforeAutospacing="off" w:after="0" w:afterAutospacing="off"/>
      </w:pPr>
      <w:r w:rsidRPr="36678754" w:rsidR="73170FEC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Name______________________________</w:t>
      </w:r>
    </w:p>
    <w:p w:rsidR="73170FEC" w:rsidP="36678754" w:rsidRDefault="73170FEC" w14:paraId="66D84857" w14:textId="55F43A90">
      <w:pPr>
        <w:spacing w:before="0" w:beforeAutospacing="off" w:after="200" w:afterAutospacing="off"/>
      </w:pPr>
      <w:r w:rsidRPr="36678754" w:rsidR="73170FEC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My Next Step: Comparing Trade Schools</w:t>
      </w:r>
    </w:p>
    <w:p w:rsidR="73170FEC" w:rsidP="36678754" w:rsidRDefault="73170FEC" w14:paraId="4EF58D77" w14:textId="55A8BD64">
      <w:pPr>
        <w:spacing w:before="0" w:beforeAutospacing="off" w:after="200" w:afterAutospacing="off"/>
      </w:pPr>
      <w:r w:rsidRPr="36678754" w:rsidR="73170FEC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Directions:</w:t>
      </w:r>
      <w:r w:rsidRPr="36678754" w:rsidR="73170FEC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 </w:t>
      </w:r>
      <w:r w:rsidRPr="36678754" w:rsidR="73170FEC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Use the </w:t>
      </w:r>
      <w:r w:rsidRPr="36678754" w:rsidR="73170FEC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 xml:space="preserve">websites for 3 trade schools </w:t>
      </w:r>
      <w:r w:rsidRPr="36678754" w:rsidR="73170FEC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none"/>
          <w:lang w:val="en-US"/>
        </w:rPr>
        <w:t>of your choice to complete the chart below. Some trade schools have more information than others, so do the best you can.  You may use Google once I have seen the trade schools’ sites.</w:t>
      </w:r>
      <w:r w:rsidRPr="36678754" w:rsidR="73170FEC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</w:t>
      </w:r>
    </w:p>
    <w:p w:rsidR="73170FEC" w:rsidP="36678754" w:rsidRDefault="73170FEC" w14:paraId="7496EA88" w14:textId="581BFFF4">
      <w:pPr>
        <w:spacing w:before="0" w:beforeAutospacing="off" w:after="200" w:afterAutospacing="off"/>
        <w:jc w:val="center"/>
      </w:pPr>
      <w:r w:rsidRPr="36678754" w:rsidR="73170FEC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single"/>
          <w:lang w:val="en-US"/>
        </w:rPr>
        <w:t xml:space="preserve"> Trade School Comparison Chart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2658"/>
        <w:gridCol w:w="2267"/>
        <w:gridCol w:w="2169"/>
        <w:gridCol w:w="2267"/>
      </w:tblGrid>
      <w:tr w:rsidR="36678754" w:rsidTr="41980AB3" w14:paraId="08550591">
        <w:trPr>
          <w:trHeight w:val="300"/>
        </w:trPr>
        <w:tc>
          <w:tcPr>
            <w:tcW w:w="2658" w:type="dxa"/>
            <w:tcBorders>
              <w:top w:val="single" w:color="000000" w:themeColor="text1" w:sz="8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13E0AFD5" w14:textId="09FEF4A9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21D58F42" w14:textId="3666DB3E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8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6A998712" w14:textId="0AAC4D29">
            <w:pPr>
              <w:spacing w:before="0" w:beforeAutospacing="off" w:after="0" w:afterAutospacing="off"/>
              <w:ind w:left="-108" w:right="0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Trade school 1</w:t>
            </w:r>
          </w:p>
        </w:tc>
        <w:tc>
          <w:tcPr>
            <w:tcW w:w="2169" w:type="dxa"/>
            <w:tcBorders>
              <w:top w:val="single" w:color="000000" w:themeColor="text1" w:sz="8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D0A69BD" w14:textId="01B23B59">
            <w:pPr>
              <w:spacing w:before="0" w:beforeAutospacing="off" w:after="0" w:afterAutospacing="off"/>
              <w:ind w:left="-108" w:right="0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Trade school 2</w:t>
            </w:r>
          </w:p>
        </w:tc>
        <w:tc>
          <w:tcPr>
            <w:tcW w:w="2267" w:type="dxa"/>
            <w:tcBorders>
              <w:top w:val="single" w:color="000000" w:themeColor="text1" w:sz="8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43C5803F" w14:textId="507FF13E">
            <w:pPr>
              <w:spacing w:before="0" w:beforeAutospacing="off" w:after="0" w:afterAutospacing="off"/>
              <w:ind w:left="-108" w:right="0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Trade school 3</w:t>
            </w:r>
          </w:p>
        </w:tc>
      </w:tr>
      <w:tr w:rsidR="36678754" w:rsidTr="41980AB3" w14:paraId="4E883B3D">
        <w:trPr>
          <w:trHeight w:val="360"/>
        </w:trPr>
        <w:tc>
          <w:tcPr>
            <w:tcW w:w="265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E78781D" w14:textId="72C744D5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Name of the trade school</w:t>
            </w:r>
          </w:p>
          <w:p w:rsidR="36678754" w:rsidP="36678754" w:rsidRDefault="36678754" w14:paraId="2AB8E0AF" w14:textId="06D453BE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333EC288" w14:textId="6704094C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693AA78D" w14:textId="409356C2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6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11AE04C3" w14:textId="29DCE211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3E5E6C7" w14:textId="1FB844AB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41980AB3" w14:paraId="4DFF6716">
        <w:trPr>
          <w:trHeight w:val="735"/>
        </w:trPr>
        <w:tc>
          <w:tcPr>
            <w:tcW w:w="265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60E2C10" w14:textId="49925444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Location of the trade school</w:t>
            </w:r>
          </w:p>
          <w:p w:rsidR="36678754" w:rsidP="36678754" w:rsidRDefault="36678754" w14:paraId="2B5F5C2D" w14:textId="5332F9D3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(City, State)</w:t>
            </w: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1C08B7C" w14:textId="3FC05CBA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6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D3568F6" w14:textId="5A9BD53F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7C856614" w14:textId="6EF6667C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41980AB3" w14:paraId="0D82221E">
        <w:trPr>
          <w:trHeight w:val="795"/>
        </w:trPr>
        <w:tc>
          <w:tcPr>
            <w:tcW w:w="265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7111657E" w14:textId="34199602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 xml:space="preserve">Major </w:t>
            </w:r>
          </w:p>
          <w:p w:rsidR="36678754" w:rsidP="36678754" w:rsidRDefault="36678754" w14:paraId="66226E31" w14:textId="63711EA5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(What would you study at that trade school?)</w:t>
            </w:r>
          </w:p>
          <w:p w:rsidR="36678754" w:rsidP="36678754" w:rsidRDefault="36678754" w14:paraId="04133890" w14:textId="774A4020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482688E5" w14:textId="6866FCDA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6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70CAFCBF" w14:textId="0357FF6A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4CFA89F" w14:textId="26D87DD4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41980AB3" w14:paraId="193EC9B3">
        <w:trPr>
          <w:trHeight w:val="840"/>
        </w:trPr>
        <w:tc>
          <w:tcPr>
            <w:tcW w:w="265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7238614D" w14:textId="56EE5160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Total Cost</w:t>
            </w: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 xml:space="preserve"> </w:t>
            </w: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 xml:space="preserve">(Tuition, room &amp; board) </w:t>
            </w: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to attend the trade school</w:t>
            </w: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0C11C9A9" w14:textId="501C7116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6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6B1039F6" w14:textId="22D27A13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BC725A3" w14:textId="616BEC24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41980AB3" w14:paraId="1364D610">
        <w:trPr>
          <w:trHeight w:val="780"/>
        </w:trPr>
        <w:tc>
          <w:tcPr>
            <w:tcW w:w="265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761EF9E7" w14:textId="78D2591E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Financial Aid</w:t>
            </w: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 xml:space="preserve"> </w:t>
            </w:r>
          </w:p>
          <w:p w:rsidR="36678754" w:rsidP="36678754" w:rsidRDefault="36678754" w14:paraId="39E2277C" w14:textId="71E57A52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(List the types of loans offered to help pay for the school)</w:t>
            </w:r>
          </w:p>
          <w:p w:rsidR="36678754" w:rsidP="36678754" w:rsidRDefault="36678754" w14:paraId="0E562FEF" w14:textId="73EB9018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1EA33984" w14:textId="4B1722F3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110E23F4" w14:textId="1133FF48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6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781AB0AB" w14:textId="0A2238E2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6D448D9" w14:textId="03ADF4CB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41980AB3" w14:paraId="02B57E12">
        <w:trPr>
          <w:trHeight w:val="795"/>
        </w:trPr>
        <w:tc>
          <w:tcPr>
            <w:tcW w:w="265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29647F50" w14:textId="08554958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What are the facilities like at the trade school? (classrooms, equipment, etc.)</w:t>
            </w:r>
          </w:p>
          <w:p w:rsidR="36678754" w:rsidP="36678754" w:rsidRDefault="36678754" w14:paraId="74BEA62C" w14:textId="42B8C07D">
            <w:pPr>
              <w:spacing w:before="0" w:beforeAutospacing="off" w:after="0" w:afterAutospacing="off"/>
              <w:ind w:left="-108" w:right="0"/>
            </w:pPr>
          </w:p>
          <w:p w:rsidR="36678754" w:rsidP="36678754" w:rsidRDefault="36678754" w14:paraId="42D84CB1" w14:textId="57F0169C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25571FB8" w14:textId="131CA33F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6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60AF0A83" w14:textId="350E81CF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647B1EF1" w14:textId="5E197A27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41980AB3" w14:paraId="775A41CD">
        <w:trPr>
          <w:trHeight w:val="300"/>
        </w:trPr>
        <w:tc>
          <w:tcPr>
            <w:tcW w:w="265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1D799824" w14:textId="00DC7783">
            <w:pPr>
              <w:spacing w:before="0" w:beforeAutospacing="off" w:after="0" w:afterAutospacing="off"/>
              <w:ind w:left="-108" w:right="0"/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 xml:space="preserve">What are a few </w:t>
            </w:r>
            <w:bookmarkStart w:name="_Int_VzuQSU0N" w:id="1531026045"/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school</w:t>
            </w:r>
            <w:bookmarkEnd w:id="1531026045"/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 xml:space="preserve"> supplies you will need? Are there tools that you must buy? </w:t>
            </w:r>
          </w:p>
          <w:p w:rsidR="36678754" w:rsidP="36678754" w:rsidRDefault="36678754" w14:paraId="333F7561" w14:textId="0708CD6A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79E6FF68" w14:textId="06DD866C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6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090DD97" w14:textId="208014DA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7DFBF65" w14:textId="589AB495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41980AB3" w14:paraId="7ECC0516">
        <w:trPr>
          <w:trHeight w:val="1440"/>
        </w:trPr>
        <w:tc>
          <w:tcPr>
            <w:tcW w:w="265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6B89C86F" w14:textId="08BFD19C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If someone needs help overcoming language a barrier or a learning disability, does the school offer assistance?  If yes, what help is available?</w:t>
            </w: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06F1B9E" w14:textId="15F9349B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6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07E67B73" w14:textId="06156756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31FE7567" w14:textId="65FC46A1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41980AB3" w14:paraId="2AA46247">
        <w:trPr>
          <w:trHeight w:val="1260"/>
        </w:trPr>
        <w:tc>
          <w:tcPr>
            <w:tcW w:w="265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483DB81C" w14:textId="6405DCDB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Completion rate</w:t>
            </w: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: What percentage of students complete the program? (A high dropout rate could mean students don't like the program.)</w:t>
            </w: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B3E9DD8" w14:textId="099B796E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6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6562A95C" w14:textId="5F3735F1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229F7B4B" w14:textId="5E656932">
            <w:pPr>
              <w:spacing w:before="0" w:beforeAutospacing="off" w:after="0" w:afterAutospacing="off"/>
              <w:ind w:left="-108" w:right="0"/>
            </w:pPr>
          </w:p>
        </w:tc>
      </w:tr>
      <w:tr w:rsidR="36678754" w:rsidTr="41980AB3" w14:paraId="265B58E5">
        <w:trPr>
          <w:trHeight w:val="1335"/>
        </w:trPr>
        <w:tc>
          <w:tcPr>
            <w:tcW w:w="265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8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58C7C843" w14:textId="0B3277D8">
            <w:pPr>
              <w:spacing w:before="0" w:beforeAutospacing="off" w:after="0" w:afterAutospacing="off"/>
              <w:ind w:left="-108" w:right="0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Job placement</w:t>
            </w:r>
            <w:r w:rsidRPr="36678754" w:rsidR="366787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: What percent of graduates find jobs in their chosen field? What is the average starting salary?</w:t>
            </w: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8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1D4BB359" w14:textId="7B50F1DA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16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8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02E39FDA" w14:textId="6A7AFCFB">
            <w:pPr>
              <w:spacing w:before="0" w:beforeAutospacing="off" w:after="0" w:afterAutospacing="off"/>
              <w:ind w:left="-108" w:right="0"/>
            </w:pPr>
          </w:p>
        </w:tc>
        <w:tc>
          <w:tcPr>
            <w:tcW w:w="226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8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36678754" w:rsidRDefault="36678754" w14:paraId="0F218816" w14:textId="7D93303A">
            <w:pPr>
              <w:spacing w:before="0" w:beforeAutospacing="off" w:after="0" w:afterAutospacing="off"/>
              <w:ind w:left="-108" w:right="0"/>
            </w:pPr>
          </w:p>
        </w:tc>
      </w:tr>
    </w:tbl>
    <w:p w:rsidR="73170FEC" w:rsidP="36678754" w:rsidRDefault="73170FEC" w14:paraId="18602C08" w14:textId="73B4C572">
      <w:pPr>
        <w:spacing w:before="0" w:beforeAutospacing="off" w:after="200" w:afterAutospacing="off"/>
      </w:pPr>
    </w:p>
    <w:p w:rsidR="36678754" w:rsidRDefault="36678754" w14:paraId="13FFF632" w14:textId="6626730D"/>
    <w:p w:rsidR="36678754" w:rsidP="36678754" w:rsidRDefault="36678754" w14:paraId="7E90C1DE" w14:textId="25EE3CC0">
      <w:pPr>
        <w:pStyle w:val="Normal"/>
      </w:pPr>
    </w:p>
    <w:p w:rsidR="36678754" w:rsidP="36678754" w:rsidRDefault="36678754" w14:paraId="5CF4CB66" w14:textId="6AE591E0">
      <w:pPr>
        <w:pStyle w:val="Normal"/>
      </w:pPr>
    </w:p>
    <w:p w:rsidR="36678754" w:rsidP="36678754" w:rsidRDefault="36678754" w14:paraId="60B303FC" w14:textId="0DDE81A6">
      <w:pPr>
        <w:pStyle w:val="Normal"/>
      </w:pPr>
    </w:p>
    <w:p w:rsidR="36678754" w:rsidP="36678754" w:rsidRDefault="36678754" w14:paraId="7C2A9337" w14:textId="58A76506">
      <w:pPr>
        <w:pStyle w:val="Normal"/>
      </w:pPr>
    </w:p>
    <w:p w:rsidR="36678754" w:rsidP="36678754" w:rsidRDefault="36678754" w14:paraId="0DE6A1A9" w14:textId="56C0E868">
      <w:pPr>
        <w:pStyle w:val="Normal"/>
      </w:pPr>
    </w:p>
    <w:p w:rsidR="36678754" w:rsidP="36678754" w:rsidRDefault="36678754" w14:paraId="3EBBFE6A" w14:textId="3122AA2D">
      <w:pPr>
        <w:pStyle w:val="Normal"/>
      </w:pPr>
    </w:p>
    <w:p w:rsidR="36678754" w:rsidP="36678754" w:rsidRDefault="36678754" w14:paraId="00461EF8" w14:textId="4949DDFA">
      <w:pPr>
        <w:pStyle w:val="Normal"/>
      </w:pPr>
    </w:p>
    <w:p w:rsidR="36678754" w:rsidP="36678754" w:rsidRDefault="36678754" w14:paraId="282829E5" w14:textId="5B44F1BF">
      <w:pPr>
        <w:pStyle w:val="Normal"/>
      </w:pPr>
    </w:p>
    <w:p w:rsidR="36678754" w:rsidP="36678754" w:rsidRDefault="36678754" w14:paraId="70E3623D" w14:textId="256612FE">
      <w:pPr>
        <w:pStyle w:val="Normal"/>
      </w:pPr>
    </w:p>
    <w:p w:rsidR="36678754" w:rsidP="36678754" w:rsidRDefault="36678754" w14:paraId="73CBD56F" w14:textId="12CAD5D7">
      <w:pPr>
        <w:pStyle w:val="Normal"/>
      </w:pPr>
    </w:p>
    <w:p w:rsidR="36678754" w:rsidP="36678754" w:rsidRDefault="36678754" w14:paraId="4286E111" w14:textId="4802E1D5">
      <w:pPr>
        <w:pStyle w:val="Normal"/>
      </w:pPr>
    </w:p>
    <w:p w:rsidR="36678754" w:rsidP="36678754" w:rsidRDefault="36678754" w14:paraId="67749C1C" w14:textId="310F4B05">
      <w:pPr>
        <w:pStyle w:val="Normal"/>
      </w:pPr>
    </w:p>
    <w:p w:rsidR="36678754" w:rsidP="36678754" w:rsidRDefault="36678754" w14:paraId="02B9C216" w14:textId="26CC8CA3">
      <w:pPr>
        <w:pStyle w:val="Normal"/>
      </w:pPr>
    </w:p>
    <w:p w:rsidR="36678754" w:rsidP="36678754" w:rsidRDefault="36678754" w14:paraId="5E615601" w14:textId="5DE6157C">
      <w:pPr>
        <w:pStyle w:val="Normal"/>
      </w:pPr>
    </w:p>
    <w:p w:rsidR="20D502DD" w:rsidP="33E72DCA" w:rsidRDefault="20D502DD" w14:paraId="131DF45C" w14:textId="62B917BD">
      <w:pPr>
        <w:pStyle w:val="Normal"/>
        <w:spacing w:before="0" w:beforeAutospacing="off" w:after="0" w:afterAutospacing="off"/>
      </w:pPr>
    </w:p>
    <w:p w:rsidR="20D502DD" w:rsidP="20D502DD" w:rsidRDefault="20D502DD" w14:paraId="1A0F4B25" w14:textId="08FD3762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20D502DD" w:rsidP="20D502DD" w:rsidRDefault="20D502DD" w14:paraId="61475B12" w14:textId="679BD20C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20D502DD" w:rsidP="20D502DD" w:rsidRDefault="20D502DD" w14:paraId="218A444A" w14:textId="5D579745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21BCD80C" w:rsidP="36678754" w:rsidRDefault="21BCD80C" w14:paraId="6FAE59BF" w14:textId="3BFF0E95">
      <w:pPr>
        <w:spacing w:before="0" w:beforeAutospacing="off" w:after="0" w:afterAutospacing="off"/>
      </w:pPr>
      <w:r w:rsidRPr="36678754" w:rsidR="21BCD80C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Name:_________________________________________</w:t>
      </w:r>
    </w:p>
    <w:p w:rsidR="21BCD80C" w:rsidP="36678754" w:rsidRDefault="21BCD80C" w14:paraId="7F19A54D" w14:textId="343055F2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36678754" w:rsidR="21BCD80C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My Next Step: Military branches              </w:t>
      </w:r>
      <w:r>
        <w:tab/>
      </w:r>
    </w:p>
    <w:p w:rsidR="21BCD80C" w:rsidP="36678754" w:rsidRDefault="21BCD80C" w14:paraId="2AA6F0C9" w14:textId="0D86D779">
      <w:pPr>
        <w:spacing w:before="0" w:beforeAutospacing="off" w:after="0" w:afterAutospacing="off"/>
      </w:pPr>
      <w:r w:rsidRPr="36678754" w:rsidR="21BCD80C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</w:p>
    <w:p w:rsidR="21BCD80C" w:rsidP="36678754" w:rsidRDefault="21BCD80C" w14:paraId="24E3276A" w14:textId="4F854CF6">
      <w:pPr>
        <w:spacing w:before="0" w:beforeAutospacing="off" w:after="0" w:afterAutospacing="off"/>
        <w:jc w:val="center"/>
      </w:pPr>
      <w:r w:rsidRPr="36678754" w:rsidR="21BCD80C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Military Comparison Chart</w:t>
      </w:r>
    </w:p>
    <w:p w:rsidR="21BCD80C" w:rsidP="36678754" w:rsidRDefault="21BCD80C" w14:paraId="3251AFD0" w14:textId="305558BC">
      <w:pPr>
        <w:spacing w:before="0" w:beforeAutospacing="off" w:after="0" w:afterAutospacing="off"/>
        <w:jc w:val="center"/>
      </w:pPr>
      <w:r w:rsidRPr="36678754" w:rsidR="21BCD80C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Directions: Use the websites for each branch of the military to complete the chart below.  The following sites will be helpful…</w:t>
      </w:r>
      <w:hyperlink r:id="Rc52cc4614c8640ec">
        <w:r w:rsidRPr="36678754" w:rsidR="21BCD80C">
          <w:rPr>
            <w:rStyle w:val="Hyperlink"/>
            <w:rFonts w:ascii="Calibri" w:hAnsi="Calibri" w:eastAsia="Calibri" w:cs="Calibri"/>
            <w:b w:val="1"/>
            <w:bCs w:val="1"/>
            <w:i w:val="0"/>
            <w:iCs w:val="0"/>
            <w:strike w:val="0"/>
            <w:dstrike w:val="0"/>
            <w:noProof w:val="0"/>
            <w:color w:val="1155CC"/>
            <w:sz w:val="22"/>
            <w:szCs w:val="22"/>
            <w:u w:val="none"/>
            <w:lang w:val="en-US"/>
          </w:rPr>
          <w:t>https://www.careersinthemilitary.com/options-military</w:t>
        </w:r>
      </w:hyperlink>
    </w:p>
    <w:p w:rsidR="21BCD80C" w:rsidP="36678754" w:rsidRDefault="21BCD80C" w14:paraId="3779D508" w14:textId="22AEE906">
      <w:pPr>
        <w:spacing w:before="0" w:beforeAutospacing="off" w:after="0" w:afterAutospacing="off"/>
      </w:pPr>
      <w:r w:rsidRPr="36678754" w:rsidR="21BCD80C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1582"/>
        <w:gridCol w:w="1582"/>
        <w:gridCol w:w="1582"/>
        <w:gridCol w:w="1603"/>
        <w:gridCol w:w="1613"/>
        <w:gridCol w:w="1397"/>
      </w:tblGrid>
      <w:tr w:rsidR="36678754" w:rsidTr="36678754" w14:paraId="32511174">
        <w:trPr>
          <w:trHeight w:val="420"/>
        </w:trPr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06F9E072" w14:textId="797F44D4">
            <w:pPr>
              <w:spacing w:before="0" w:beforeAutospacing="off" w:after="0" w:afterAutospacing="off"/>
            </w:pPr>
          </w:p>
        </w:tc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7FB69316" w14:textId="7D138078">
            <w:pPr>
              <w:spacing w:before="0" w:beforeAutospacing="off" w:after="0" w:afterAutospacing="off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Army</w:t>
            </w:r>
          </w:p>
        </w:tc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78235DF3" w14:textId="24A5730D">
            <w:pPr>
              <w:spacing w:before="0" w:beforeAutospacing="off" w:after="0" w:afterAutospacing="off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Navy</w:t>
            </w:r>
          </w:p>
        </w:tc>
        <w:tc>
          <w:tcPr>
            <w:tcW w:w="160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34C69FB2" w14:textId="43CA35CC">
            <w:pPr>
              <w:spacing w:before="0" w:beforeAutospacing="off" w:after="0" w:afterAutospacing="off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Air Force</w:t>
            </w:r>
          </w:p>
        </w:tc>
        <w:tc>
          <w:tcPr>
            <w:tcW w:w="161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4AB12A7D" w14:textId="4F9E4B60">
            <w:pPr>
              <w:spacing w:before="0" w:beforeAutospacing="off" w:after="0" w:afterAutospacing="off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Marines</w:t>
            </w:r>
          </w:p>
        </w:tc>
        <w:tc>
          <w:tcPr>
            <w:tcW w:w="139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770C1AE2" w14:textId="7112869C">
            <w:pPr>
              <w:spacing w:before="0" w:beforeAutospacing="off" w:after="0" w:afterAutospacing="off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Coast Guard</w:t>
            </w:r>
          </w:p>
        </w:tc>
      </w:tr>
      <w:tr w:rsidR="36678754" w:rsidTr="36678754" w14:paraId="622B37E5">
        <w:trPr>
          <w:trHeight w:val="1695"/>
        </w:trPr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47369104" w14:textId="5BD69982">
            <w:pPr>
              <w:spacing w:before="240" w:beforeAutospacing="off" w:after="240" w:afterAutospacing="off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What are the basic requirements to join?</w:t>
            </w:r>
          </w:p>
        </w:tc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086EBCD8" w14:textId="146119A9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71D18C41" w14:textId="2DE09E86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60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046652F2" w14:textId="54E37358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61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10487B62" w14:textId="09943FB6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39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1518E505" w14:textId="76D6DE0E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</w:tr>
      <w:tr w:rsidR="36678754" w:rsidTr="36678754" w14:paraId="3D35ABDB">
        <w:trPr>
          <w:trHeight w:val="1620"/>
        </w:trPr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12183DDE" w14:textId="32FDE033">
            <w:pPr>
              <w:spacing w:before="240" w:beforeAutospacing="off" w:after="240" w:afterAutospacing="off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What physical requirements do you need to  meet in order to join?</w:t>
            </w:r>
          </w:p>
        </w:tc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16E3834D" w14:textId="20CAAD83">
            <w:pPr>
              <w:spacing w:before="0" w:beforeAutospacing="off" w:after="0" w:afterAutospacing="off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6E74317F" w14:textId="5825A895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60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331D8496" w14:textId="0D5E74FB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61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18A9F5C2" w14:textId="490DCFD2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39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42D5A081" w14:textId="01AE1B10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</w:tr>
      <w:tr w:rsidR="36678754" w:rsidTr="36678754" w14:paraId="1C548B87">
        <w:trPr>
          <w:trHeight w:val="1485"/>
        </w:trPr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6CA32ECE" w14:textId="50410DA9">
            <w:pPr>
              <w:spacing w:before="240" w:beforeAutospacing="off" w:after="240" w:afterAutospacing="off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What are 4 benefits of joining this branch of the military?</w:t>
            </w:r>
          </w:p>
        </w:tc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49906B4B" w14:textId="15EF13CC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4DAF3CB4" w14:textId="194B14E1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60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3524EE7D" w14:textId="3808CC21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61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4E02E92C" w14:textId="6B52AB0F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39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65A19443" w14:textId="6B1D8CEF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</w:tr>
      <w:tr w:rsidR="36678754" w:rsidTr="36678754" w14:paraId="37A3862E">
        <w:trPr>
          <w:trHeight w:val="1200"/>
        </w:trPr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455F22A0" w14:textId="06D62FF4">
            <w:pPr>
              <w:spacing w:before="240" w:beforeAutospacing="off" w:after="240" w:afterAutospacing="off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What is a career you could enter into when there?</w:t>
            </w:r>
          </w:p>
        </w:tc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0C0D8AD6" w14:textId="1C133406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1D25C0BE" w14:textId="696D7A3C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60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1BEDC094" w14:textId="4216AF6E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61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0B78EA93" w14:textId="534AA39C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39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46245ED8" w14:textId="77F9DFF4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</w:tr>
      <w:tr w:rsidR="36678754" w:rsidTr="36678754" w14:paraId="36F5713A">
        <w:trPr>
          <w:trHeight w:val="1695"/>
        </w:trPr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35CB520F" w14:textId="37BE57BA">
            <w:pPr>
              <w:spacing w:before="240" w:beforeAutospacing="off" w:after="240" w:afterAutospacing="off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What is this branch’s “Mission”?</w:t>
            </w:r>
          </w:p>
        </w:tc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25444171" w14:textId="1F0DEBAB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5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103E5127" w14:textId="7810B0C9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60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5ED9261E" w14:textId="1AFCCACE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61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2471EC6C" w14:textId="21FB0990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39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1A3E7CC9" w14:textId="6C66BE0A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</w:tr>
    </w:tbl>
    <w:p w:rsidR="36678754" w:rsidRDefault="36678754" w14:paraId="59D403C2" w14:textId="639E4EAC"/>
    <w:p w:rsidR="36678754" w:rsidRDefault="36678754" w14:paraId="6C4394FF" w14:textId="2598F274"/>
    <w:p w:rsidR="36678754" w:rsidRDefault="36678754" w14:paraId="39848A8A" w14:textId="05D2F2CA"/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1718"/>
        <w:gridCol w:w="1624"/>
        <w:gridCol w:w="1489"/>
        <w:gridCol w:w="1499"/>
        <w:gridCol w:w="1489"/>
        <w:gridCol w:w="1541"/>
      </w:tblGrid>
      <w:tr w:rsidR="36678754" w:rsidTr="36678754" w14:paraId="19CE8921">
        <w:trPr>
          <w:trHeight w:val="900"/>
        </w:trPr>
        <w:tc>
          <w:tcPr>
            <w:tcW w:w="171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20CA32F1" w14:textId="141491A3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624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082D5441" w14:textId="07A506EC">
            <w:pPr>
              <w:spacing w:before="0" w:beforeAutospacing="off" w:after="0" w:afterAutospacing="off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Army</w:t>
            </w:r>
          </w:p>
          <w:p w:rsidR="36678754" w:rsidP="36678754" w:rsidRDefault="36678754" w14:paraId="53B77BCD" w14:textId="5F140EBF">
            <w:pPr>
              <w:spacing w:before="0" w:beforeAutospacing="off" w:after="0" w:afterAutospacing="off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148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31C98938" w14:textId="6BE97B1F">
            <w:pPr>
              <w:spacing w:before="0" w:beforeAutospacing="off" w:after="0" w:afterAutospacing="off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Navy</w:t>
            </w:r>
          </w:p>
        </w:tc>
        <w:tc>
          <w:tcPr>
            <w:tcW w:w="149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64155F7D" w14:textId="67BBF48E">
            <w:pPr>
              <w:spacing w:before="0" w:beforeAutospacing="off" w:after="0" w:afterAutospacing="off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Air Force</w:t>
            </w:r>
          </w:p>
        </w:tc>
        <w:tc>
          <w:tcPr>
            <w:tcW w:w="148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56F83C71" w14:textId="6874A50C">
            <w:pPr>
              <w:spacing w:before="0" w:beforeAutospacing="off" w:after="0" w:afterAutospacing="off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Marines</w:t>
            </w:r>
          </w:p>
        </w:tc>
        <w:tc>
          <w:tcPr>
            <w:tcW w:w="1541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1AF9F40E" w14:textId="5A24D3CD">
            <w:pPr>
              <w:spacing w:before="0" w:beforeAutospacing="off" w:after="0" w:afterAutospacing="off"/>
              <w:jc w:val="center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Coast Guard</w:t>
            </w:r>
          </w:p>
        </w:tc>
      </w:tr>
      <w:tr w:rsidR="36678754" w:rsidTr="36678754" w14:paraId="1F69464E">
        <w:trPr>
          <w:trHeight w:val="1860"/>
        </w:trPr>
        <w:tc>
          <w:tcPr>
            <w:tcW w:w="171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0F3977F0" w14:textId="0CB05107">
            <w:pPr>
              <w:spacing w:before="0" w:beforeAutospacing="off" w:after="0" w:afterAutospacing="off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What is a career you could enter into when there?</w:t>
            </w:r>
          </w:p>
        </w:tc>
        <w:tc>
          <w:tcPr>
            <w:tcW w:w="1624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2DE18A42" w14:textId="1381EECB">
            <w:pPr>
              <w:spacing w:before="0" w:beforeAutospacing="off" w:after="0" w:afterAutospacing="off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8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2D941BC5" w14:textId="320FF192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9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374E0A5A" w14:textId="1D3521F5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8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5D2C2005" w14:textId="69DD4871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541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59DDE102" w14:textId="68906DB7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</w:tr>
      <w:tr w:rsidR="36678754" w:rsidTr="36678754" w14:paraId="64E9D8C4">
        <w:trPr>
          <w:trHeight w:val="1845"/>
        </w:trPr>
        <w:tc>
          <w:tcPr>
            <w:tcW w:w="171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211CB20D" w14:textId="0B659C66">
            <w:pPr>
              <w:spacing w:before="0" w:beforeAutospacing="off" w:after="0" w:afterAutospacing="off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What is the starting salary of this branch?</w:t>
            </w:r>
          </w:p>
        </w:tc>
        <w:tc>
          <w:tcPr>
            <w:tcW w:w="1624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2C61594E" w14:textId="30B8DE53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8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537D5B78" w14:textId="71C273E6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9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2C311E25" w14:textId="3D02A728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8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7B8A1532" w14:textId="648D56CF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541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782EF0C7" w14:textId="0B6444AF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</w:tr>
      <w:tr w:rsidR="36678754" w:rsidTr="36678754" w14:paraId="7C249D0F">
        <w:trPr>
          <w:trHeight w:val="1605"/>
        </w:trPr>
        <w:tc>
          <w:tcPr>
            <w:tcW w:w="171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02969BE0" w14:textId="2F31BA2B">
            <w:pPr>
              <w:spacing w:before="0" w:beforeAutospacing="off" w:after="0" w:afterAutospacing="off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What was your overall impression of this branch?</w:t>
            </w:r>
          </w:p>
        </w:tc>
        <w:tc>
          <w:tcPr>
            <w:tcW w:w="1624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707AE328" w14:textId="27F4AAE6">
            <w:pPr>
              <w:spacing w:before="0" w:beforeAutospacing="off" w:after="0" w:afterAutospacing="off"/>
            </w:pPr>
            <w:r w:rsidRPr="36678754" w:rsidR="366787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8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1C0657B3" w14:textId="53ABC840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9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664207B3" w14:textId="497703B1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8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2846993E" w14:textId="5721612C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541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 w:rsidR="36678754" w:rsidP="36678754" w:rsidRDefault="36678754" w14:paraId="7217BE9D" w14:textId="6319AA7A">
            <w:pPr>
              <w:spacing w:before="0" w:beforeAutospacing="off" w:after="0" w:afterAutospacing="off"/>
            </w:pPr>
            <w:r w:rsidRPr="36678754" w:rsidR="36678754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</w:t>
            </w:r>
          </w:p>
        </w:tc>
      </w:tr>
    </w:tbl>
    <w:p w:rsidR="36678754" w:rsidRDefault="36678754" w14:paraId="0CB0DCA9" w14:textId="233C1D99"/>
    <w:p w:rsidR="36678754" w:rsidP="36678754" w:rsidRDefault="36678754" w14:paraId="0BD98992" w14:textId="27C2D57B">
      <w:pPr>
        <w:pStyle w:val="Normal"/>
      </w:pPr>
    </w:p>
    <w:p w:rsidR="36678754" w:rsidP="36678754" w:rsidRDefault="36678754" w14:paraId="35BB2CAE" w14:textId="3483EBF5">
      <w:pPr>
        <w:pStyle w:val="Normal"/>
      </w:pPr>
    </w:p>
    <w:p w:rsidR="36678754" w:rsidP="36678754" w:rsidRDefault="36678754" w14:paraId="0CD404E1" w14:textId="781D92C0">
      <w:pPr>
        <w:pStyle w:val="Normal"/>
      </w:pPr>
    </w:p>
    <w:p w:rsidR="36678754" w:rsidP="36678754" w:rsidRDefault="36678754" w14:paraId="1E13B39A" w14:textId="3F3FACB4">
      <w:pPr>
        <w:pStyle w:val="Normal"/>
      </w:pPr>
    </w:p>
    <w:p w:rsidR="36678754" w:rsidP="36678754" w:rsidRDefault="36678754" w14:paraId="5B7A38D7" w14:textId="37496A45">
      <w:pPr>
        <w:pStyle w:val="Normal"/>
      </w:pPr>
    </w:p>
    <w:p w:rsidR="36678754" w:rsidP="36678754" w:rsidRDefault="36678754" w14:paraId="5C059A69" w14:textId="35A7EBF6">
      <w:pPr>
        <w:pStyle w:val="Normal"/>
      </w:pPr>
    </w:p>
    <w:p w:rsidR="36678754" w:rsidP="36678754" w:rsidRDefault="36678754" w14:paraId="19CBA223" w14:textId="6CB289C0">
      <w:pPr>
        <w:pStyle w:val="Normal"/>
      </w:pPr>
    </w:p>
    <w:p w:rsidR="36678754" w:rsidP="36678754" w:rsidRDefault="36678754" w14:paraId="199624EA" w14:textId="5D71DEB4">
      <w:pPr>
        <w:pStyle w:val="Normal"/>
      </w:pPr>
    </w:p>
    <w:p w:rsidR="36678754" w:rsidP="36678754" w:rsidRDefault="36678754" w14:paraId="1D8884C8" w14:textId="5C93D508">
      <w:pPr>
        <w:pStyle w:val="Normal"/>
      </w:pPr>
    </w:p>
    <w:p w:rsidR="36678754" w:rsidP="36678754" w:rsidRDefault="36678754" w14:paraId="44A19025" w14:textId="3ED78389">
      <w:pPr>
        <w:pStyle w:val="Normal"/>
      </w:pPr>
    </w:p>
    <w:p w:rsidR="36678754" w:rsidP="36678754" w:rsidRDefault="36678754" w14:paraId="76B29D2B" w14:textId="105DE896">
      <w:pPr>
        <w:pStyle w:val="Normal"/>
      </w:pPr>
    </w:p>
    <w:p w:rsidR="36678754" w:rsidP="36678754" w:rsidRDefault="36678754" w14:paraId="3771E8DC" w14:textId="0D3ABE4E">
      <w:pPr>
        <w:pStyle w:val="Normal"/>
      </w:pPr>
    </w:p>
    <w:p w:rsidR="36678754" w:rsidP="36678754" w:rsidRDefault="36678754" w14:paraId="25B9FA5C" w14:textId="29F44CA4">
      <w:pPr>
        <w:pStyle w:val="Normal"/>
      </w:pPr>
    </w:p>
    <w:p w:rsidR="5FCA70C7" w:rsidP="41980AB3" w:rsidRDefault="5FCA70C7" w14:paraId="3E8A5828" w14:textId="58A7D819">
      <w:pPr>
        <w:spacing w:before="0" w:beforeAutospacing="off" w:after="20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bookmarkStart w:name="_Int_g7pd5hex" w:id="1871942768"/>
      <w:r w:rsidRPr="41980AB3" w:rsidR="5FCA70C7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Name:</w:t>
      </w:r>
      <w:r>
        <w:tab/>
      </w:r>
      <w:bookmarkEnd w:id="1871942768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1980AB3" w:rsidR="5FCA70C7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Date:</w:t>
      </w:r>
    </w:p>
    <w:p w:rsidR="5FCA70C7" w:rsidP="41980AB3" w:rsidRDefault="5FCA70C7" w14:paraId="0DAEFEA1" w14:textId="6AE7659E">
      <w:pPr>
        <w:spacing w:before="0" w:beforeAutospacing="off" w:after="200" w:afterAutospacing="off"/>
        <w:jc w:val="center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41980AB3" w:rsidR="5FCA70C7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 xml:space="preserve">Rubric: My Next Step 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2114"/>
        <w:gridCol w:w="1574"/>
        <w:gridCol w:w="1574"/>
        <w:gridCol w:w="1589"/>
        <w:gridCol w:w="1589"/>
      </w:tblGrid>
      <w:tr w:rsidR="36678754" w:rsidTr="41980AB3" w14:paraId="0FD34170">
        <w:trPr>
          <w:trHeight w:val="300"/>
        </w:trPr>
        <w:tc>
          <w:tcPr>
            <w:tcW w:w="211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4E84C0E2" w14:textId="00EA8A28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Category</w:t>
            </w:r>
          </w:p>
        </w:tc>
        <w:tc>
          <w:tcPr>
            <w:tcW w:w="157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7F38D4EE" w14:textId="1CEEA5C6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4</w:t>
            </w:r>
          </w:p>
        </w:tc>
        <w:tc>
          <w:tcPr>
            <w:tcW w:w="157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60CEFC56" w14:textId="4A363137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3</w:t>
            </w:r>
          </w:p>
        </w:tc>
        <w:tc>
          <w:tcPr>
            <w:tcW w:w="158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2969F974" w14:textId="2830AC09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</w:t>
            </w:r>
          </w:p>
        </w:tc>
        <w:tc>
          <w:tcPr>
            <w:tcW w:w="158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0F17F148" w14:textId="262924B4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1</w:t>
            </w:r>
          </w:p>
        </w:tc>
      </w:tr>
      <w:tr w:rsidR="36678754" w:rsidTr="41980AB3" w14:paraId="474440CB">
        <w:trPr>
          <w:trHeight w:val="300"/>
        </w:trPr>
        <w:tc>
          <w:tcPr>
            <w:tcW w:w="211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07570055" w14:textId="6D21DA23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Internet Use</w:t>
            </w:r>
          </w:p>
        </w:tc>
        <w:tc>
          <w:tcPr>
            <w:tcW w:w="157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2D10C19E" w14:textId="6A3DCDF5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Successfully uses suggested internet links to find information and navigates within these sites easily without 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assistance</w:t>
            </w:r>
          </w:p>
        </w:tc>
        <w:tc>
          <w:tcPr>
            <w:tcW w:w="157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7DCA78DD" w14:textId="563265DE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Usually able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to use suggested internet links to find information and navigates within these sites easily without 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assistance</w:t>
            </w:r>
          </w:p>
        </w:tc>
        <w:tc>
          <w:tcPr>
            <w:tcW w:w="158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49DA86EF" w14:textId="7802CE50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Occasionally able to use suggested internet links to find information and navigates within these sites easily without 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assistance</w:t>
            </w:r>
          </w:p>
        </w:tc>
        <w:tc>
          <w:tcPr>
            <w:tcW w:w="158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11D2DB60" w14:textId="03B893F1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Needs 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assistance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or supervision to use suggested internet links and/or to navigate within these sites.</w:t>
            </w:r>
          </w:p>
        </w:tc>
      </w:tr>
      <w:tr w:rsidR="36678754" w:rsidTr="41980AB3" w14:paraId="7626A17D">
        <w:trPr>
          <w:trHeight w:val="300"/>
        </w:trPr>
        <w:tc>
          <w:tcPr>
            <w:tcW w:w="211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090E8624" w14:textId="6EDF31CD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Quality of Information</w:t>
            </w:r>
          </w:p>
        </w:tc>
        <w:tc>
          <w:tcPr>
            <w:tcW w:w="157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1C7FD9A4" w14:textId="51D5046C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Information clearly relates to the college. It includes </w:t>
            </w:r>
            <w:r w:rsidRPr="41980AB3" w:rsidR="5B671D3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several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supporting </w:t>
            </w:r>
            <w:r w:rsidRPr="41980AB3" w:rsidR="5B671D3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details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and/or examples.</w:t>
            </w:r>
          </w:p>
        </w:tc>
        <w:tc>
          <w:tcPr>
            <w:tcW w:w="157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687C5F7A" w14:textId="551ABD42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Information clearly relates to the college. It provides </w:t>
            </w:r>
            <w:r w:rsidRPr="41980AB3" w:rsidR="5B671D3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 few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supporting details and/or examples.</w:t>
            </w:r>
          </w:p>
        </w:tc>
        <w:tc>
          <w:tcPr>
            <w:tcW w:w="158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3A0B4E14" w14:textId="7C4421BE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Information clearly relates to the college. It provides </w:t>
            </w:r>
            <w:r w:rsidRPr="41980AB3" w:rsidR="5B671D3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minimal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details and/or examples are given.</w:t>
            </w:r>
          </w:p>
        </w:tc>
        <w:tc>
          <w:tcPr>
            <w:tcW w:w="158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1D8E6B63" w14:textId="5BDC6382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Information has little or nothing to do with the college.</w:t>
            </w:r>
          </w:p>
        </w:tc>
      </w:tr>
      <w:tr w:rsidR="36678754" w:rsidTr="41980AB3" w14:paraId="3BE02C15">
        <w:trPr>
          <w:trHeight w:val="300"/>
        </w:trPr>
        <w:tc>
          <w:tcPr>
            <w:tcW w:w="211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131C8095" w14:textId="3080ADD2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Amount of Information</w:t>
            </w:r>
          </w:p>
        </w:tc>
        <w:tc>
          <w:tcPr>
            <w:tcW w:w="157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5BD279AF" w14:textId="76F61AAF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All topics are 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addressed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and all questions answered. </w:t>
            </w:r>
            <w:r w:rsidRPr="41980AB3" w:rsidR="5B671D3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All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information about the college listed is 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accurate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.</w:t>
            </w:r>
          </w:p>
        </w:tc>
        <w:tc>
          <w:tcPr>
            <w:tcW w:w="157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0CB482BF" w14:textId="683D8D28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All topics are 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addressed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and most questions answered. </w:t>
            </w:r>
            <w:r w:rsidRPr="41980AB3" w:rsidR="5B671D3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Most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of the information listed is 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accurate</w:t>
            </w:r>
          </w:p>
        </w:tc>
        <w:tc>
          <w:tcPr>
            <w:tcW w:w="158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3AA56EAD" w14:textId="68445B80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All topics are addressed, and some questions are answered. </w:t>
            </w:r>
            <w:r w:rsidRPr="41980AB3" w:rsidR="5B671D3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Some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of the information listed is 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accurate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.</w:t>
            </w:r>
          </w:p>
        </w:tc>
        <w:tc>
          <w:tcPr>
            <w:tcW w:w="158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0556A3FB" w14:textId="4EF8AC68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One or more topics were not addressed and most of the information found is inaccurate.</w:t>
            </w:r>
          </w:p>
        </w:tc>
      </w:tr>
      <w:tr w:rsidR="36678754" w:rsidTr="41980AB3" w14:paraId="311B7EFA">
        <w:trPr>
          <w:trHeight w:val="300"/>
        </w:trPr>
        <w:tc>
          <w:tcPr>
            <w:tcW w:w="211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61742956" w14:textId="566FCC78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Problem Solving</w:t>
            </w:r>
          </w:p>
        </w:tc>
        <w:tc>
          <w:tcPr>
            <w:tcW w:w="157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4A5CD758" w14:textId="5556CD80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Actively looks for and suggests solutions to problems when using a college website</w:t>
            </w:r>
          </w:p>
        </w:tc>
        <w:tc>
          <w:tcPr>
            <w:tcW w:w="157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6EB6218A" w14:textId="10136643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Used solutions suggested by others to help when navigating a college website.</w:t>
            </w:r>
          </w:p>
        </w:tc>
        <w:tc>
          <w:tcPr>
            <w:tcW w:w="158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5451AA2F" w14:textId="34D1C4F6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Does not suggest or find 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solutions, but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is willing to try out solutions suggested by others.</w:t>
            </w:r>
          </w:p>
        </w:tc>
        <w:tc>
          <w:tcPr>
            <w:tcW w:w="158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0624F8DB" w14:textId="1369CF7B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Does not try to solve problems or help others solve problems when using a college website. Wants others do the work.</w:t>
            </w:r>
          </w:p>
        </w:tc>
      </w:tr>
      <w:tr w:rsidR="36678754" w:rsidTr="41980AB3" w14:paraId="74CB3B3A">
        <w:trPr>
          <w:trHeight w:val="1605"/>
        </w:trPr>
        <w:tc>
          <w:tcPr>
            <w:tcW w:w="211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7D344A7D" w14:textId="5AF5F673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Participation/Cooperation</w:t>
            </w:r>
          </w:p>
        </w:tc>
        <w:tc>
          <w:tcPr>
            <w:tcW w:w="157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1B1CBD5F" w14:textId="229C6A70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Student stayed on task and followed directions throughout the entire project. </w:t>
            </w:r>
          </w:p>
        </w:tc>
        <w:tc>
          <w:tcPr>
            <w:tcW w:w="157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7A854D8E" w14:textId="60A917FD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Student mostly stayed on task and followed directions.</w:t>
            </w:r>
          </w:p>
        </w:tc>
        <w:tc>
          <w:tcPr>
            <w:tcW w:w="158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07733F94" w14:textId="495FA22D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Student had to be reminded to stay on task and follow directions 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once in a while</w:t>
            </w: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.</w:t>
            </w:r>
          </w:p>
        </w:tc>
        <w:tc>
          <w:tcPr>
            <w:tcW w:w="158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08" w:type="dxa"/>
              <w:right w:w="108" w:type="dxa"/>
            </w:tcMar>
            <w:vAlign w:val="top"/>
          </w:tcPr>
          <w:p w:rsidR="36678754" w:rsidP="41980AB3" w:rsidRDefault="36678754" w14:paraId="1258DE40" w14:textId="060E48E9">
            <w:pPr>
              <w:spacing w:before="0" w:beforeAutospacing="off" w:after="0" w:afterAutospacing="off"/>
              <w:ind w:left="-108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41980AB3" w:rsidR="5B671D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Student had to be constantly reminded to stay on task and follow directions.</w:t>
            </w:r>
          </w:p>
        </w:tc>
      </w:tr>
    </w:tbl>
    <w:p w:rsidR="5FCA70C7" w:rsidP="36678754" w:rsidRDefault="5FCA70C7" w14:paraId="708FD245" w14:textId="45B6671F">
      <w:pPr>
        <w:pStyle w:val="Normal"/>
      </w:pPr>
      <w:r w:rsidRPr="36678754" w:rsidR="5FCA70C7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Final Grade: </w:t>
      </w:r>
      <w:r w:rsidRPr="36678754" w:rsidR="5FCA70C7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 </w:t>
      </w:r>
      <w:r w:rsidRPr="36678754" w:rsidR="1A6698C2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   </w:t>
      </w:r>
      <w:r w:rsidRPr="36678754" w:rsidR="5FCA70C7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 </w:t>
      </w:r>
      <w:r w:rsidRPr="36678754" w:rsidR="6CAAAAE1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/</w:t>
      </w:r>
      <w:r w:rsidRPr="36678754" w:rsidR="5FCA70C7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20 </w:t>
      </w:r>
    </w:p>
    <w:p w:rsidR="36678754" w:rsidRDefault="36678754" w14:paraId="460161EA" w14:textId="7FFB961A"/>
    <w:p w:rsidR="36678754" w:rsidP="36678754" w:rsidRDefault="36678754" w14:paraId="302ECE6C" w14:textId="4E12BC2C">
      <w:pPr>
        <w:pStyle w:val="Normal"/>
      </w:pPr>
    </w:p>
    <w:sectPr w:rsidR="00794F7B">
      <w:headerReference w:type="default" r:id="rId16"/>
      <w:footerReference w:type="default" r:id="rId17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6DA3" w:rsidRDefault="00CD6DA3" w14:paraId="46D5DBA2" w14:textId="77777777">
      <w:pPr>
        <w:spacing w:after="0" w:line="240" w:lineRule="auto"/>
      </w:pPr>
      <w:r>
        <w:separator/>
      </w:r>
    </w:p>
  </w:endnote>
  <w:endnote w:type="continuationSeparator" w:id="0">
    <w:p w:rsidR="00CD6DA3" w:rsidRDefault="00CD6DA3" w14:paraId="61B0D75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aleway">
    <w:charset w:val="00"/>
    <w:family w:val="auto"/>
    <w:pitch w:val="variable"/>
    <w:sig w:usb0="A00002FF" w:usb1="5000205B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 w14:textId="77777777">
      <w:trPr>
        <w:trHeight w:val="300"/>
      </w:trPr>
      <w:tc>
        <w:tcPr>
          <w:tcW w:w="3120" w:type="dxa"/>
        </w:tcPr>
        <w:p w:rsidR="72BCF90B" w:rsidP="72BCF90B" w:rsidRDefault="72BCF90B" w14:paraId="5A03B330" w14:textId="60513A73">
          <w:pPr>
            <w:pStyle w:val="Header"/>
            <w:ind w:left="-115"/>
          </w:pPr>
        </w:p>
      </w:tc>
      <w:tc>
        <w:tcPr>
          <w:tcW w:w="3120" w:type="dxa"/>
        </w:tcPr>
        <w:p w:rsidR="72BCF90B" w:rsidP="72BCF90B" w:rsidRDefault="72BCF90B" w14:paraId="4C07ABC7" w14:textId="55EA54AE">
          <w:pPr>
            <w:pStyle w:val="Header"/>
            <w:jc w:val="center"/>
          </w:pPr>
        </w:p>
      </w:tc>
      <w:tc>
        <w:tcPr>
          <w:tcW w:w="3120" w:type="dxa"/>
        </w:tcPr>
        <w:p w:rsidR="72BCF90B" w:rsidP="72BCF90B" w:rsidRDefault="72BCF90B" w14:paraId="354E0C28" w14:textId="79436B7E">
          <w:pPr>
            <w:pStyle w:val="Header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6DA3" w:rsidRDefault="00CD6DA3" w14:paraId="475B47B0" w14:textId="77777777">
      <w:pPr>
        <w:spacing w:after="0" w:line="240" w:lineRule="auto"/>
      </w:pPr>
      <w:r>
        <w:separator/>
      </w:r>
    </w:p>
  </w:footnote>
  <w:footnote w:type="continuationSeparator" w:id="0">
    <w:p w:rsidR="00CD6DA3" w:rsidRDefault="00CD6DA3" w14:paraId="2B4FB67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 w14:textId="77777777">
      <w:trPr>
        <w:trHeight w:val="300"/>
        <w:jc w:val="center"/>
      </w:trPr>
      <w:tc>
        <w:tcPr>
          <w:tcW w:w="9420" w:type="dxa"/>
          <w:vAlign w:val="center"/>
        </w:tcPr>
        <w:p w:rsidR="72BCF90B" w:rsidP="72BCF90B" w:rsidRDefault="429D74B1" w14:paraId="16443C5C" w14:textId="011003C1">
          <w:pPr>
            <w:pStyle w:val="Header"/>
            <w:ind w:left="-115"/>
            <w:jc w:val="center"/>
          </w:pPr>
          <w:r>
            <w:rPr>
              <w:noProof/>
            </w:rPr>
            <w:drawing>
              <wp:inline distT="0" distB="0" distL="0" distR="0" wp14:anchorId="0A993A07" wp14:editId="34342DDB">
                <wp:extent cx="2321118" cy="564908"/>
                <wp:effectExtent l="0" t="0" r="0" b="0"/>
                <wp:docPr id="1073233783" name="Picture 10732337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g7pd5hex" int2:invalidationBookmarkName="" int2:hashCode="/KOWRdNOOvwpyy" int2:id="tOcpNzW6">
      <int2:state int2:type="AugLoop_Text_Critique" int2:value="Rejected"/>
    </int2:bookmark>
    <int2:bookmark int2:bookmarkName="_Int_VzuQSU0N" int2:invalidationBookmarkName="" int2:hashCode="ZV+DvnUS5bWzuk" int2:id="XhKSytg1">
      <int2:state int2:type="AugLoop_Text_Critique" int2:value="Rejected"/>
    </int2:bookmark>
    <int2:bookmark int2:bookmarkName="_Int_LL8SwA2T" int2:invalidationBookmarkName="" int2:hashCode="jSft2l4tx699En" int2:id="pB6t8tD6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8">
    <w:nsid w:val="6df09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99bbd4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e7ef4a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25BF1CF"/>
    <w:multiLevelType w:val="multilevel"/>
    <w:tmpl w:val="AD3ECB1A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41D3FF4"/>
    <w:multiLevelType w:val="hybridMultilevel"/>
    <w:tmpl w:val="57386C5A"/>
    <w:lvl w:ilvl="0" w:tplc="0409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2" w15:restartNumberingAfterBreak="0">
    <w:nsid w:val="1BDD223C"/>
    <w:multiLevelType w:val="hybridMultilevel"/>
    <w:tmpl w:val="895893AE"/>
    <w:lvl w:ilvl="0" w:tplc="E2E280FA">
      <w:numFmt w:val="bullet"/>
      <w:lvlText w:val="•"/>
      <w:lvlJc w:val="left"/>
      <w:pPr>
        <w:ind w:left="420" w:hanging="360"/>
      </w:pPr>
      <w:rPr>
        <w:rFonts w:hint="default" w:ascii="Times New Roman" w:hAnsi="Times New Roman" w:cs="Times New Roman" w:eastAsiaTheme="minorHAnsi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3" w15:restartNumberingAfterBreak="0">
    <w:nsid w:val="5E4B36D1"/>
    <w:multiLevelType w:val="hybridMultilevel"/>
    <w:tmpl w:val="3F46D09A"/>
    <w:lvl w:ilvl="0" w:tplc="0409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4" w15:restartNumberingAfterBreak="0">
    <w:nsid w:val="5EE44278"/>
    <w:multiLevelType w:val="multilevel"/>
    <w:tmpl w:val="176E41E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E0A73A9"/>
    <w:multiLevelType w:val="multilevel"/>
    <w:tmpl w:val="DAAA3FFA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8"/>
  </w:num>
  <w:num w:numId="8">
    <w:abstractNumId w:val="7"/>
  </w:num>
  <w:num w:numId="7">
    <w:abstractNumId w:val="6"/>
  </w:num>
  <w:num w:numId="1" w16cid:durableId="1292252342">
    <w:abstractNumId w:val="4"/>
  </w:num>
  <w:num w:numId="2" w16cid:durableId="773593942">
    <w:abstractNumId w:val="5"/>
  </w:num>
  <w:num w:numId="3" w16cid:durableId="535388602">
    <w:abstractNumId w:val="0"/>
  </w:num>
  <w:num w:numId="4" w16cid:durableId="2040161580">
    <w:abstractNumId w:val="1"/>
  </w:num>
  <w:num w:numId="5" w16cid:durableId="1679654785">
    <w:abstractNumId w:val="3"/>
  </w:num>
  <w:num w:numId="6" w16cid:durableId="1304967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54C944"/>
    <w:rsid w:val="000015DA"/>
    <w:rsid w:val="00003BD6"/>
    <w:rsid w:val="00044DF7"/>
    <w:rsid w:val="00050E5A"/>
    <w:rsid w:val="000557E7"/>
    <w:rsid w:val="00093FA2"/>
    <w:rsid w:val="000D1FA3"/>
    <w:rsid w:val="000E6335"/>
    <w:rsid w:val="00143A48"/>
    <w:rsid w:val="00154197"/>
    <w:rsid w:val="00171C93"/>
    <w:rsid w:val="001824A5"/>
    <w:rsid w:val="001946D4"/>
    <w:rsid w:val="001A3914"/>
    <w:rsid w:val="001B6833"/>
    <w:rsid w:val="001C3C73"/>
    <w:rsid w:val="001D0784"/>
    <w:rsid w:val="001F2316"/>
    <w:rsid w:val="001F4EF5"/>
    <w:rsid w:val="002067D2"/>
    <w:rsid w:val="002728A0"/>
    <w:rsid w:val="002E48B9"/>
    <w:rsid w:val="002E58CA"/>
    <w:rsid w:val="002E6D58"/>
    <w:rsid w:val="003052CA"/>
    <w:rsid w:val="00347E8D"/>
    <w:rsid w:val="0035205D"/>
    <w:rsid w:val="003827A6"/>
    <w:rsid w:val="00393D2D"/>
    <w:rsid w:val="003D6049"/>
    <w:rsid w:val="003E58D1"/>
    <w:rsid w:val="00414D93"/>
    <w:rsid w:val="00421AD9"/>
    <w:rsid w:val="004341D3"/>
    <w:rsid w:val="00434D3E"/>
    <w:rsid w:val="004436C8"/>
    <w:rsid w:val="00457BA2"/>
    <w:rsid w:val="00482932"/>
    <w:rsid w:val="004A2844"/>
    <w:rsid w:val="004E0FBF"/>
    <w:rsid w:val="004F5DD1"/>
    <w:rsid w:val="00500AD8"/>
    <w:rsid w:val="00505985"/>
    <w:rsid w:val="00523D45"/>
    <w:rsid w:val="00566A35"/>
    <w:rsid w:val="00577CCF"/>
    <w:rsid w:val="00581050"/>
    <w:rsid w:val="0059141B"/>
    <w:rsid w:val="006477AC"/>
    <w:rsid w:val="007148CD"/>
    <w:rsid w:val="0074106C"/>
    <w:rsid w:val="007721C9"/>
    <w:rsid w:val="00794F7B"/>
    <w:rsid w:val="00796FF2"/>
    <w:rsid w:val="007F6210"/>
    <w:rsid w:val="00811783"/>
    <w:rsid w:val="008657F9"/>
    <w:rsid w:val="008C7A36"/>
    <w:rsid w:val="008F45DE"/>
    <w:rsid w:val="009203BE"/>
    <w:rsid w:val="00981BE5"/>
    <w:rsid w:val="009867D5"/>
    <w:rsid w:val="009C1D4C"/>
    <w:rsid w:val="00A7408D"/>
    <w:rsid w:val="00A83826"/>
    <w:rsid w:val="00A97E8A"/>
    <w:rsid w:val="00AF06E6"/>
    <w:rsid w:val="00B07A49"/>
    <w:rsid w:val="00B1645F"/>
    <w:rsid w:val="00B40806"/>
    <w:rsid w:val="00B45E64"/>
    <w:rsid w:val="00B6085A"/>
    <w:rsid w:val="00B60DF9"/>
    <w:rsid w:val="00B676FB"/>
    <w:rsid w:val="00B82417"/>
    <w:rsid w:val="00B975E5"/>
    <w:rsid w:val="00BB2575"/>
    <w:rsid w:val="00BC4C32"/>
    <w:rsid w:val="00BE3428"/>
    <w:rsid w:val="00BF2561"/>
    <w:rsid w:val="00C15307"/>
    <w:rsid w:val="00C33455"/>
    <w:rsid w:val="00C70312"/>
    <w:rsid w:val="00C75BD6"/>
    <w:rsid w:val="00CD6DA3"/>
    <w:rsid w:val="00CF5755"/>
    <w:rsid w:val="00D008BB"/>
    <w:rsid w:val="00D04C36"/>
    <w:rsid w:val="00D26CCA"/>
    <w:rsid w:val="00D7F7C9"/>
    <w:rsid w:val="00D93A20"/>
    <w:rsid w:val="00DA3292"/>
    <w:rsid w:val="00DB59DD"/>
    <w:rsid w:val="00DF00C4"/>
    <w:rsid w:val="00E074AA"/>
    <w:rsid w:val="00E34E54"/>
    <w:rsid w:val="00E50494"/>
    <w:rsid w:val="00E61262"/>
    <w:rsid w:val="00E70588"/>
    <w:rsid w:val="00E775E9"/>
    <w:rsid w:val="00EB1021"/>
    <w:rsid w:val="00EB524A"/>
    <w:rsid w:val="00EB563F"/>
    <w:rsid w:val="00EC58EB"/>
    <w:rsid w:val="00EE6B5D"/>
    <w:rsid w:val="00F26086"/>
    <w:rsid w:val="00F30C8F"/>
    <w:rsid w:val="00F7736B"/>
    <w:rsid w:val="00FA4DC4"/>
    <w:rsid w:val="00FB5324"/>
    <w:rsid w:val="053EA93B"/>
    <w:rsid w:val="05DD77B3"/>
    <w:rsid w:val="070D4CBC"/>
    <w:rsid w:val="074E96C5"/>
    <w:rsid w:val="0791DCBD"/>
    <w:rsid w:val="091A930B"/>
    <w:rsid w:val="0AF5840E"/>
    <w:rsid w:val="0AF688E0"/>
    <w:rsid w:val="0CC791EC"/>
    <w:rsid w:val="0CFD7F93"/>
    <w:rsid w:val="0D94B292"/>
    <w:rsid w:val="0DABD6CB"/>
    <w:rsid w:val="0DE7D535"/>
    <w:rsid w:val="106D039A"/>
    <w:rsid w:val="1082F715"/>
    <w:rsid w:val="1169DCEA"/>
    <w:rsid w:val="1186DC1E"/>
    <w:rsid w:val="12AA0AE6"/>
    <w:rsid w:val="136299F0"/>
    <w:rsid w:val="137E6A32"/>
    <w:rsid w:val="1454C944"/>
    <w:rsid w:val="149C484E"/>
    <w:rsid w:val="14D4291A"/>
    <w:rsid w:val="14DC175C"/>
    <w:rsid w:val="151615EA"/>
    <w:rsid w:val="15D73B92"/>
    <w:rsid w:val="16772C89"/>
    <w:rsid w:val="16B25784"/>
    <w:rsid w:val="16CC0D79"/>
    <w:rsid w:val="1760DBD3"/>
    <w:rsid w:val="176A8A6D"/>
    <w:rsid w:val="1791B2A0"/>
    <w:rsid w:val="192B299E"/>
    <w:rsid w:val="19D14F00"/>
    <w:rsid w:val="1A6698C2"/>
    <w:rsid w:val="1AB270C1"/>
    <w:rsid w:val="1AD2761C"/>
    <w:rsid w:val="1B8FDA6A"/>
    <w:rsid w:val="1F2D42F3"/>
    <w:rsid w:val="20D502DD"/>
    <w:rsid w:val="216FFC84"/>
    <w:rsid w:val="2199CA3A"/>
    <w:rsid w:val="21BCD80C"/>
    <w:rsid w:val="22EBDBEB"/>
    <w:rsid w:val="23611133"/>
    <w:rsid w:val="24A4D1E7"/>
    <w:rsid w:val="24FA27FD"/>
    <w:rsid w:val="25F2A222"/>
    <w:rsid w:val="27CE116C"/>
    <w:rsid w:val="281EA693"/>
    <w:rsid w:val="291DBCFA"/>
    <w:rsid w:val="2BA7AAAC"/>
    <w:rsid w:val="2FCC18CE"/>
    <w:rsid w:val="311642D6"/>
    <w:rsid w:val="312BB8ED"/>
    <w:rsid w:val="321833E9"/>
    <w:rsid w:val="33AF32ED"/>
    <w:rsid w:val="33B6D048"/>
    <w:rsid w:val="33B6D048"/>
    <w:rsid w:val="33E72DCA"/>
    <w:rsid w:val="33FC0B64"/>
    <w:rsid w:val="34672B8B"/>
    <w:rsid w:val="365FE75D"/>
    <w:rsid w:val="36678754"/>
    <w:rsid w:val="38339749"/>
    <w:rsid w:val="3D44F084"/>
    <w:rsid w:val="3D9C3D03"/>
    <w:rsid w:val="3DC1C36A"/>
    <w:rsid w:val="3E881C77"/>
    <w:rsid w:val="3F6E4C35"/>
    <w:rsid w:val="4073A24C"/>
    <w:rsid w:val="41980AB3"/>
    <w:rsid w:val="429D74B1"/>
    <w:rsid w:val="457F3918"/>
    <w:rsid w:val="47C1690E"/>
    <w:rsid w:val="48444E67"/>
    <w:rsid w:val="48F4199C"/>
    <w:rsid w:val="4AC51CDD"/>
    <w:rsid w:val="4B9ECB22"/>
    <w:rsid w:val="4CC1551A"/>
    <w:rsid w:val="4D37B059"/>
    <w:rsid w:val="4D9CE791"/>
    <w:rsid w:val="511C6B25"/>
    <w:rsid w:val="530ED8B2"/>
    <w:rsid w:val="54BD4089"/>
    <w:rsid w:val="54E472B7"/>
    <w:rsid w:val="55D13EFA"/>
    <w:rsid w:val="5AE832D0"/>
    <w:rsid w:val="5B3B446F"/>
    <w:rsid w:val="5B671D3B"/>
    <w:rsid w:val="5C58986F"/>
    <w:rsid w:val="5CFD235D"/>
    <w:rsid w:val="5D5CF452"/>
    <w:rsid w:val="5FCA70C7"/>
    <w:rsid w:val="5FDC5046"/>
    <w:rsid w:val="60B5A77A"/>
    <w:rsid w:val="60B5CB6D"/>
    <w:rsid w:val="60C2590E"/>
    <w:rsid w:val="63D89DBC"/>
    <w:rsid w:val="650A19A2"/>
    <w:rsid w:val="65E9F5CC"/>
    <w:rsid w:val="69962FEA"/>
    <w:rsid w:val="6A610BA3"/>
    <w:rsid w:val="6A6C1CD0"/>
    <w:rsid w:val="6CAAAAE1"/>
    <w:rsid w:val="6D0AB09F"/>
    <w:rsid w:val="6D458752"/>
    <w:rsid w:val="6D6790F2"/>
    <w:rsid w:val="6F08A081"/>
    <w:rsid w:val="6F78BA56"/>
    <w:rsid w:val="6FAEE245"/>
    <w:rsid w:val="70FA841C"/>
    <w:rsid w:val="719306FE"/>
    <w:rsid w:val="727F41EC"/>
    <w:rsid w:val="72BCF90B"/>
    <w:rsid w:val="73170FEC"/>
    <w:rsid w:val="7391C585"/>
    <w:rsid w:val="75297216"/>
    <w:rsid w:val="7884724E"/>
    <w:rsid w:val="79DE3ACF"/>
    <w:rsid w:val="79EA27CF"/>
    <w:rsid w:val="7CE16098"/>
    <w:rsid w:val="7E60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53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53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careersinthemilitary.com/options-military" TargetMode="External" Id="Rc52cc4614c8640ec" /><Relationship Type="http://schemas.openxmlformats.org/officeDocument/2006/relationships/hyperlink" Target="https://docs.google.com/document/d/15k5JuoCVk-nM662r9fIoKEGwymgpTiXKWFOPJGtGanI/copy" TargetMode="External" Id="Re84459d0d02d40dd" /><Relationship Type="http://schemas.openxmlformats.org/officeDocument/2006/relationships/hyperlink" Target="https://docs.google.com/document/d/1xEWWPAaDNQvjx68UReDPa72EGLqoeARAdbeFcrZYC1A/copy" TargetMode="External" Id="R841461a114f14682" /><Relationship Type="http://schemas.openxmlformats.org/officeDocument/2006/relationships/hyperlink" Target="https://docs.google.com/document/d/1MB8lGDdp1ZwqGQQjcfP_55oW5JL5Nw2cuNxnBZ9AIpQ/copy" TargetMode="External" Id="Ra28f11b751384c02" /><Relationship Type="http://schemas.openxmlformats.org/officeDocument/2006/relationships/hyperlink" Target="https://docs.google.com/document/d/1xPW7laxtGA_cZuoFx1d5Bnb6e0VvdD3n9Z2UdqexxlU/copy" TargetMode="External" Id="R90621ca6f3454c03" /><Relationship Type="http://schemas.microsoft.com/office/2020/10/relationships/intelligence" Target="intelligence2.xml" Id="R1ff3e60a4c8a497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FA9BEF20-66C0-4042-A593-EFD8990263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CB49B3-0AE2-49D4-8F62-02993E959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08b31e-acdd-45f1-997a-68a0556f30f4"/>
    <ds:schemaRef ds:uri="3108dbb9-caae-4c0d-9133-6a25b88eb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FADA1F-4757-41A3-9527-E3AB8411E6E2}">
  <ds:schemaRefs>
    <ds:schemaRef ds:uri="http://schemas.microsoft.com/office/2006/metadata/properties"/>
    <ds:schemaRef ds:uri="http://schemas.microsoft.com/office/infopath/2007/PartnerControls"/>
    <ds:schemaRef ds:uri="b108b31e-acdd-45f1-997a-68a0556f30f4"/>
    <ds:schemaRef ds:uri="3108dbb9-caae-4c0d-9133-6a25b88eb72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Fitzpatrick, Allison (DOL)</dc:creator>
  <cp:keywords/>
  <dc:description/>
  <cp:lastModifiedBy>DeRouville, Erin R (LABOR)</cp:lastModifiedBy>
  <cp:revision>10</cp:revision>
  <dcterms:created xsi:type="dcterms:W3CDTF">2024-07-11T17:15:00Z</dcterms:created>
  <dcterms:modified xsi:type="dcterms:W3CDTF">2024-08-13T19:29:18Z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