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46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2805"/>
        <w:gridCol w:w="1065"/>
        <w:gridCol w:w="3147"/>
        <w:gridCol w:w="2329"/>
      </w:tblGrid>
      <w:tr w:rsidR="1F2D42F3" w:rsidTr="32767841" w14:paraId="2731A193" w14:textId="77777777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32767841" w:rsidRDefault="1F2D42F3" w14:paraId="7E652530" w14:textId="35824724">
            <w:pPr>
              <w:jc w:val="left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 w:rsidRPr="32767841" w:rsidR="181E47E9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lang w:val="en"/>
              </w:rPr>
              <w:t>Title</w:t>
            </w:r>
            <w:r w:rsidRPr="32767841" w:rsidR="181E47E9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 xml:space="preserve">: </w:t>
            </w:r>
            <w:r w:rsidRPr="32767841" w:rsidR="7B9109CD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 xml:space="preserve">Career </w:t>
            </w:r>
            <w:r w:rsidRPr="32767841" w:rsidR="6FB341D2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 xml:space="preserve">Interest </w:t>
            </w:r>
            <w:r w:rsidRPr="32767841" w:rsidR="7B9109CD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>Exploration</w:t>
            </w:r>
            <w:r w:rsidRPr="32767841" w:rsidR="181E47E9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 xml:space="preserve">                </w:t>
            </w:r>
          </w:p>
        </w:tc>
      </w:tr>
      <w:tr w:rsidR="1F2D42F3" w:rsidTr="32767841" w14:paraId="63A06974" w14:textId="77777777">
        <w:trPr>
          <w:trHeight w:val="405"/>
        </w:trPr>
        <w:tc>
          <w:tcPr>
            <w:tcW w:w="7017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F2D42F3" w:rsidRDefault="1F2D42F3" w14:paraId="1CA8C0C0" w14:textId="352AED2C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 w:rsidRPr="1A3C80AE" w:rsidR="1F2D42F3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lang w:val="en"/>
              </w:rPr>
              <w:t>Teacher Name</w:t>
            </w:r>
            <w:r w:rsidRPr="1A3C80AE" w:rsidR="1F2D42F3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 xml:space="preserve">: </w:t>
            </w:r>
            <w:r w:rsidRPr="1A3C80AE" w:rsidR="166C1469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>Ms. Baxter/ Ms. Hosier</w:t>
            </w:r>
          </w:p>
        </w:tc>
        <w:tc>
          <w:tcPr>
            <w:tcW w:w="232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0929D5C9" w:rsidRDefault="1F2D42F3" w14:paraId="07B9D39D" w14:textId="08930B33">
            <w:pPr>
              <w:widowControl w:val="0"/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</w:pPr>
            <w:r w:rsidRPr="0929D5C9" w:rsidR="181E47E9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lang w:val="en-US"/>
              </w:rPr>
              <w:t>Duration (in minutes)</w:t>
            </w:r>
            <w:r w:rsidRPr="0929D5C9" w:rsidR="181E47E9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-US"/>
              </w:rPr>
              <w:t>:</w:t>
            </w:r>
            <w:r w:rsidRPr="0929D5C9" w:rsidR="5AE5C93B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-US"/>
              </w:rPr>
              <w:t xml:space="preserve"> </w:t>
            </w:r>
            <w:r w:rsidRPr="0929D5C9" w:rsidR="4FBF81EC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-US"/>
              </w:rPr>
              <w:t>~1</w:t>
            </w:r>
            <w:r w:rsidRPr="0929D5C9" w:rsidR="3592796E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-US"/>
              </w:rPr>
              <w:t>6</w:t>
            </w:r>
            <w:r w:rsidRPr="0929D5C9" w:rsidR="4FBF81EC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-US"/>
              </w:rPr>
              <w:t>0 minutes or</w:t>
            </w:r>
          </w:p>
          <w:p w:rsidR="1F2D42F3" w:rsidP="0929D5C9" w:rsidRDefault="1F2D42F3" w14:paraId="132191C1" w14:textId="73935E58">
            <w:pPr>
              <w:pStyle w:val="Normal"/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</w:pPr>
            <w:r w:rsidRPr="0929D5C9" w:rsidR="2C08D34E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>4</w:t>
            </w:r>
            <w:r w:rsidRPr="0929D5C9" w:rsidR="4FBF81EC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 xml:space="preserve"> class periods</w:t>
            </w:r>
          </w:p>
        </w:tc>
      </w:tr>
      <w:tr w:rsidR="1F2D42F3" w:rsidTr="32767841" w14:paraId="675F5747" w14:textId="77777777">
        <w:trPr>
          <w:trHeight w:val="405"/>
        </w:trPr>
        <w:tc>
          <w:tcPr>
            <w:tcW w:w="28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0929D5C9" w:rsidRDefault="1F2D42F3" w14:paraId="745D76CD" w14:textId="1DCC6932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lang w:val="en"/>
              </w:rPr>
            </w:pPr>
          </w:p>
        </w:tc>
        <w:tc>
          <w:tcPr>
            <w:tcW w:w="6541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F2D42F3" w:rsidRDefault="1F2D42F3" w14:paraId="4D5AB743" w14:textId="731F7046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 w:rsidRPr="1A3C80AE" w:rsidR="1F2D42F3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lang w:val="en"/>
              </w:rPr>
              <w:t>Subject/Course</w:t>
            </w:r>
            <w:r w:rsidRPr="1A3C80AE" w:rsidR="1F2D42F3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 xml:space="preserve">: </w:t>
            </w:r>
            <w:r w:rsidRPr="1A3C80AE" w:rsidR="3F10EBC6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>Life Skills</w:t>
            </w:r>
          </w:p>
        </w:tc>
      </w:tr>
      <w:tr w:rsidR="1F2D42F3" w:rsidTr="32767841" w14:paraId="6DA100D2" w14:textId="77777777">
        <w:trPr>
          <w:trHeight w:val="405"/>
        </w:trPr>
        <w:tc>
          <w:tcPr>
            <w:tcW w:w="28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F2D42F3" w:rsidRDefault="1F2D42F3" w14:paraId="622E87C4" w14:textId="6E7A4839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 w:rsidRPr="1A3C80AE" w:rsidR="1F2D42F3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lang w:val="en"/>
              </w:rPr>
              <w:t>Resources needed</w:t>
            </w:r>
            <w:r w:rsidRPr="1A3C80AE" w:rsidR="1F2D42F3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>:</w:t>
            </w:r>
          </w:p>
          <w:p w:rsidR="1F2D42F3" w:rsidP="1F2D42F3" w:rsidRDefault="1F2D42F3" w14:paraId="49A61AE3" w14:textId="76D8AF01">
            <w:pPr>
              <w:widowControl w:val="0"/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</w:rPr>
            </w:pPr>
            <w:r w:rsidRPr="1A3C80AE" w:rsidR="1F2D42F3"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  <w:lang w:val="en"/>
              </w:rPr>
              <w:t xml:space="preserve">On-site people, facilities, tools, technology, materials, community </w:t>
            </w:r>
            <w:r w:rsidRPr="1A3C80AE" w:rsidR="1F2D42F3"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  <w:lang w:val="en"/>
              </w:rPr>
              <w:t>connections</w:t>
            </w:r>
          </w:p>
        </w:tc>
        <w:tc>
          <w:tcPr>
            <w:tcW w:w="6541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A3C80AE" w:rsidRDefault="1F2D42F3" w14:paraId="14F1B956" w14:textId="387388AA">
            <w:pPr>
              <w:pStyle w:val="ListParagraph"/>
              <w:widowControl w:val="0"/>
              <w:numPr>
                <w:ilvl w:val="0"/>
                <w:numId w:val="8"/>
              </w:numPr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</w:pPr>
            <w:r w:rsidRPr="1A3C80AE" w:rsidR="2114BB67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O*Net Career Interest Area </w:t>
            </w:r>
            <w:r w:rsidRPr="1A3C80AE" w:rsidR="4C06B439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Sheet with 2-3 Facts for Each</w:t>
            </w:r>
          </w:p>
          <w:p w:rsidR="1F2D42F3" w:rsidP="1A3C80AE" w:rsidRDefault="1F2D42F3" w14:paraId="47C21C49" w14:textId="35E1CF5D">
            <w:pPr>
              <w:pStyle w:val="ListParagraph"/>
              <w:widowControl w:val="0"/>
              <w:numPr>
                <w:ilvl w:val="0"/>
                <w:numId w:val="8"/>
              </w:numPr>
              <w:rPr>
                <w:noProof w:val="0"/>
                <w:lang w:val="en-US"/>
              </w:rPr>
            </w:pPr>
            <w:r w:rsidRPr="1A3C80AE" w:rsidR="3C788B97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Laptops</w:t>
            </w:r>
            <w:r w:rsidRPr="1A3C80AE" w:rsidR="2DD16A4E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 &amp; Writing Utensils</w:t>
            </w:r>
          </w:p>
          <w:p w:rsidR="1F2D42F3" w:rsidP="0929D5C9" w:rsidRDefault="1F2D42F3" w14:paraId="3982457B" w14:textId="621451E5">
            <w:pPr>
              <w:pStyle w:val="ListParagraph"/>
              <w:widowControl w:val="0"/>
              <w:numPr>
                <w:ilvl w:val="0"/>
                <w:numId w:val="8"/>
              </w:numPr>
              <w:rPr>
                <w:noProof w:val="0"/>
                <w:lang w:val="en-US"/>
              </w:rPr>
            </w:pPr>
            <w:r w:rsidRPr="0929D5C9" w:rsidR="5A390269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O*Net</w:t>
            </w:r>
            <w:r w:rsidRPr="0929D5C9" w:rsidR="2F8A6C82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 Online</w:t>
            </w:r>
            <w:r w:rsidRPr="0929D5C9" w:rsidR="5A390269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 Career Interest Survey</w:t>
            </w:r>
            <w:r w:rsidRPr="0929D5C9" w:rsidR="179F4CFF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:</w:t>
            </w:r>
            <w:r w:rsidRPr="0929D5C9" w:rsidR="5A390269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 </w:t>
            </w:r>
            <w:hyperlink r:id="R4e1f48cc88334855">
              <w:r w:rsidRPr="0929D5C9" w:rsidR="2FC2817C">
                <w:rPr>
                  <w:rStyle w:val="Hyperlink"/>
                  <w:noProof w:val="0"/>
                  <w:lang w:val="en-US"/>
                </w:rPr>
                <w:t>https://www.mynextmove.org/explore/ip</w:t>
              </w:r>
            </w:hyperlink>
            <w:r w:rsidRPr="0929D5C9" w:rsidR="2FC2817C">
              <w:rPr>
                <w:noProof w:val="0"/>
                <w:lang w:val="en-US"/>
              </w:rPr>
              <w:t xml:space="preserve"> </w:t>
            </w:r>
          </w:p>
          <w:p w:rsidR="1F2D42F3" w:rsidP="0929D5C9" w:rsidRDefault="1F2D42F3" w14:paraId="079ECEFC" w14:textId="38AB0916">
            <w:pPr>
              <w:pStyle w:val="Normal"/>
              <w:widowControl w:val="0"/>
              <w:ind w:left="0"/>
              <w:rPr>
                <w:noProof w:val="0"/>
                <w:lang w:val="en-US"/>
              </w:rPr>
            </w:pPr>
          </w:p>
          <w:p w:rsidR="1F2D42F3" w:rsidP="0929D5C9" w:rsidRDefault="1F2D42F3" w14:paraId="73ECD3D2" w14:textId="0BB5065F">
            <w:pPr>
              <w:pStyle w:val="ListParagraph"/>
              <w:widowControl w:val="0"/>
              <w:numPr>
                <w:ilvl w:val="0"/>
                <w:numId w:val="8"/>
              </w:numPr>
              <w:rPr>
                <w:noProof w:val="0"/>
                <w:lang w:val="en-US"/>
              </w:rPr>
            </w:pPr>
            <w:hyperlink r:id="Rf82a30f078ef462c">
              <w:r w:rsidRPr="0929D5C9" w:rsidR="2FEE4C10">
                <w:rPr>
                  <w:rStyle w:val="Hyperlink"/>
                  <w:noProof w:val="0"/>
                  <w:lang w:val="en-US"/>
                </w:rPr>
                <w:t>RAISEC Facts - Career Interest Areas.docx</w:t>
              </w:r>
            </w:hyperlink>
          </w:p>
          <w:p w:rsidR="1F2D42F3" w:rsidP="0929D5C9" w:rsidRDefault="1F2D42F3" w14:paraId="4005E0BD" w14:textId="4C9B7CC3">
            <w:pPr>
              <w:pStyle w:val="ListParagraph"/>
              <w:widowControl w:val="0"/>
              <w:numPr>
                <w:ilvl w:val="0"/>
                <w:numId w:val="8"/>
              </w:numPr>
              <w:rPr>
                <w:noProof w:val="0"/>
                <w:lang w:val="en-US"/>
              </w:rPr>
            </w:pPr>
            <w:hyperlink r:id="R4acdd9f696ab4f76">
              <w:r w:rsidRPr="0929D5C9" w:rsidR="0B7732FF">
                <w:rPr>
                  <w:rStyle w:val="Hyperlink"/>
                  <w:noProof w:val="0"/>
                  <w:lang w:val="en-US"/>
                </w:rPr>
                <w:t>Career Research Information Sheet.docx</w:t>
              </w:r>
            </w:hyperlink>
          </w:p>
          <w:p w:rsidR="1F2D42F3" w:rsidP="0929D5C9" w:rsidRDefault="1F2D42F3" w14:paraId="0CDE7C17" w14:textId="00D8BB88">
            <w:pPr>
              <w:pStyle w:val="ListParagraph"/>
              <w:widowControl w:val="0"/>
              <w:numPr>
                <w:ilvl w:val="0"/>
                <w:numId w:val="8"/>
              </w:numPr>
              <w:rPr>
                <w:noProof w:val="0"/>
                <w:lang w:val="en-US"/>
              </w:rPr>
            </w:pPr>
            <w:hyperlink r:id="Ra8483160727f4478">
              <w:r w:rsidRPr="0929D5C9" w:rsidR="640F99C3">
                <w:rPr>
                  <w:rStyle w:val="Hyperlink"/>
                  <w:noProof w:val="0"/>
                  <w:lang w:val="en-US"/>
                </w:rPr>
                <w:t>ONet Career Interest Short Form.pdf</w:t>
              </w:r>
            </w:hyperlink>
          </w:p>
          <w:p w:rsidR="1F2D42F3" w:rsidP="0929D5C9" w:rsidRDefault="1F2D42F3" w14:paraId="5E0B6E19" w14:textId="6432F3A3">
            <w:pPr>
              <w:pStyle w:val="ListParagraph"/>
              <w:widowControl w:val="0"/>
              <w:numPr>
                <w:ilvl w:val="0"/>
                <w:numId w:val="8"/>
              </w:numPr>
              <w:rPr>
                <w:noProof w:val="0"/>
                <w:lang w:val="en-US"/>
              </w:rPr>
            </w:pPr>
            <w:hyperlink r:id="Re22791ad6c0d4f1d">
              <w:r w:rsidRPr="0929D5C9" w:rsidR="1045D423">
                <w:rPr>
                  <w:rStyle w:val="Hyperlink"/>
                  <w:noProof w:val="0"/>
                  <w:lang w:val="en-US"/>
                </w:rPr>
                <w:t>Career Research Checklist.docx</w:t>
              </w:r>
            </w:hyperlink>
          </w:p>
          <w:p w:rsidR="1F2D42F3" w:rsidP="0929D5C9" w:rsidRDefault="1F2D42F3" w14:paraId="5485A46A" w14:textId="045C47CA">
            <w:pPr>
              <w:pStyle w:val="ListParagraph"/>
              <w:widowControl w:val="0"/>
              <w:numPr>
                <w:ilvl w:val="0"/>
                <w:numId w:val="8"/>
              </w:numPr>
              <w:rPr>
                <w:noProof w:val="0"/>
                <w:lang w:val="en-US"/>
              </w:rPr>
            </w:pPr>
            <w:hyperlink r:id="R1afca72777dc4bb2">
              <w:r w:rsidRPr="0929D5C9" w:rsidR="1045D423">
                <w:rPr>
                  <w:rStyle w:val="Hyperlink"/>
                  <w:noProof w:val="0"/>
                  <w:lang w:val="en-US"/>
                </w:rPr>
                <w:t>ReadWriteThink Oral Presentation Rubric.docx</w:t>
              </w:r>
            </w:hyperlink>
          </w:p>
        </w:tc>
      </w:tr>
      <w:tr w:rsidR="1F2D42F3" w:rsidTr="32767841" w14:paraId="684F2FC5" w14:textId="77777777">
        <w:trPr>
          <w:trHeight w:val="405"/>
        </w:trPr>
        <w:tc>
          <w:tcPr>
            <w:tcW w:w="28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A3C80AE" w:rsidRDefault="1F2D42F3" w14:paraId="4795D101" w14:textId="15594A91">
            <w:pPr>
              <w:widowControl w:val="0"/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/>
              </w:rPr>
            </w:pPr>
            <w:r w:rsidRPr="1A3C80AE" w:rsidR="1F2D42F3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lang w:val="en"/>
              </w:rPr>
              <w:t>Learning Standards:</w:t>
            </w:r>
          </w:p>
        </w:tc>
        <w:tc>
          <w:tcPr>
            <w:tcW w:w="6541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4EDF1BE" w:rsidRDefault="1F2D42F3" w14:paraId="36A00FA1" w14:textId="050245E7">
            <w:pPr>
              <w:pStyle w:val="Normal"/>
              <w:widowControl w:val="0"/>
              <w:spacing w:before="0" w:beforeAutospacing="off" w:after="0" w:afterAutospacing="off"/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</w:pPr>
            <w:r w:rsidRPr="1A3C80AE" w:rsidR="60CFB5B2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</w:rPr>
              <w:t>CDOS- Standard 1</w:t>
            </w:r>
            <w:r w:rsidRPr="1A3C80AE" w:rsidR="5D17A445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</w:rPr>
              <w:t xml:space="preserve"> </w:t>
            </w:r>
            <w:r w:rsidRPr="1A3C80AE" w:rsidR="60CFB5B2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- </w:t>
            </w:r>
            <w:r w:rsidRPr="1A3C80AE" w:rsidR="60CFB5B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Students will be knowledgeable about the</w:t>
            </w:r>
          </w:p>
          <w:p w:rsidR="1F2D42F3" w:rsidP="14EDF1BE" w:rsidRDefault="1F2D42F3" w14:paraId="72EDDDA4" w14:textId="6C4694A0">
            <w:pPr>
              <w:widowControl w:val="0"/>
              <w:spacing w:before="0" w:beforeAutospacing="off" w:after="0" w:afterAutospacing="off"/>
            </w:pPr>
            <w:r w:rsidRPr="1A3C80AE" w:rsidR="60CFB5B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world of work, explore career options, and</w:t>
            </w:r>
            <w:r w:rsidRPr="1A3C80AE" w:rsidR="78FF1D6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1A3C80AE" w:rsidR="60CFB5B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relate personal skills,</w:t>
            </w:r>
            <w:r w:rsidRPr="1A3C80AE" w:rsidR="5875DC0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1A3C80AE" w:rsidR="60CFB5B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aptitudes, and abilities</w:t>
            </w:r>
            <w:r w:rsidRPr="1A3C80AE" w:rsidR="77963BA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1A3C80AE" w:rsidR="60CFB5B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to future career decisions.</w:t>
            </w:r>
          </w:p>
          <w:p w:rsidR="1F2D42F3" w:rsidP="1A3C80AE" w:rsidRDefault="1F2D42F3" w14:paraId="784A7D4C" w14:textId="46690FCE">
            <w:pPr>
              <w:pStyle w:val="Normal"/>
              <w:widowControl w:val="0"/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F2D42F3" w:rsidP="1A3C80AE" w:rsidRDefault="1F2D42F3" w14:paraId="41391D8A" w14:textId="04F1A814">
            <w:pPr>
              <w:pStyle w:val="Normal"/>
              <w:widowControl w:val="0"/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A3C80AE" w:rsidR="30F0F8E1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CDOS- Standard 2</w:t>
            </w:r>
            <w:r w:rsidRPr="1A3C80AE" w:rsidR="76FDEC2F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1A3C80AE" w:rsidR="30F0F8E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- </w:t>
            </w:r>
            <w:r w:rsidRPr="1A3C80AE" w:rsidR="30F0F8E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Integrated Learning</w:t>
            </w:r>
            <w:r w:rsidRPr="1A3C80AE" w:rsidR="15A91AA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-</w:t>
            </w:r>
            <w:r w:rsidRPr="1A3C80AE" w:rsidR="30F0F8E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Students will </w:t>
            </w:r>
            <w:r w:rsidRPr="1A3C80AE" w:rsidR="30F0F8E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demonstrate</w:t>
            </w:r>
            <w:r w:rsidRPr="1A3C80AE" w:rsidR="30F0F8E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how academic</w:t>
            </w:r>
            <w:r w:rsidRPr="1A3C80AE" w:rsidR="044647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1A3C80AE" w:rsidR="30F0F8E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knowledge and skills are applied in the</w:t>
            </w:r>
          </w:p>
          <w:p w:rsidR="1F2D42F3" w:rsidP="1A3C80AE" w:rsidRDefault="1F2D42F3" w14:paraId="1620833C" w14:textId="2068E680">
            <w:pPr>
              <w:widowControl w:val="0"/>
              <w:spacing w:before="0" w:beforeAutospacing="off" w:after="0" w:afterAutospacing="off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/>
                <w:sz w:val="22"/>
                <w:szCs w:val="22"/>
                <w:lang w:val="en-US"/>
              </w:rPr>
            </w:pPr>
            <w:r w:rsidRPr="1A3C80AE" w:rsidR="30F0F8E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workplace and other settings.</w:t>
            </w:r>
          </w:p>
        </w:tc>
      </w:tr>
      <w:tr w:rsidR="1F2D42F3" w:rsidTr="32767841" w14:paraId="064AB708" w14:textId="77777777">
        <w:trPr>
          <w:trHeight w:val="405"/>
        </w:trPr>
        <w:tc>
          <w:tcPr>
            <w:tcW w:w="28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A3C80AE" w:rsidRDefault="1F2D42F3" w14:paraId="41C64289" w14:textId="63E1DE48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 w:rsidRPr="1A3C80AE" w:rsidR="1F2D42F3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0"/>
                <w:szCs w:val="20"/>
                <w:lang w:val="en"/>
              </w:rPr>
              <w:t>Big Idea &amp; Authentic Purpose:</w:t>
            </w:r>
            <w:r w:rsidRPr="1A3C80AE" w:rsidR="1F2D42F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0"/>
                <w:szCs w:val="20"/>
                <w:lang w:val="en"/>
              </w:rPr>
              <w:t xml:space="preserve"> </w:t>
            </w:r>
          </w:p>
          <w:p w:rsidR="1F2D42F3" w:rsidP="1F2D42F3" w:rsidRDefault="1F2D42F3" w14:paraId="4C0B02C6" w14:textId="3585EE93">
            <w:pPr>
              <w:widowControl w:val="0"/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</w:rPr>
            </w:pPr>
            <w:r w:rsidRPr="1F2D42F3"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  <w:lang w:val="en"/>
              </w:rPr>
              <w:t>Why does this matter to your students?</w:t>
            </w:r>
          </w:p>
          <w:p w:rsidR="1F2D42F3" w:rsidP="1F2D42F3" w:rsidRDefault="1F2D42F3" w14:paraId="467C62B0" w14:textId="038189C0">
            <w:pPr>
              <w:widowControl w:val="0"/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</w:rPr>
            </w:pPr>
            <w:r w:rsidRPr="1F2D42F3"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  <w:lang w:val="en"/>
              </w:rPr>
              <w:t>How will this be helpful to your students?</w:t>
            </w:r>
          </w:p>
        </w:tc>
        <w:tc>
          <w:tcPr>
            <w:tcW w:w="6541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F2D42F3" w:rsidRDefault="1F2D42F3" w14:paraId="77C3F090" w14:textId="269DCEA0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 w:rsidRPr="1A3C80AE" w:rsidR="50ACDEF2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All students need to be prepared</w:t>
            </w:r>
            <w:r w:rsidRPr="1A3C80AE" w:rsidR="7F8AC368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 to enter the workforce</w:t>
            </w:r>
            <w:r w:rsidRPr="1A3C80AE" w:rsidR="23CEF668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. Students in Life Skills classes do not typically attend college and require a great deal of support </w:t>
            </w:r>
            <w:r w:rsidRPr="1A3C80AE" w:rsidR="2835B5EC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both in realizing their many talents and in </w:t>
            </w:r>
            <w:r w:rsidRPr="1A3C80AE" w:rsidR="062DA6BD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understanding how th</w:t>
            </w:r>
            <w:r w:rsidRPr="1A3C80AE" w:rsidR="0924BB48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e</w:t>
            </w:r>
            <w:r w:rsidRPr="1A3C80AE" w:rsidR="6C19898D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se</w:t>
            </w:r>
            <w:r w:rsidRPr="1A3C80AE" w:rsidR="062DA6BD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 can help to guide their success in realistic career choices. </w:t>
            </w:r>
            <w:r w:rsidRPr="1A3C80AE" w:rsidR="4C3D6218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The goal of this lesson is to </w:t>
            </w:r>
            <w:r w:rsidRPr="1A3C80AE" w:rsidR="0666FD87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help students to explore their interests and talents while researching realistic careers </w:t>
            </w:r>
            <w:r w:rsidRPr="1A3C80AE" w:rsidR="20F83F7A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in their area that </w:t>
            </w:r>
            <w:r w:rsidRPr="1A3C80AE" w:rsidR="0666FD87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they may or may not be aware exist.</w:t>
            </w:r>
            <w:r w:rsidRPr="1A3C80AE" w:rsidR="3EC6EBC6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 An extension of this lesson will have students generating a list of common soft skills emplo</w:t>
            </w:r>
            <w:r w:rsidRPr="1A3C80AE" w:rsidR="3400AF02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yers in their area are looking for regardless of the field they have researched, leaving room to </w:t>
            </w:r>
            <w:r w:rsidRPr="1A3C80AE" w:rsidR="1A4E0468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work on these skills while </w:t>
            </w:r>
            <w:r w:rsidRPr="1A3C80AE" w:rsidR="3400AF02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explor</w:t>
            </w:r>
            <w:r w:rsidRPr="1A3C80AE" w:rsidR="7178D5FE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ing</w:t>
            </w:r>
            <w:r w:rsidRPr="1A3C80AE" w:rsidR="3400AF02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 many </w:t>
            </w:r>
            <w:r w:rsidRPr="1A3C80AE" w:rsidR="338370E0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more </w:t>
            </w:r>
            <w:r w:rsidRPr="1A3C80AE" w:rsidR="3400AF02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career options prior to leaving sch</w:t>
            </w:r>
            <w:r w:rsidRPr="1A3C80AE" w:rsidR="3400AF02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ool.</w:t>
            </w:r>
            <w:r w:rsidRPr="1A3C80AE" w:rsidR="68458DDD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 </w:t>
            </w:r>
            <w:r w:rsidRPr="1A3C80AE" w:rsidR="4C3D6218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 </w:t>
            </w:r>
            <w:r w:rsidRPr="1A3C80AE" w:rsidR="43956576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Ultimately, we</w:t>
            </w:r>
            <w:r w:rsidRPr="1A3C80AE" w:rsidR="43956576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 </w:t>
            </w:r>
            <w:r w:rsidRPr="1A3C80AE" w:rsidR="7F8AC368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want them to know what jobs are available </w:t>
            </w:r>
            <w:r w:rsidRPr="1A3C80AE" w:rsidR="5239E832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around them</w:t>
            </w:r>
            <w:r w:rsidRPr="1A3C80AE" w:rsidR="714F5293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 and what they need to do to be happy and successful at that job, so that they are </w:t>
            </w:r>
            <w:r w:rsidRPr="1A3C80AE" w:rsidR="1486C35D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as </w:t>
            </w:r>
            <w:r w:rsidRPr="1A3C80AE" w:rsidR="5239E832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self-sufficient and as independent as possible. </w:t>
            </w:r>
          </w:p>
        </w:tc>
      </w:tr>
      <w:tr w:rsidR="1F2D42F3" w:rsidTr="32767841" w14:paraId="37DE0EB4" w14:textId="77777777">
        <w:trPr>
          <w:trHeight w:val="1470"/>
        </w:trPr>
        <w:tc>
          <w:tcPr>
            <w:tcW w:w="28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F2D42F3" w:rsidRDefault="1F2D42F3" w14:paraId="4B862B6F" w14:textId="102343CC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 w:rsidRPr="1F2D42F3">
              <w:rPr>
                <w:rFonts w:ascii="Times New Roman" w:hAnsi="Times New Roman" w:eastAsia="Times New Roman" w:cs="Times New Roman"/>
                <w:color w:val="000000" w:themeColor="text1"/>
                <w:lang w:val="en"/>
              </w:rPr>
              <w:t xml:space="preserve">Type of Career Content </w:t>
            </w:r>
          </w:p>
          <w:p w:rsidR="1F2D42F3" w:rsidP="1AB270C1" w:rsidRDefault="1F2D42F3" w14:paraId="685D15DC" w14:textId="1E32069E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16"/>
                <w:lang w:val="en"/>
              </w:rPr>
            </w:pPr>
            <w:r w:rsidRPr="1AB270C1"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16"/>
                <w:lang w:val="en"/>
              </w:rPr>
              <w:t xml:space="preserve">Career </w:t>
            </w:r>
            <w:r w:rsidRPr="1AB270C1" w:rsidR="6D6790F2"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16"/>
                <w:lang w:val="en"/>
              </w:rPr>
              <w:t>Development/Awareness</w:t>
            </w:r>
          </w:p>
          <w:p w:rsidR="1F2D42F3" w:rsidP="1AB270C1" w:rsidRDefault="6D6790F2" w14:paraId="06771775" w14:textId="07640A6E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16"/>
              </w:rPr>
            </w:pPr>
            <w:r w:rsidRPr="1AB270C1"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16"/>
              </w:rPr>
              <w:t>Integrated Learning</w:t>
            </w:r>
          </w:p>
          <w:p w:rsidR="1F2D42F3" w:rsidP="1AB270C1" w:rsidRDefault="6D6790F2" w14:paraId="2BCD4D20" w14:textId="54B3C45F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16"/>
                <w:lang w:val="en"/>
              </w:rPr>
            </w:pPr>
            <w:r w:rsidRPr="1AB270C1"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16"/>
                <w:lang w:val="en"/>
              </w:rPr>
              <w:t>Universal Foundational Skills</w:t>
            </w:r>
          </w:p>
          <w:p w:rsidR="1F2D42F3" w:rsidP="1AB270C1" w:rsidRDefault="6D6790F2" w14:paraId="7E4121A7" w14:textId="41456B1F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16"/>
                <w:lang w:val="en"/>
              </w:rPr>
            </w:pPr>
            <w:r w:rsidRPr="1AB270C1"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16"/>
                <w:lang w:val="en"/>
              </w:rPr>
              <w:t>Career Specific</w:t>
            </w:r>
          </w:p>
        </w:tc>
        <w:tc>
          <w:tcPr>
            <w:tcW w:w="6541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A3C80AE" w:rsidRDefault="1F2D42F3" w14:paraId="0847DC7D" w14:textId="64FA18EF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Times New Roman" w:hAnsi="Times New Roman" w:eastAsia="Times New Roman" w:cs="Times New Roman"/>
                <w:color w:val="auto"/>
                <w:sz w:val="18"/>
                <w:szCs w:val="18"/>
              </w:rPr>
            </w:pPr>
            <w:r w:rsidRPr="1A3C80AE" w:rsidR="5E1AAFF8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</w:rPr>
              <w:t>Career Development/Awareness</w:t>
            </w:r>
          </w:p>
          <w:p w:rsidR="1F2D42F3" w:rsidP="1A3C80AE" w:rsidRDefault="1F2D42F3" w14:paraId="02FBBAEA" w14:textId="4649915E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Times New Roman" w:hAnsi="Times New Roman" w:eastAsia="Times New Roman" w:cs="Times New Roman"/>
                <w:color w:val="auto"/>
                <w:sz w:val="18"/>
                <w:szCs w:val="18"/>
              </w:rPr>
            </w:pPr>
            <w:r w:rsidRPr="1A3C80AE" w:rsidR="5E1AAFF8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Universal </w:t>
            </w:r>
            <w:r w:rsidRPr="1A3C80AE" w:rsidR="60A631CC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</w:rPr>
              <w:t>Foundational</w:t>
            </w:r>
            <w:r w:rsidRPr="1A3C80AE" w:rsidR="5E1AAFF8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</w:rPr>
              <w:t xml:space="preserve"> Skills</w:t>
            </w:r>
          </w:p>
          <w:p w:rsidR="1F2D42F3" w:rsidP="1A3C80AE" w:rsidRDefault="1F2D42F3" w14:paraId="0FF2DEAC" w14:textId="78C2C682">
            <w:pPr>
              <w:pStyle w:val="Normal"/>
              <w:widowControl w:val="0"/>
              <w:ind w:left="0"/>
              <w:rPr>
                <w:rFonts w:ascii="Times New Roman" w:hAnsi="Times New Roman" w:eastAsia="Times New Roman" w:cs="Times New Roman"/>
                <w:color w:val="666666"/>
                <w:sz w:val="22"/>
                <w:szCs w:val="22"/>
              </w:rPr>
            </w:pPr>
          </w:p>
        </w:tc>
      </w:tr>
      <w:tr w:rsidR="1F2D42F3" w:rsidTr="32767841" w14:paraId="4F8F67FC" w14:textId="77777777">
        <w:trPr>
          <w:trHeight w:val="630"/>
        </w:trPr>
        <w:tc>
          <w:tcPr>
            <w:tcW w:w="28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F2D42F3" w:rsidRDefault="1F2D42F3" w14:paraId="6D0556FF" w14:textId="481836A0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 w:rsidRPr="1A3C80AE" w:rsidR="1F2D42F3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lang w:val="en"/>
              </w:rPr>
              <w:t>Relevancy:</w:t>
            </w:r>
            <w:r w:rsidRPr="1A3C80AE" w:rsidR="1F2D42F3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 xml:space="preserve"> </w:t>
            </w:r>
          </w:p>
          <w:p w:rsidR="1F2D42F3" w:rsidP="1F2D42F3" w:rsidRDefault="1F2D42F3" w14:paraId="3B8BE6F6" w14:textId="4127A8FD">
            <w:pPr>
              <w:widowControl w:val="0"/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</w:rPr>
            </w:pPr>
            <w:r w:rsidRPr="1F2D42F3"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  <w:lang w:val="en"/>
              </w:rPr>
              <w:t xml:space="preserve">How does it connect to students' lives?  </w:t>
            </w:r>
          </w:p>
        </w:tc>
        <w:tc>
          <w:tcPr>
            <w:tcW w:w="6541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F2D42F3" w:rsidRDefault="1F2D42F3" w14:paraId="7C2593BC" w14:textId="64456270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 w:rsidRPr="1A3C80AE" w:rsidR="6B82EECE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By the time they reach their teen years, students with special needs are used to struggling. They are acutely aware of the things they believe they are not good at. This l</w:t>
            </w:r>
            <w:r w:rsidRPr="1A3C80AE" w:rsidR="50505220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esson helps to highlight that each student has </w:t>
            </w:r>
            <w:r w:rsidRPr="1A3C80AE" w:rsidR="50505220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particular talents</w:t>
            </w:r>
            <w:r w:rsidRPr="1A3C80AE" w:rsidR="50505220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 that will be of use to them as they begin </w:t>
            </w:r>
            <w:r w:rsidRPr="1A3C80AE" w:rsidR="50505220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serious consideration</w:t>
            </w:r>
            <w:r w:rsidRPr="1A3C80AE" w:rsidR="50505220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 of the </w:t>
            </w:r>
            <w:bookmarkStart w:name="_Int_ma2kk8Mv" w:id="1331523184"/>
            <w:r w:rsidRPr="1A3C80AE" w:rsidR="50505220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jobs</w:t>
            </w:r>
            <w:bookmarkEnd w:id="1331523184"/>
            <w:r w:rsidRPr="1A3C80AE" w:rsidR="50505220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 </w:t>
            </w:r>
            <w:r w:rsidRPr="1A3C80AE" w:rsidR="50505220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they’d</w:t>
            </w:r>
            <w:r w:rsidRPr="1A3C80AE" w:rsidR="50505220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 like to explore prior to entering the work force. </w:t>
            </w:r>
            <w:r w:rsidRPr="1A3C80AE" w:rsidR="66723540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It will also bring into focus that the skills needed for each job are attainable and that </w:t>
            </w:r>
            <w:r w:rsidRPr="1A3C80AE" w:rsidR="5C558362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once these skills are </w:t>
            </w:r>
            <w:r w:rsidRPr="1A3C80AE" w:rsidR="5C558362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acquired</w:t>
            </w:r>
            <w:r w:rsidRPr="1A3C80AE" w:rsidR="5C558362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, </w:t>
            </w:r>
            <w:r w:rsidRPr="1A3C80AE" w:rsidR="6F3AEBAC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the playing field for the world of work begins to level out for learners at all levels.</w:t>
            </w:r>
          </w:p>
        </w:tc>
      </w:tr>
      <w:tr w:rsidR="1F2D42F3" w:rsidTr="32767841" w14:paraId="5A18E344" w14:textId="77777777">
        <w:trPr>
          <w:trHeight w:val="1470"/>
        </w:trPr>
        <w:tc>
          <w:tcPr>
            <w:tcW w:w="387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0929D5C9" w:rsidRDefault="1F2D42F3" w14:paraId="67C719D1" w14:textId="5929C4E6">
            <w:pPr>
              <w:pStyle w:val="Normal"/>
              <w:widowControl w:val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0929D5C9" w:rsidR="181E47E9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lang w:val="en"/>
              </w:rPr>
              <w:t>Objective(s)</w:t>
            </w:r>
            <w:r w:rsidRPr="0929D5C9" w:rsidR="181E47E9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>:</w:t>
            </w:r>
            <w:r w:rsidRPr="0929D5C9" w:rsidR="5AEDDA9A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 xml:space="preserve"> </w:t>
            </w:r>
          </w:p>
          <w:p w:rsidR="1F2D42F3" w:rsidP="0929D5C9" w:rsidRDefault="1F2D42F3" w14:paraId="11B11C03" w14:textId="4DA98210">
            <w:pPr>
              <w:pStyle w:val="Normal"/>
              <w:widowControl w:val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/>
                <w:sz w:val="22"/>
                <w:szCs w:val="22"/>
                <w:lang w:val="en"/>
              </w:rPr>
            </w:pPr>
            <w:r w:rsidRPr="0929D5C9" w:rsidR="5AEDDA9A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>Students will be able to</w:t>
            </w:r>
            <w:r w:rsidRPr="0929D5C9" w:rsidR="4221F458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 xml:space="preserve"> </w:t>
            </w:r>
            <w:r w:rsidRPr="0929D5C9" w:rsidR="4221F45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"/>
              </w:rPr>
              <w:t>reflect on strengths and abilities needed for researched careers.</w:t>
            </w:r>
          </w:p>
          <w:p w:rsidR="1A3C80AE" w:rsidP="1A3C80AE" w:rsidRDefault="1A3C80AE" w14:paraId="434DCC17" w14:textId="00DEEF58">
            <w:pPr>
              <w:pStyle w:val="Normal"/>
              <w:widowControl w:val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"/>
              </w:rPr>
            </w:pPr>
          </w:p>
          <w:p w:rsidR="3C6DCF54" w:rsidP="1A3C80AE" w:rsidRDefault="3C6DCF54" w14:paraId="230CA14B" w14:textId="30BCC7EA">
            <w:pPr>
              <w:pStyle w:val="Normal"/>
              <w:widowControl w:val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1A3C80AE" w:rsidR="3C6DCF5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Students will be able to list the skills needed for </w:t>
            </w:r>
            <w:r w:rsidRPr="1A3C80AE" w:rsidR="3C6DCF5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particular jobs</w:t>
            </w:r>
            <w:r w:rsidRPr="1A3C80AE" w:rsidR="3C6DCF5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. </w:t>
            </w:r>
          </w:p>
          <w:p w:rsidR="1F2D42F3" w:rsidP="1F2D42F3" w:rsidRDefault="1F2D42F3" w14:paraId="78879389" w14:textId="14E637F2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</w:rPr>
            </w:pPr>
          </w:p>
        </w:tc>
        <w:tc>
          <w:tcPr>
            <w:tcW w:w="5476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A3C80AE" w:rsidRDefault="1F2D42F3" w14:paraId="59C23D83" w14:textId="7A6CBFA6">
            <w:pPr>
              <w:widowControl w:val="0"/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/>
              </w:rPr>
            </w:pPr>
            <w:r w:rsidRPr="1A3C80AE" w:rsidR="1F2D42F3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lang w:val="en"/>
              </w:rPr>
              <w:t xml:space="preserve">Assessment(s): </w:t>
            </w:r>
          </w:p>
          <w:p w:rsidR="1F2D42F3" w:rsidP="1A3C80AE" w:rsidRDefault="1F2D42F3" w14:paraId="330AAE32" w14:textId="0A86F39F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</w:pPr>
            <w:r w:rsidRPr="1A3C80AE" w:rsidR="23B234AB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Summative assessment of presentations will be done with the Read-Write-Think Oral Presentation Rubric.</w:t>
            </w:r>
          </w:p>
          <w:p w:rsidR="1F2D42F3" w:rsidP="1A3C80AE" w:rsidRDefault="1F2D42F3" w14:paraId="7D7E08FB" w14:textId="74D85E0E">
            <w:pPr>
              <w:pStyle w:val="ListParagraph"/>
              <w:widowControl w:val="0"/>
              <w:numPr>
                <w:ilvl w:val="0"/>
                <w:numId w:val="9"/>
              </w:numPr>
              <w:rPr>
                <w:rFonts w:ascii="Times New Roman" w:hAnsi="Times New Roman" w:eastAsia="Times New Roman" w:cs="Times New Roman"/>
                <w:color w:val="000000" w:themeColor="text1"/>
              </w:rPr>
            </w:pPr>
            <w:r w:rsidRPr="1A3C80AE" w:rsidR="23B234AB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Formative assessments will be conducted through classroom observations as students are working and </w:t>
            </w:r>
            <w:r w:rsidRPr="1A3C80AE" w:rsidR="32D41A44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by checking for understanding on the Career Research Information Sheet</w:t>
            </w:r>
          </w:p>
        </w:tc>
      </w:tr>
      <w:tr w:rsidR="1F2D42F3" w:rsidTr="32767841" w14:paraId="700B3BCB" w14:textId="77777777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F2D42F3" w:rsidRDefault="1F2D42F3" w14:paraId="5ACC79D0" w14:textId="5E9637BC">
            <w:pPr>
              <w:widowControl w:val="0"/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</w:rPr>
            </w:pPr>
            <w:r w:rsidRPr="0929D5C9" w:rsidR="181E47E9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lang w:val="en"/>
              </w:rPr>
              <w:t>Knowledge Construction:</w:t>
            </w:r>
            <w:r w:rsidRPr="0929D5C9" w:rsidR="181E47E9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 xml:space="preserve"> </w:t>
            </w:r>
            <w:r w:rsidRPr="0929D5C9" w:rsidR="181E47E9"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  <w:lang w:val="en"/>
              </w:rPr>
              <w:t>How are students going to construct content knowledge and practice it?</w:t>
            </w:r>
            <w:commentRangeStart w:id="793160297"/>
            <w:commentRangeStart w:id="554549283"/>
            <w:commentRangeStart w:id="1263534336"/>
            <w:commentRangeStart w:id="701640186"/>
            <w:commentRangeEnd w:id="793160297"/>
            <w:r>
              <w:rPr>
                <w:rStyle w:val="CommentReference"/>
              </w:rPr>
              <w:commentReference w:id="793160297"/>
            </w:r>
            <w:commentRangeEnd w:id="554549283"/>
            <w:r>
              <w:rPr>
                <w:rStyle w:val="CommentReference"/>
              </w:rPr>
              <w:commentReference w:id="554549283"/>
            </w:r>
            <w:commentRangeEnd w:id="1263534336"/>
            <w:r>
              <w:rPr>
                <w:rStyle w:val="CommentReference"/>
              </w:rPr>
              <w:commentReference w:id="1263534336"/>
            </w:r>
            <w:commentRangeEnd w:id="701640186"/>
            <w:r>
              <w:rPr>
                <w:rStyle w:val="CommentReference"/>
              </w:rPr>
              <w:commentReference w:id="701640186"/>
            </w:r>
          </w:p>
          <w:p w:rsidR="1F2D42F3" w:rsidP="1A3C80AE" w:rsidRDefault="1F2D42F3" w14:paraId="78C555A2" w14:textId="433A6031">
            <w:pPr>
              <w:widowControl w:val="0"/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  <w:lang w:val="en"/>
              </w:rPr>
            </w:pPr>
            <w:r w:rsidRPr="1A3C80AE" w:rsidR="7A668917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0"/>
                <w:szCs w:val="20"/>
                <w:lang w:val="en"/>
              </w:rPr>
              <w:t xml:space="preserve">Day 1: </w:t>
            </w:r>
            <w:r w:rsidRPr="1A3C80AE" w:rsidR="1F2D42F3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0"/>
                <w:szCs w:val="20"/>
                <w:lang w:val="en"/>
              </w:rPr>
              <w:t>Beginning of lesson</w:t>
            </w:r>
            <w:r w:rsidRPr="1A3C80AE" w:rsidR="1F2D42F3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"/>
              </w:rPr>
              <w:t xml:space="preserve"> </w:t>
            </w:r>
            <w:r w:rsidRPr="1A3C80AE" w:rsidR="71AC0F3B">
              <w:rPr>
                <w:rFonts w:ascii="Times New Roman" w:hAnsi="Times New Roman" w:eastAsia="Times New Roman" w:cs="Times New Roman"/>
                <w:color w:val="auto"/>
                <w:sz w:val="18"/>
                <w:szCs w:val="18"/>
                <w:lang w:val="en"/>
              </w:rPr>
              <w:t>(10-15 minutes)</w:t>
            </w:r>
          </w:p>
          <w:p w:rsidR="1F2D42F3" w:rsidP="1A3C80AE" w:rsidRDefault="1F2D42F3" w14:paraId="2792D1E7" w14:textId="44A38454">
            <w:pPr>
              <w:pStyle w:val="ListParagraph"/>
              <w:widowControl w:val="0"/>
              <w:numPr>
                <w:ilvl w:val="0"/>
                <w:numId w:val="11"/>
              </w:numPr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</w:pPr>
            <w:r w:rsidRPr="1A3C80AE" w:rsidR="291E0EB8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In a whole-group setting, students</w:t>
            </w:r>
            <w:r w:rsidRPr="1A3C80AE" w:rsidR="508BF733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 </w:t>
            </w:r>
            <w:r w:rsidRPr="1A3C80AE" w:rsidR="508BF733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will be introduced to the topic of career interest areas. </w:t>
            </w:r>
            <w:r w:rsidRPr="1A3C80AE" w:rsidR="3D533673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There are six basic areas (Realistic, Artistic, Investigative, Social, Enterprising, and Conventional).</w:t>
            </w:r>
          </w:p>
          <w:p w:rsidR="1F2D42F3" w:rsidP="1A3C80AE" w:rsidRDefault="1F2D42F3" w14:paraId="10E0862A" w14:textId="4E4C7620">
            <w:pPr>
              <w:pStyle w:val="ListParagraph"/>
              <w:widowControl w:val="0"/>
              <w:numPr>
                <w:ilvl w:val="0"/>
                <w:numId w:val="11"/>
              </w:numPr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</w:pPr>
            <w:r w:rsidRPr="1A3C80AE" w:rsidR="2FC75B61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The different career areas </w:t>
            </w:r>
            <w:r w:rsidRPr="1A3C80AE" w:rsidR="7CEC44D1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with their definitions </w:t>
            </w:r>
            <w:r w:rsidRPr="1A3C80AE" w:rsidR="2FC75B61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will be posted on sheets around the room.</w:t>
            </w:r>
            <w:r w:rsidRPr="1A3C80AE" w:rsidR="5840B2EB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 The instructor will read the title of each along </w:t>
            </w:r>
            <w:r w:rsidRPr="1A3C80AE" w:rsidR="5840B2EB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with the as</w:t>
            </w:r>
            <w:r w:rsidRPr="1A3C80AE" w:rsidR="5840B2EB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sociated information.</w:t>
            </w:r>
          </w:p>
          <w:p w:rsidR="1F2D42F3" w:rsidP="1A3C80AE" w:rsidRDefault="1F2D42F3" w14:paraId="37DABAAB" w14:textId="68705FF1">
            <w:pPr>
              <w:pStyle w:val="ListParagraph"/>
              <w:widowControl w:val="0"/>
              <w:numPr>
                <w:ilvl w:val="0"/>
                <w:numId w:val="11"/>
              </w:numPr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</w:pPr>
            <w:r w:rsidRPr="1A3C80AE" w:rsidR="502AD446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There are a total of 15 associated facts, which will be cut out in advance and distributed </w:t>
            </w:r>
            <w:r w:rsidRPr="1A3C80AE" w:rsidR="4F4B4E49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equally </w:t>
            </w:r>
            <w:r w:rsidRPr="1A3C80AE" w:rsidR="502AD446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to students. </w:t>
            </w:r>
            <w:r w:rsidRPr="1A3C80AE" w:rsidR="3DE2D05E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Two to three facts should be assigned to each interest area.</w:t>
            </w:r>
          </w:p>
          <w:p w:rsidR="1F2D42F3" w:rsidP="1A3C80AE" w:rsidRDefault="1F2D42F3" w14:paraId="083D8159" w14:textId="693E9859">
            <w:pPr>
              <w:pStyle w:val="ListParagraph"/>
              <w:widowControl w:val="0"/>
              <w:numPr>
                <w:ilvl w:val="0"/>
                <w:numId w:val="11"/>
              </w:numPr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</w:pPr>
            <w:r w:rsidRPr="1A3C80AE" w:rsidR="56F6AC05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Students will collaborate to assign each of their facts to the </w:t>
            </w:r>
            <w:r w:rsidRPr="1A3C80AE" w:rsidR="56F6AC05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appropriate career</w:t>
            </w:r>
            <w:r w:rsidRPr="1A3C80AE" w:rsidR="56F6AC05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 interest area.</w:t>
            </w:r>
          </w:p>
          <w:p w:rsidR="1F2D42F3" w:rsidP="1A3C80AE" w:rsidRDefault="1F2D42F3" w14:paraId="72AC9F6E" w14:textId="10BD34EF">
            <w:pPr>
              <w:pStyle w:val="ListParagraph"/>
              <w:widowControl w:val="0"/>
              <w:numPr>
                <w:ilvl w:val="0"/>
                <w:numId w:val="11"/>
              </w:numPr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</w:pPr>
            <w:r w:rsidRPr="0929D5C9" w:rsidR="5907D848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After approximately 5</w:t>
            </w:r>
            <w:r w:rsidRPr="0929D5C9" w:rsidR="24C5C53B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 minutes</w:t>
            </w:r>
            <w:r w:rsidRPr="0929D5C9" w:rsidR="5907D848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, students will return to their seats</w:t>
            </w:r>
            <w:r w:rsidRPr="0929D5C9" w:rsidR="0BA1E942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. T</w:t>
            </w:r>
            <w:r w:rsidRPr="0929D5C9" w:rsidR="5907D848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he instructor will review their choices</w:t>
            </w:r>
            <w:r w:rsidRPr="0929D5C9" w:rsidR="3DCD4E2B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 with them</w:t>
            </w:r>
            <w:r w:rsidRPr="0929D5C9" w:rsidR="6072BBA4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 and </w:t>
            </w:r>
            <w:r w:rsidRPr="0929D5C9" w:rsidR="6072BBA4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correct</w:t>
            </w:r>
            <w:r w:rsidRPr="0929D5C9" w:rsidR="6072BBA4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 as necessary.</w:t>
            </w:r>
            <w:r w:rsidRPr="0929D5C9" w:rsidR="74E44DC0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 It is worth noting that there is some fluidity with which the facts could be assigned, as a characteristic may apply to </w:t>
            </w:r>
            <w:r w:rsidRPr="0929D5C9" w:rsidR="5B8053DD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more than one interest area. </w:t>
            </w:r>
            <w:r w:rsidRPr="0929D5C9" w:rsidR="099EA921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The idea is to get them working with and thinking about the different career interest areas</w:t>
            </w:r>
            <w:r w:rsidRPr="0929D5C9" w:rsidR="23FAEA25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.</w:t>
            </w:r>
          </w:p>
        </w:tc>
      </w:tr>
      <w:tr w:rsidR="1F2D42F3" w:rsidTr="32767841" w14:paraId="5D04EFEE" w14:textId="77777777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A3C80AE" w:rsidRDefault="1F2D42F3" w14:paraId="1A36F72F" w14:textId="6A21ECC1">
            <w:pPr>
              <w:widowControl w:val="0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"/>
              </w:rPr>
            </w:pPr>
            <w:r w:rsidRPr="1A3C80AE" w:rsidR="6BFB0DEC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18"/>
                <w:szCs w:val="18"/>
                <w:lang w:val="en"/>
              </w:rPr>
              <w:t xml:space="preserve">Day 1: </w:t>
            </w:r>
            <w:r w:rsidRPr="1A3C80AE" w:rsidR="1F2D42F3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18"/>
                <w:szCs w:val="18"/>
                <w:lang w:val="en"/>
              </w:rPr>
              <w:t>Middle of lesson</w:t>
            </w:r>
            <w:r w:rsidRPr="1A3C80AE" w:rsidR="1F2D42F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18"/>
                <w:szCs w:val="18"/>
                <w:lang w:val="en"/>
              </w:rPr>
              <w:t xml:space="preserve"> (</w:t>
            </w:r>
            <w:r w:rsidRPr="1A3C80AE" w:rsidR="58FEABF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18"/>
                <w:szCs w:val="18"/>
                <w:lang w:val="en"/>
              </w:rPr>
              <w:t>20</w:t>
            </w:r>
            <w:r w:rsidRPr="1A3C80AE" w:rsidR="458AA59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18"/>
                <w:szCs w:val="18"/>
                <w:lang w:val="en"/>
              </w:rPr>
              <w:t xml:space="preserve"> </w:t>
            </w:r>
            <w:r w:rsidRPr="1A3C80AE" w:rsidR="1F2D42F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18"/>
                <w:szCs w:val="18"/>
                <w:lang w:val="en"/>
              </w:rPr>
              <w:t>minutes)</w:t>
            </w:r>
          </w:p>
          <w:p w:rsidR="1F2D42F3" w:rsidP="1A3C80AE" w:rsidRDefault="1F2D42F3" w14:paraId="1358B02C" w14:textId="421C1BD5">
            <w:pPr>
              <w:pStyle w:val="ListParagraph"/>
              <w:widowControl w:val="0"/>
              <w:numPr>
                <w:ilvl w:val="0"/>
                <w:numId w:val="12"/>
              </w:numPr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A3C80AE" w:rsidR="4E6634F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 xml:space="preserve">In a </w:t>
            </w:r>
            <w:r w:rsidRPr="1A3C80AE" w:rsidR="0B0A256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>whole-group</w:t>
            </w:r>
            <w:r w:rsidRPr="1A3C80AE" w:rsidR="4E6634F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 xml:space="preserve"> setting, the instructor will introduce O*Net and the online Career Interest Profiler</w:t>
            </w:r>
            <w:r w:rsidRPr="1A3C80AE" w:rsidR="72140D8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 xml:space="preserve">: </w:t>
            </w:r>
            <w:hyperlink r:id="R5826517518e449bd">
              <w:r w:rsidRPr="1A3C80AE" w:rsidR="72140D8C">
                <w:rPr>
                  <w:rStyle w:val="Hyperlink"/>
                  <w:noProof w:val="0"/>
                  <w:lang w:val="en-US"/>
                </w:rPr>
                <w:t>https://www.mynextmove.org/explore/ip</w:t>
              </w:r>
            </w:hyperlink>
            <w:r w:rsidRPr="1A3C80AE" w:rsidR="72140D8C">
              <w:rPr>
                <w:noProof w:val="0"/>
                <w:lang w:val="en-US"/>
              </w:rPr>
              <w:t xml:space="preserve"> </w:t>
            </w:r>
          </w:p>
          <w:p w:rsidR="1F2D42F3" w:rsidP="1A3C80AE" w:rsidRDefault="1F2D42F3" w14:paraId="6E363325" w14:textId="7AE6AB2D">
            <w:pPr>
              <w:pStyle w:val="ListParagraph"/>
              <w:widowControl w:val="0"/>
              <w:numPr>
                <w:ilvl w:val="0"/>
                <w:numId w:val="12"/>
              </w:numPr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A3C80AE" w:rsidR="4E6634F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 xml:space="preserve">Students will use their laptops to navigate to the Career Interest Profiler and complete the assessment. </w:t>
            </w:r>
            <w:r w:rsidRPr="1A3C80AE" w:rsidR="40D3EFE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 xml:space="preserve">Students may be broken into small groups with supporting adults assigned as necessary if accommodations </w:t>
            </w:r>
            <w:r w:rsidRPr="1A3C80AE" w:rsidR="40D3EFE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>indicate</w:t>
            </w:r>
            <w:r w:rsidRPr="1A3C80AE" w:rsidR="40D3EFE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 xml:space="preserve"> that students should have the assessment read aloud.</w:t>
            </w:r>
          </w:p>
        </w:tc>
      </w:tr>
      <w:tr w:rsidR="1F2D42F3" w:rsidTr="32767841" w14:paraId="528125FF" w14:textId="77777777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D42F3" w:rsidP="1A3C80AE" w:rsidRDefault="1F2D42F3" w14:paraId="77161812" w14:textId="56E50175">
            <w:pPr>
              <w:widowControl w:val="0"/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/>
                <w:sz w:val="18"/>
                <w:szCs w:val="18"/>
              </w:rPr>
            </w:pPr>
            <w:r w:rsidRPr="1A3C80AE" w:rsidR="3057DE0E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18"/>
                <w:szCs w:val="18"/>
                <w:lang w:val="en"/>
              </w:rPr>
              <w:t xml:space="preserve">Day 1: </w:t>
            </w:r>
            <w:r w:rsidRPr="1A3C80AE" w:rsidR="1F2D42F3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18"/>
                <w:szCs w:val="18"/>
                <w:lang w:val="en"/>
              </w:rPr>
              <w:t>End of lesson (5</w:t>
            </w:r>
            <w:r w:rsidRPr="1A3C80AE" w:rsidR="7B1B519E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18"/>
                <w:szCs w:val="18"/>
                <w:lang w:val="en"/>
              </w:rPr>
              <w:t xml:space="preserve"> </w:t>
            </w:r>
            <w:r w:rsidRPr="1A3C80AE" w:rsidR="1F2D42F3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18"/>
                <w:szCs w:val="18"/>
                <w:lang w:val="en"/>
              </w:rPr>
              <w:t>minutes)</w:t>
            </w:r>
          </w:p>
          <w:p w:rsidR="1F2D42F3" w:rsidP="1A3C80AE" w:rsidRDefault="1F2D42F3" w14:paraId="7B3C916B" w14:textId="30DD11DC">
            <w:pPr>
              <w:pStyle w:val="ListParagraph"/>
              <w:widowControl w:val="0"/>
              <w:numPr>
                <w:ilvl w:val="0"/>
                <w:numId w:val="13"/>
              </w:numPr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</w:pPr>
            <w:r w:rsidRPr="1A3C80AE" w:rsidR="5C64D14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 xml:space="preserve">When students have finished, they should write down their scores </w:t>
            </w:r>
            <w:r w:rsidRPr="1A3C80AE" w:rsidR="00EEF62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in the Career Interest Results Chart</w:t>
            </w:r>
            <w:r w:rsidRPr="1A3C80AE" w:rsidR="4964B18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.</w:t>
            </w:r>
          </w:p>
          <w:p w:rsidR="1F2D42F3" w:rsidP="1A3C80AE" w:rsidRDefault="1F2D42F3" w14:paraId="6749B9E3" w14:textId="6A972837">
            <w:pPr>
              <w:pStyle w:val="ListParagraph"/>
              <w:widowControl w:val="0"/>
              <w:numPr>
                <w:ilvl w:val="0"/>
                <w:numId w:val="13"/>
              </w:numPr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</w:pPr>
            <w:r w:rsidRPr="1A3C80AE" w:rsidR="00EEF62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Any remaining time can be used discussing and comparing results of the survey in a whole-group setting</w:t>
            </w:r>
            <w:r w:rsidRPr="1A3C80AE" w:rsidR="6A9E21C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.</w:t>
            </w:r>
          </w:p>
          <w:p w:rsidR="1F2D42F3" w:rsidP="1A3C80AE" w:rsidRDefault="1F2D42F3" w14:paraId="331C9701" w14:textId="62578AC3">
            <w:pPr>
              <w:pStyle w:val="ListParagraph"/>
              <w:widowControl w:val="0"/>
              <w:numPr>
                <w:ilvl w:val="0"/>
                <w:numId w:val="13"/>
              </w:num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 w:rsidRPr="1A3C80AE" w:rsidR="6A9E21C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 xml:space="preserve">The </w:t>
            </w:r>
            <w:r w:rsidRPr="1A3C80AE" w:rsidR="6A9E21C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workshee</w:t>
            </w:r>
            <w:r w:rsidRPr="1A3C80AE" w:rsidR="6A9E21C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 xml:space="preserve">t with the Career Interest Results may be collected for use next class. </w:t>
            </w:r>
          </w:p>
        </w:tc>
      </w:tr>
    </w:tbl>
    <w:tbl>
      <w:tblPr>
        <w:tblStyle w:val="TableGrid"/>
        <w:tblW w:w="0" w:type="auto"/>
        <w:tblBorders>
          <w:top w:val="single" w:color="auto" w:sz="6"/>
          <w:left w:val="single" w:color="auto" w:sz="6"/>
          <w:bottom w:val="single" w:color="auto" w:sz="6"/>
          <w:right w:val="single" w:color="auto" w:sz="6"/>
        </w:tblBorders>
        <w:tblLook w:val="0000" w:firstRow="0" w:lastRow="0" w:firstColumn="0" w:lastColumn="0" w:noHBand="0" w:noVBand="0"/>
      </w:tblPr>
      <w:tblGrid>
        <w:gridCol w:w="9346"/>
      </w:tblGrid>
      <w:tr w:rsidR="1A3C80AE" w:rsidTr="0929D5C9" w14:paraId="31231B25">
        <w:trPr>
          <w:trHeight w:val="405"/>
        </w:trPr>
        <w:tc>
          <w:tcPr>
            <w:tcW w:w="9346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A3C80AE" w:rsidP="1A3C80AE" w:rsidRDefault="1A3C80AE" w14:paraId="43FA51AE" w14:textId="5E9637BC">
            <w:pPr>
              <w:widowControl w:val="0"/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</w:rPr>
            </w:pPr>
            <w:r w:rsidRPr="1A3C80AE" w:rsidR="1A3C80AE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lang w:val="en"/>
              </w:rPr>
              <w:t>Knowledge Construction:</w:t>
            </w:r>
            <w:r w:rsidRPr="1A3C80AE" w:rsidR="1A3C80AE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 xml:space="preserve"> </w:t>
            </w:r>
            <w:r w:rsidRPr="1A3C80AE" w:rsidR="1A3C80AE"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  <w:lang w:val="en"/>
              </w:rPr>
              <w:t>How are students going to construct content knowledge and practice it?</w:t>
            </w:r>
          </w:p>
          <w:p w:rsidR="1A3C80AE" w:rsidP="1A3C80AE" w:rsidRDefault="1A3C80AE" w14:paraId="6B8C318F" w14:textId="501D5BC6">
            <w:pPr>
              <w:widowControl w:val="0"/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  <w:lang w:val="en"/>
              </w:rPr>
            </w:pPr>
            <w:r w:rsidRPr="1A3C80AE" w:rsidR="1A3C80AE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0"/>
                <w:szCs w:val="20"/>
                <w:lang w:val="en"/>
              </w:rPr>
              <w:t xml:space="preserve">Day </w:t>
            </w:r>
            <w:r w:rsidRPr="1A3C80AE" w:rsidR="47FA1A85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0"/>
                <w:szCs w:val="20"/>
                <w:lang w:val="en"/>
              </w:rPr>
              <w:t>2</w:t>
            </w:r>
            <w:r w:rsidRPr="1A3C80AE" w:rsidR="1A3C80AE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0"/>
                <w:szCs w:val="20"/>
                <w:lang w:val="en"/>
              </w:rPr>
              <w:t>: Beginning of lesson</w:t>
            </w:r>
            <w:r w:rsidRPr="1A3C80AE" w:rsidR="1A3C80AE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"/>
              </w:rPr>
              <w:t xml:space="preserve"> </w:t>
            </w:r>
            <w:r w:rsidRPr="1A3C80AE" w:rsidR="1A3C80AE">
              <w:rPr>
                <w:rFonts w:ascii="Times New Roman" w:hAnsi="Times New Roman" w:eastAsia="Times New Roman" w:cs="Times New Roman"/>
                <w:color w:val="auto"/>
                <w:sz w:val="18"/>
                <w:szCs w:val="18"/>
                <w:lang w:val="en"/>
              </w:rPr>
              <w:t>(10-15 minutes)</w:t>
            </w:r>
          </w:p>
          <w:p w:rsidR="1A3C80AE" w:rsidP="0929D5C9" w:rsidRDefault="1A3C80AE" w14:paraId="4EFDA904" w14:textId="6DE21F7C">
            <w:pPr>
              <w:pStyle w:val="ListParagraph"/>
              <w:widowControl w:val="0"/>
              <w:numPr>
                <w:ilvl w:val="0"/>
                <w:numId w:val="14"/>
              </w:numPr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</w:pPr>
            <w:r w:rsidRPr="0929D5C9" w:rsidR="61B81BE7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The </w:t>
            </w:r>
            <w:r w:rsidRPr="0929D5C9" w:rsidR="4BA72706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Career Research Information Sheet </w:t>
            </w:r>
            <w:r w:rsidRPr="0929D5C9" w:rsidR="61B81BE7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will be redistributed to stu</w:t>
            </w:r>
            <w:r w:rsidRPr="0929D5C9" w:rsidR="2EB3D6BE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dents</w:t>
            </w:r>
            <w:r w:rsidRPr="0929D5C9" w:rsidR="56C7F86B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 at the start of class. Instructor will </w:t>
            </w:r>
            <w:r w:rsidRPr="0929D5C9" w:rsidR="02800F54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review interest areas briefly and then </w:t>
            </w:r>
            <w:r w:rsidRPr="0929D5C9" w:rsidR="56C7F86B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direct attention to the Job Zone chart</w:t>
            </w:r>
            <w:r w:rsidRPr="0929D5C9" w:rsidR="05920744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.</w:t>
            </w:r>
          </w:p>
          <w:p w:rsidR="1A3C80AE" w:rsidP="0929D5C9" w:rsidRDefault="1A3C80AE" w14:paraId="6CEA4037" w14:textId="5A2D6262">
            <w:pPr>
              <w:pStyle w:val="ListParagraph"/>
              <w:widowControl w:val="0"/>
              <w:numPr>
                <w:ilvl w:val="0"/>
                <w:numId w:val="14"/>
              </w:numPr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</w:pPr>
            <w:r w:rsidRPr="0929D5C9" w:rsidR="05920744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Instructor</w:t>
            </w:r>
            <w:r w:rsidRPr="0929D5C9" w:rsidR="56C7F86B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 will </w:t>
            </w:r>
            <w:r w:rsidRPr="0929D5C9" w:rsidR="3D110700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lead class discussion </w:t>
            </w:r>
            <w:r w:rsidRPr="0929D5C9" w:rsidR="22F3F372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of </w:t>
            </w:r>
            <w:r w:rsidRPr="0929D5C9" w:rsidR="56C7F86B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each of the job zones with students in a whole class setting</w:t>
            </w:r>
            <w:r w:rsidRPr="0929D5C9" w:rsidR="66009644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.</w:t>
            </w:r>
          </w:p>
          <w:p w:rsidR="1A3C80AE" w:rsidP="0929D5C9" w:rsidRDefault="1A3C80AE" w14:paraId="12C0363B" w14:textId="3A4B498E">
            <w:pPr>
              <w:pStyle w:val="ListParagraph"/>
              <w:widowControl w:val="0"/>
              <w:numPr>
                <w:ilvl w:val="0"/>
                <w:numId w:val="14"/>
              </w:numPr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</w:pPr>
            <w:r w:rsidRPr="0929D5C9" w:rsidR="1A08A74E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Following discussion of each, students will be challenged to independently </w:t>
            </w:r>
            <w:r w:rsidRPr="0929D5C9" w:rsidR="1A08A74E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come up with</w:t>
            </w:r>
            <w:r w:rsidRPr="0929D5C9" w:rsidR="1A08A74E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 an example of a career in each job zone and either verbalize it or add it in writing to the chart on the Career Research Information Sheet. </w:t>
            </w:r>
          </w:p>
        </w:tc>
      </w:tr>
      <w:tr w:rsidR="1A3C80AE" w:rsidTr="0929D5C9" w14:paraId="0E3727A0">
        <w:trPr>
          <w:trHeight w:val="405"/>
        </w:trPr>
        <w:tc>
          <w:tcPr>
            <w:tcW w:w="9346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A3C80AE" w:rsidP="1A3C80AE" w:rsidRDefault="1A3C80AE" w14:paraId="394708DD" w14:textId="6E40416D">
            <w:pPr>
              <w:widowControl w:val="0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18"/>
                <w:szCs w:val="18"/>
                <w:lang w:val="en"/>
              </w:rPr>
            </w:pPr>
            <w:r w:rsidRPr="0929D5C9" w:rsidR="6F99B207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18"/>
                <w:szCs w:val="18"/>
                <w:lang w:val="en"/>
              </w:rPr>
              <w:t xml:space="preserve">Day </w:t>
            </w:r>
            <w:r w:rsidRPr="0929D5C9" w:rsidR="6D288C60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18"/>
                <w:szCs w:val="18"/>
                <w:lang w:val="en"/>
              </w:rPr>
              <w:t>2</w:t>
            </w:r>
            <w:r w:rsidRPr="0929D5C9" w:rsidR="6F99B207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18"/>
                <w:szCs w:val="18"/>
                <w:lang w:val="en"/>
              </w:rPr>
              <w:t>: Middle of lesson</w:t>
            </w:r>
            <w:r w:rsidRPr="0929D5C9" w:rsidR="6F99B20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18"/>
                <w:szCs w:val="18"/>
                <w:lang w:val="en"/>
              </w:rPr>
              <w:t xml:space="preserve"> (20 minutes)</w:t>
            </w:r>
          </w:p>
          <w:p w:rsidR="1A3C80AE" w:rsidP="0929D5C9" w:rsidRDefault="1A3C80AE" w14:paraId="4A958A79" w14:textId="61CB9BF2">
            <w:pPr>
              <w:pStyle w:val="ListParagraph"/>
              <w:widowControl w:val="0"/>
              <w:numPr>
                <w:ilvl w:val="0"/>
                <w:numId w:val="15"/>
              </w:numPr>
              <w:suppressLineNumbers w:val="0"/>
              <w:spacing w:before="0" w:beforeAutospacing="off" w:after="0" w:afterAutospacing="off" w:line="259" w:lineRule="auto"/>
              <w:ind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</w:pPr>
            <w:r w:rsidRPr="0929D5C9" w:rsidR="11B3778F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After students demonstrate an introductory level understanding of the job zones, they will re-open O*Net. They can enter their scores from each of the Career Interest areas to see the results of the survey without having to retake the entire survey.</w:t>
            </w:r>
          </w:p>
          <w:p w:rsidR="1A3C80AE" w:rsidP="0929D5C9" w:rsidRDefault="1A3C80AE" w14:paraId="072BD584" w14:textId="7C3548B9">
            <w:pPr>
              <w:pStyle w:val="ListParagraph"/>
              <w:widowControl w:val="0"/>
              <w:numPr>
                <w:ilvl w:val="0"/>
                <w:numId w:val="15"/>
              </w:numPr>
              <w:suppressLineNumbers w:val="0"/>
              <w:bidi w:val="0"/>
              <w:spacing w:before="0" w:beforeAutospacing="off" w:after="0" w:afterAutospacing="off" w:line="259" w:lineRule="auto"/>
              <w:ind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</w:pPr>
            <w:r w:rsidRPr="0929D5C9" w:rsidR="11B3778F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Students will see lists of careers based on their interest areas and the various job zones.  Careers with a filled-in puzzle piece icon are considered the best match. Students will be guided into choosing a good match in either Job Zone 1 or Job Zone 2 and will click the link to begin their research and fill out the other side of the Career Research Information Sheet.</w:t>
            </w:r>
          </w:p>
          <w:p w:rsidR="1A3C80AE" w:rsidP="0929D5C9" w:rsidRDefault="1A3C80AE" w14:paraId="5DBAF2A6" w14:textId="3F829A8F">
            <w:pPr>
              <w:pStyle w:val="ListParagraph"/>
              <w:widowControl w:val="0"/>
              <w:numPr>
                <w:ilvl w:val="0"/>
                <w:numId w:val="15"/>
              </w:numPr>
              <w:suppressLineNumbers w:val="0"/>
              <w:bidi w:val="0"/>
              <w:spacing w:before="0" w:beforeAutospacing="off" w:after="0" w:afterAutospacing="off" w:line="259" w:lineRule="auto"/>
              <w:ind/>
              <w:rPr>
                <w:rFonts w:ascii="Times New Roman" w:hAnsi="Times New Roman" w:eastAsia="Times New Roman" w:cs="Times New Roman"/>
                <w:color w:val="auto" w:themeColor="text1" w:themeTint="FF" w:themeShade="FF"/>
                <w:sz w:val="22"/>
                <w:szCs w:val="22"/>
                <w:lang w:val="en-US"/>
              </w:rPr>
            </w:pPr>
            <w:r w:rsidRPr="0929D5C9" w:rsidR="6A2325BA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They will have the </w:t>
            </w:r>
            <w:r w:rsidRPr="0929D5C9" w:rsidR="6A2325BA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remainder</w:t>
            </w:r>
            <w:r w:rsidRPr="0929D5C9" w:rsidR="6A2325BA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 of class to research their chosen career and fill in the Career Research Information Sheet. </w:t>
            </w:r>
          </w:p>
        </w:tc>
      </w:tr>
      <w:tr w:rsidR="1A3C80AE" w:rsidTr="0929D5C9" w14:paraId="0834A13C">
        <w:trPr>
          <w:trHeight w:val="405"/>
        </w:trPr>
        <w:tc>
          <w:tcPr>
            <w:tcW w:w="9346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A3C80AE" w:rsidP="1A3C80AE" w:rsidRDefault="1A3C80AE" w14:paraId="6DF5B202" w14:textId="77C631E9">
            <w:pPr>
              <w:widowControl w:val="0"/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18"/>
                <w:szCs w:val="18"/>
              </w:rPr>
            </w:pPr>
            <w:r w:rsidRPr="0929D5C9" w:rsidR="6F99B207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18"/>
                <w:szCs w:val="18"/>
                <w:lang w:val="en"/>
              </w:rPr>
              <w:t xml:space="preserve">Day </w:t>
            </w:r>
            <w:r w:rsidRPr="0929D5C9" w:rsidR="3E0B4E7B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18"/>
                <w:szCs w:val="18"/>
                <w:lang w:val="en"/>
              </w:rPr>
              <w:t>2</w:t>
            </w:r>
            <w:r w:rsidRPr="0929D5C9" w:rsidR="6F99B207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18"/>
                <w:szCs w:val="18"/>
                <w:lang w:val="en"/>
              </w:rPr>
              <w:t>: End of lesson (5 minutes)</w:t>
            </w:r>
          </w:p>
          <w:p w:rsidR="1A3C80AE" w:rsidP="0929D5C9" w:rsidRDefault="1A3C80AE" w14:paraId="1AE81EF4" w14:textId="1B328A63">
            <w:pPr>
              <w:pStyle w:val="ListParagraph"/>
              <w:widowControl w:val="0"/>
              <w:numPr>
                <w:ilvl w:val="0"/>
                <w:numId w:val="16"/>
              </w:numPr>
              <w:ind/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0929D5C9" w:rsidR="3D7598AA"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In a </w:t>
            </w:r>
            <w:r w:rsidRPr="0929D5C9" w:rsidR="7AF767BC"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val="en-US"/>
              </w:rPr>
              <w:t>whole class</w:t>
            </w:r>
            <w:r w:rsidRPr="0929D5C9" w:rsidR="3D7598AA"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setting, s</w:t>
            </w:r>
            <w:r w:rsidRPr="0929D5C9" w:rsidR="46764B0D"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tudents </w:t>
            </w:r>
            <w:r w:rsidRPr="0929D5C9" w:rsidR="2444E8FC"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should </w:t>
            </w:r>
            <w:r w:rsidRPr="0929D5C9" w:rsidR="46764B0D"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share </w:t>
            </w:r>
            <w:r w:rsidRPr="0929D5C9" w:rsidR="46764B0D"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val="en-US"/>
              </w:rPr>
              <w:t>ou</w:t>
            </w:r>
            <w:r w:rsidRPr="0929D5C9" w:rsidR="46764B0D"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t </w:t>
            </w:r>
            <w:r w:rsidRPr="0929D5C9" w:rsidR="6728E2D0"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val="en-US"/>
              </w:rPr>
              <w:t>at least one interesting fact</w:t>
            </w:r>
            <w:r w:rsidRPr="0929D5C9" w:rsidR="46764B0D"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</w:t>
            </w:r>
            <w:r w:rsidRPr="0929D5C9" w:rsidR="46764B0D"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about </w:t>
            </w:r>
            <w:r w:rsidRPr="0929D5C9" w:rsidR="46764B0D"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val="en"/>
              </w:rPr>
              <w:t>thei</w:t>
            </w:r>
            <w:r w:rsidRPr="0929D5C9" w:rsidR="46764B0D"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val="en"/>
              </w:rPr>
              <w:t>r chosen career</w:t>
            </w:r>
            <w:r w:rsidRPr="0929D5C9" w:rsidR="10B92707"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val="en"/>
              </w:rPr>
              <w:t>.</w:t>
            </w:r>
          </w:p>
          <w:p w:rsidR="1A3C80AE" w:rsidP="0929D5C9" w:rsidRDefault="1A3C80AE" w14:paraId="432B6D54" w14:textId="3C1E528D">
            <w:pPr>
              <w:pStyle w:val="ListParagraph"/>
              <w:widowControl w:val="0"/>
              <w:numPr>
                <w:ilvl w:val="0"/>
                <w:numId w:val="16"/>
              </w:numPr>
              <w:ind/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0929D5C9" w:rsidR="73E43774"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Career Research Information Sheets should be collected prior to ending class. </w:t>
            </w:r>
          </w:p>
        </w:tc>
      </w:tr>
      <w:tr w:rsidR="0929D5C9" w:rsidTr="0929D5C9" w14:paraId="618511C9">
        <w:trPr>
          <w:trHeight w:val="405"/>
        </w:trPr>
        <w:tc>
          <w:tcPr>
            <w:tcW w:w="9346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929D5C9" w:rsidP="0929D5C9" w:rsidRDefault="0929D5C9" w14:paraId="6052C336" w14:textId="5E9637BC">
            <w:pPr>
              <w:widowControl w:val="0"/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</w:rPr>
            </w:pPr>
            <w:r w:rsidRPr="0929D5C9" w:rsidR="0929D5C9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lang w:val="en"/>
              </w:rPr>
              <w:t>Knowledge Construction:</w:t>
            </w:r>
            <w:r w:rsidRPr="0929D5C9" w:rsidR="0929D5C9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 xml:space="preserve"> </w:t>
            </w:r>
            <w:r w:rsidRPr="0929D5C9" w:rsidR="0929D5C9"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  <w:lang w:val="en"/>
              </w:rPr>
              <w:t>How are students going to construct content knowledge and practice it?</w:t>
            </w:r>
          </w:p>
          <w:p w:rsidR="0929D5C9" w:rsidP="0929D5C9" w:rsidRDefault="0929D5C9" w14:paraId="39EADBFA" w14:textId="178E8830">
            <w:pPr>
              <w:widowControl w:val="0"/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  <w:lang w:val="en"/>
              </w:rPr>
            </w:pPr>
            <w:r w:rsidRPr="0929D5C9" w:rsidR="0929D5C9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0"/>
                <w:szCs w:val="20"/>
                <w:lang w:val="en"/>
              </w:rPr>
              <w:t xml:space="preserve">Day </w:t>
            </w:r>
            <w:r w:rsidRPr="0929D5C9" w:rsidR="6CAAD4EB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0"/>
                <w:szCs w:val="20"/>
                <w:lang w:val="en"/>
              </w:rPr>
              <w:t>3</w:t>
            </w:r>
            <w:r w:rsidRPr="0929D5C9" w:rsidR="0929D5C9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0"/>
                <w:szCs w:val="20"/>
                <w:lang w:val="en"/>
              </w:rPr>
              <w:t>: Beginning of lesson</w:t>
            </w:r>
            <w:r w:rsidRPr="0929D5C9" w:rsidR="0929D5C9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"/>
              </w:rPr>
              <w:t xml:space="preserve"> </w:t>
            </w:r>
            <w:r w:rsidRPr="0929D5C9" w:rsidR="0929D5C9">
              <w:rPr>
                <w:rFonts w:ascii="Times New Roman" w:hAnsi="Times New Roman" w:eastAsia="Times New Roman" w:cs="Times New Roman"/>
                <w:color w:val="auto"/>
                <w:sz w:val="18"/>
                <w:szCs w:val="18"/>
                <w:lang w:val="en"/>
              </w:rPr>
              <w:t>(10-15 minutes)</w:t>
            </w:r>
          </w:p>
          <w:p w:rsidR="4E9E193B" w:rsidP="0929D5C9" w:rsidRDefault="4E9E193B" w14:paraId="14EF5C62" w14:textId="6B250886">
            <w:pPr>
              <w:pStyle w:val="ListParagraph"/>
              <w:widowControl w:val="0"/>
              <w:numPr>
                <w:ilvl w:val="0"/>
                <w:numId w:val="14"/>
              </w:numPr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</w:pPr>
            <w:r w:rsidRPr="0929D5C9" w:rsidR="4E9E193B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The Career Research Information Sheets should be redistributed to students.</w:t>
            </w:r>
          </w:p>
          <w:p w:rsidR="4E9E193B" w:rsidP="0929D5C9" w:rsidRDefault="4E9E193B" w14:paraId="6A0E782E" w14:textId="307391B0">
            <w:pPr>
              <w:pStyle w:val="ListParagraph"/>
              <w:widowControl w:val="0"/>
              <w:numPr>
                <w:ilvl w:val="0"/>
                <w:numId w:val="14"/>
              </w:numPr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</w:pPr>
            <w:r w:rsidRPr="0929D5C9" w:rsidR="4E9E193B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Students will work independently for </w:t>
            </w:r>
            <w:r w:rsidRPr="0929D5C9" w:rsidR="4E9E193B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approximately 5-8</w:t>
            </w:r>
            <w:r w:rsidRPr="0929D5C9" w:rsidR="4E9E193B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 minutes to finish their research using O*Net.</w:t>
            </w:r>
          </w:p>
        </w:tc>
      </w:tr>
      <w:tr w:rsidR="0929D5C9" w:rsidTr="0929D5C9" w14:paraId="1ED66DC1">
        <w:trPr>
          <w:trHeight w:val="405"/>
        </w:trPr>
        <w:tc>
          <w:tcPr>
            <w:tcW w:w="9346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74B2395C" w:rsidP="0929D5C9" w:rsidRDefault="74B2395C" w14:paraId="2F4543CF" w14:textId="0664BB93">
            <w:pPr>
              <w:pStyle w:val="Normal"/>
              <w:widowControl w:val="0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18"/>
                <w:szCs w:val="18"/>
                <w:lang w:val="en"/>
              </w:rPr>
            </w:pPr>
            <w:r w:rsidRPr="0929D5C9" w:rsidR="74B2395C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18"/>
                <w:szCs w:val="18"/>
                <w:lang w:val="en"/>
              </w:rPr>
              <w:t>Day 3: Middle of lesson</w:t>
            </w:r>
            <w:r w:rsidRPr="0929D5C9" w:rsidR="74B2395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18"/>
                <w:szCs w:val="18"/>
                <w:lang w:val="en"/>
              </w:rPr>
              <w:t xml:space="preserve"> (20 minutes)</w:t>
            </w:r>
          </w:p>
          <w:p w:rsidR="74B2395C" w:rsidP="0929D5C9" w:rsidRDefault="74B2395C" w14:paraId="0B0BE99E" w14:textId="76BD7E94">
            <w:pPr>
              <w:pStyle w:val="ListParagraph"/>
              <w:widowControl w:val="0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0929D5C9" w:rsidR="74B2395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>Once the research has finished, students will return to a whole class setting for instructions on preparing a PowerPoint presentation to deliver to the class on the career they researched.</w:t>
            </w:r>
          </w:p>
          <w:p w:rsidR="74B2395C" w:rsidP="0929D5C9" w:rsidRDefault="74B2395C" w14:paraId="5023117D" w14:textId="1BB08A55">
            <w:pPr>
              <w:pStyle w:val="ListParagraph"/>
              <w:widowControl w:val="0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0929D5C9" w:rsidR="74B2395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 xml:space="preserve">The Career Research Checklist will be distributed to students so they can self-check as they work. </w:t>
            </w:r>
          </w:p>
          <w:p w:rsidR="74B2395C" w:rsidP="0929D5C9" w:rsidRDefault="74B2395C" w14:paraId="426A2B47" w14:textId="286037A2">
            <w:pPr>
              <w:pStyle w:val="ListParagraph"/>
              <w:widowControl w:val="0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0929D5C9" w:rsidR="74B2395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>Students should be given about 15-20 minutes to prepare a five-minute presentation using the guidelines given in the Checklist.</w:t>
            </w:r>
          </w:p>
        </w:tc>
      </w:tr>
      <w:tr w:rsidR="0929D5C9" w:rsidTr="0929D5C9" w14:paraId="38A85DB3">
        <w:trPr>
          <w:trHeight w:val="405"/>
        </w:trPr>
        <w:tc>
          <w:tcPr>
            <w:tcW w:w="9346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45E48851" w:rsidP="0929D5C9" w:rsidRDefault="45E48851" w14:paraId="6A673A56" w14:textId="188AE039">
            <w:pPr>
              <w:widowControl w:val="0"/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  <w:lang w:val="en"/>
              </w:rPr>
            </w:pPr>
            <w:r w:rsidRPr="0929D5C9" w:rsidR="45E48851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0"/>
                <w:szCs w:val="20"/>
                <w:lang w:val="en"/>
              </w:rPr>
              <w:t>Day 3: End of lesson</w:t>
            </w:r>
            <w:r w:rsidRPr="0929D5C9" w:rsidR="45E48851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"/>
              </w:rPr>
              <w:t xml:space="preserve"> </w:t>
            </w:r>
            <w:r w:rsidRPr="0929D5C9" w:rsidR="45E48851">
              <w:rPr>
                <w:rFonts w:ascii="Times New Roman" w:hAnsi="Times New Roman" w:eastAsia="Times New Roman" w:cs="Times New Roman"/>
                <w:color w:val="auto"/>
                <w:sz w:val="18"/>
                <w:szCs w:val="18"/>
                <w:lang w:val="en"/>
              </w:rPr>
              <w:t>(10-15 minutes)</w:t>
            </w:r>
          </w:p>
          <w:p w:rsidR="6639179C" w:rsidP="0929D5C9" w:rsidRDefault="6639179C" w14:paraId="0A3045B6" w14:textId="69B300EE">
            <w:pPr>
              <w:pStyle w:val="ListParagraph"/>
              <w:widowControl w:val="0"/>
              <w:numPr>
                <w:ilvl w:val="0"/>
                <w:numId w:val="17"/>
              </w:numP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0929D5C9" w:rsidR="6639179C"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Instructor can check in with students individually or whole group on their progress. </w:t>
            </w:r>
          </w:p>
          <w:p w:rsidR="6639179C" w:rsidP="0929D5C9" w:rsidRDefault="6639179C" w14:paraId="62AFD688" w14:textId="62358977">
            <w:pPr>
              <w:pStyle w:val="ListParagraph"/>
              <w:widowControl w:val="0"/>
              <w:numPr>
                <w:ilvl w:val="0"/>
                <w:numId w:val="17"/>
              </w:numP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0929D5C9" w:rsidR="6639179C"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 w:themeTint="FF" w:themeShade="FF"/>
                <w:sz w:val="22"/>
                <w:szCs w:val="22"/>
                <w:lang w:val="en-US"/>
              </w:rPr>
              <w:t>Career Research Information Sheets should be collected prior to ending class.</w:t>
            </w:r>
          </w:p>
        </w:tc>
      </w:tr>
      <w:tr w:rsidR="0929D5C9" w:rsidTr="0929D5C9" w14:paraId="54C41B0D">
        <w:trPr>
          <w:trHeight w:val="405"/>
        </w:trPr>
        <w:tc>
          <w:tcPr>
            <w:tcW w:w="9346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929D5C9" w:rsidP="0929D5C9" w:rsidRDefault="0929D5C9" w14:paraId="7D03F61D" w14:textId="3BF53E7D">
            <w:pPr>
              <w:pStyle w:val="Normal"/>
              <w:widowControl w:val="0"/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  <w:lang w:val="en"/>
              </w:rPr>
            </w:pPr>
            <w:r w:rsidRPr="0929D5C9" w:rsidR="0929D5C9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lang w:val="en"/>
              </w:rPr>
              <w:t>Knowledge Construction:</w:t>
            </w:r>
            <w:r w:rsidRPr="0929D5C9" w:rsidR="0929D5C9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val="en"/>
              </w:rPr>
              <w:t xml:space="preserve"> </w:t>
            </w:r>
            <w:r w:rsidRPr="0929D5C9" w:rsidR="0929D5C9"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  <w:lang w:val="en"/>
              </w:rPr>
              <w:t>How are students going to construct content knowledge and practice it?</w:t>
            </w:r>
          </w:p>
          <w:p w:rsidR="0929D5C9" w:rsidP="0929D5C9" w:rsidRDefault="0929D5C9" w14:paraId="48C791C9" w14:textId="57520C9C">
            <w:pPr>
              <w:pStyle w:val="Normal"/>
              <w:widowControl w:val="0"/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  <w:lang w:val="en"/>
              </w:rPr>
            </w:pPr>
            <w:r w:rsidRPr="0929D5C9" w:rsidR="0929D5C9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0"/>
                <w:szCs w:val="20"/>
                <w:lang w:val="en"/>
              </w:rPr>
              <w:t xml:space="preserve">Day </w:t>
            </w:r>
            <w:r w:rsidRPr="0929D5C9" w:rsidR="7CC36A77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0"/>
                <w:szCs w:val="20"/>
                <w:lang w:val="en"/>
              </w:rPr>
              <w:t>4</w:t>
            </w:r>
            <w:r w:rsidRPr="0929D5C9" w:rsidR="0929D5C9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0"/>
                <w:szCs w:val="20"/>
                <w:lang w:val="en"/>
              </w:rPr>
              <w:t>: Beginning of lesson</w:t>
            </w:r>
            <w:r w:rsidRPr="0929D5C9" w:rsidR="0929D5C9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"/>
              </w:rPr>
              <w:t xml:space="preserve"> </w:t>
            </w:r>
            <w:r w:rsidRPr="0929D5C9" w:rsidR="0929D5C9">
              <w:rPr>
                <w:rFonts w:ascii="Times New Roman" w:hAnsi="Times New Roman" w:eastAsia="Times New Roman" w:cs="Times New Roman"/>
                <w:color w:val="auto"/>
                <w:sz w:val="18"/>
                <w:szCs w:val="18"/>
                <w:lang w:val="en"/>
              </w:rPr>
              <w:t>(</w:t>
            </w:r>
            <w:r w:rsidRPr="0929D5C9" w:rsidR="090D3689">
              <w:rPr>
                <w:rFonts w:ascii="Times New Roman" w:hAnsi="Times New Roman" w:eastAsia="Times New Roman" w:cs="Times New Roman"/>
                <w:color w:val="auto"/>
                <w:sz w:val="18"/>
                <w:szCs w:val="18"/>
                <w:lang w:val="en"/>
              </w:rPr>
              <w:t>8-10</w:t>
            </w:r>
            <w:r w:rsidRPr="0929D5C9" w:rsidR="0929D5C9">
              <w:rPr>
                <w:rFonts w:ascii="Times New Roman" w:hAnsi="Times New Roman" w:eastAsia="Times New Roman" w:cs="Times New Roman"/>
                <w:color w:val="auto"/>
                <w:sz w:val="18"/>
                <w:szCs w:val="18"/>
                <w:lang w:val="en"/>
              </w:rPr>
              <w:t xml:space="preserve"> minutes)</w:t>
            </w:r>
          </w:p>
          <w:p w:rsidR="0929D5C9" w:rsidP="0929D5C9" w:rsidRDefault="0929D5C9" w14:paraId="0FA618DC" w14:textId="6B250886">
            <w:pPr>
              <w:pStyle w:val="ListParagraph"/>
              <w:widowControl w:val="0"/>
              <w:numPr>
                <w:ilvl w:val="0"/>
                <w:numId w:val="14"/>
              </w:numPr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</w:pPr>
            <w:r w:rsidRPr="0929D5C9" w:rsidR="0929D5C9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The Career Research Information Sheets should be redistributed to students.</w:t>
            </w:r>
          </w:p>
          <w:p w:rsidR="0929D5C9" w:rsidP="0929D5C9" w:rsidRDefault="0929D5C9" w14:paraId="342AEA93" w14:textId="40FF69F2">
            <w:pPr>
              <w:pStyle w:val="ListParagraph"/>
              <w:widowControl w:val="0"/>
              <w:numPr>
                <w:ilvl w:val="0"/>
                <w:numId w:val="14"/>
              </w:numPr>
              <w:suppressLineNumbers w:val="0"/>
              <w:bidi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</w:pPr>
            <w:r w:rsidRPr="0929D5C9" w:rsidR="0929D5C9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Students will work independently for </w:t>
            </w:r>
            <w:r w:rsidRPr="0929D5C9" w:rsidR="0929D5C9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approximately 5-8</w:t>
            </w:r>
            <w:r w:rsidRPr="0929D5C9" w:rsidR="0929D5C9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 minutes to finish their </w:t>
            </w:r>
            <w:r w:rsidRPr="0929D5C9" w:rsidR="07899177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presentations and email them to their instructor.</w:t>
            </w:r>
          </w:p>
        </w:tc>
      </w:tr>
      <w:tr w:rsidR="0929D5C9" w:rsidTr="0929D5C9" w14:paraId="00A1C2BB">
        <w:trPr>
          <w:trHeight w:val="405"/>
        </w:trPr>
        <w:tc>
          <w:tcPr>
            <w:tcW w:w="9346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929D5C9" w:rsidP="0929D5C9" w:rsidRDefault="0929D5C9" w14:paraId="2F832739" w14:textId="40784FEE">
            <w:pPr>
              <w:pStyle w:val="Normal"/>
              <w:widowControl w:val="0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0929D5C9" w:rsidR="0929D5C9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 xml:space="preserve">Day </w:t>
            </w:r>
            <w:r w:rsidRPr="0929D5C9" w:rsidR="176F4A62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4</w:t>
            </w:r>
            <w:r w:rsidRPr="0929D5C9" w:rsidR="0929D5C9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18"/>
                <w:szCs w:val="18"/>
                <w:lang w:val="en-US"/>
              </w:rPr>
              <w:t>: Middle of lesson</w:t>
            </w:r>
            <w:r w:rsidRPr="0929D5C9" w:rsidR="0929D5C9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18"/>
                <w:szCs w:val="18"/>
                <w:lang w:val="en-US"/>
              </w:rPr>
              <w:t xml:space="preserve"> (</w:t>
            </w:r>
            <w:r w:rsidRPr="0929D5C9" w:rsidR="729521E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18"/>
                <w:szCs w:val="18"/>
                <w:lang w:val="en"/>
              </w:rPr>
              <w:t>2</w:t>
            </w:r>
            <w:r w:rsidRPr="0929D5C9" w:rsidR="729521E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18"/>
                <w:szCs w:val="18"/>
                <w:lang w:val="en"/>
              </w:rPr>
              <w:t>5</w:t>
            </w:r>
            <w:r w:rsidRPr="0929D5C9" w:rsidR="0929D5C9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18"/>
                <w:szCs w:val="18"/>
                <w:lang w:val="en-US"/>
              </w:rPr>
              <w:t xml:space="preserve"> minutes)</w:t>
            </w:r>
          </w:p>
          <w:p w:rsidR="0B24E961" w:rsidP="0929D5C9" w:rsidRDefault="0B24E961" w14:paraId="76FEFAC2" w14:textId="594C3A76">
            <w:pPr>
              <w:pStyle w:val="ListParagraph"/>
              <w:widowControl w:val="0"/>
              <w:numPr>
                <w:ilvl w:val="0"/>
                <w:numId w:val="18"/>
              </w:numPr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0929D5C9" w:rsidR="0B24E96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 xml:space="preserve">The </w:t>
            </w:r>
            <w:r w:rsidRPr="0929D5C9" w:rsidR="0B24E96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>ReadWriteThink</w:t>
            </w:r>
            <w:r w:rsidRPr="0929D5C9" w:rsidR="0B24E96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 xml:space="preserve"> Oral Presentation Rubric should be distributed to students. A whole class discussion of what they are being graded on and</w:t>
            </w:r>
            <w:r w:rsidRPr="0929D5C9" w:rsidR="061C4CB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 xml:space="preserve"> what</w:t>
            </w:r>
            <w:r w:rsidRPr="0929D5C9" w:rsidR="0B24E96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0929D5C9" w:rsidR="526ABA7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>the characteristics of a “good” presentation</w:t>
            </w:r>
            <w:r w:rsidRPr="0929D5C9" w:rsidR="2526B58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 xml:space="preserve"> are</w:t>
            </w:r>
            <w:r w:rsidRPr="0929D5C9" w:rsidR="526ABA7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>, such as eye contac</w:t>
            </w:r>
            <w:r w:rsidRPr="0929D5C9" w:rsidR="0123F30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>t and volume.</w:t>
            </w:r>
          </w:p>
          <w:p w:rsidR="3713E998" w:rsidP="0929D5C9" w:rsidRDefault="3713E998" w14:paraId="14BA497C" w14:textId="79810629">
            <w:pPr>
              <w:pStyle w:val="ListParagraph"/>
              <w:widowControl w:val="0"/>
              <w:numPr>
                <w:ilvl w:val="0"/>
                <w:numId w:val="18"/>
              </w:numPr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0929D5C9" w:rsidR="3713E99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 xml:space="preserve">Using a </w:t>
            </w:r>
            <w:hyperlink r:id="R7cc756c438f24fff">
              <w:r w:rsidRPr="0929D5C9" w:rsidR="3713E998">
                <w:rPr>
                  <w:rStyle w:val="Hyperlink"/>
                  <w:rFonts w:ascii="Times New Roman" w:hAnsi="Times New Roman" w:eastAsia="Times New Roman" w:cs="Times New Roman"/>
                  <w:sz w:val="22"/>
                  <w:szCs w:val="22"/>
                  <w:lang w:val="en-US"/>
                </w:rPr>
                <w:t>Random Name Generator</w:t>
              </w:r>
            </w:hyperlink>
            <w:r w:rsidRPr="0929D5C9" w:rsidR="3713E99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 xml:space="preserve">, students will be chosen to individually </w:t>
            </w:r>
            <w:r w:rsidRPr="0929D5C9" w:rsidR="05952C8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 xml:space="preserve">give </w:t>
            </w:r>
            <w:r w:rsidRPr="0929D5C9" w:rsidR="3713E99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 xml:space="preserve">their </w:t>
            </w:r>
            <w:r w:rsidRPr="0929D5C9" w:rsidR="3713E99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>five</w:t>
            </w:r>
            <w:r w:rsidRPr="0929D5C9" w:rsidR="4A6F518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>-</w:t>
            </w:r>
            <w:r w:rsidRPr="0929D5C9" w:rsidR="3713E99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>minute</w:t>
            </w:r>
            <w:r w:rsidRPr="0929D5C9" w:rsidR="3713E99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 xml:space="preserve"> presentation.</w:t>
            </w:r>
          </w:p>
          <w:p w:rsidR="5316B398" w:rsidP="0929D5C9" w:rsidRDefault="5316B398" w14:paraId="5CAF78DE" w14:textId="7AABD061">
            <w:pPr>
              <w:pStyle w:val="ListParagraph"/>
              <w:widowControl w:val="0"/>
              <w:numPr>
                <w:ilvl w:val="0"/>
                <w:numId w:val="18"/>
              </w:numPr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0929D5C9" w:rsidR="5316B39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>Instructor will project the presentation for each student</w:t>
            </w:r>
            <w:r w:rsidRPr="0929D5C9" w:rsidR="16C595D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 xml:space="preserve"> onto a screen </w:t>
            </w:r>
            <w:r w:rsidRPr="0929D5C9" w:rsidR="01A5C6F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 xml:space="preserve">and each student will be given approximately 5 minutes to present. </w:t>
            </w:r>
            <w:r w:rsidRPr="0929D5C9" w:rsidR="265CCEE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>Others in the class may ask questions during or after each presentation.</w:t>
            </w:r>
            <w:r w:rsidRPr="0929D5C9" w:rsidR="26D45BA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 xml:space="preserve"> Instructor may fill out the rubric as students are presenting</w:t>
            </w:r>
            <w:r w:rsidRPr="0929D5C9" w:rsidR="57BF515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>.</w:t>
            </w:r>
          </w:p>
          <w:p w:rsidR="26D45BA6" w:rsidP="0929D5C9" w:rsidRDefault="26D45BA6" w14:paraId="2BAE6315" w14:textId="141006EF">
            <w:pPr>
              <w:pStyle w:val="ListParagraph"/>
              <w:widowControl w:val="0"/>
              <w:numPr>
                <w:ilvl w:val="0"/>
                <w:numId w:val="18"/>
              </w:numPr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0929D5C9" w:rsidR="26D45BA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>After the presentations are done</w:t>
            </w:r>
            <w:r w:rsidRPr="0929D5C9" w:rsidR="1A0D23B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 xml:space="preserve">, students come together to generate a list of </w:t>
            </w:r>
            <w:r w:rsidRPr="0929D5C9" w:rsidR="1A0D23B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>all of</w:t>
            </w:r>
            <w:r w:rsidRPr="0929D5C9" w:rsidR="1A0D23B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 xml:space="preserve"> the skills they heard about that are common to each of the different careers/interest areas they researched. </w:t>
            </w:r>
          </w:p>
          <w:p w:rsidR="1A0D23BE" w:rsidP="0929D5C9" w:rsidRDefault="1A0D23BE" w14:paraId="75D549E8" w14:textId="49E8F8E9">
            <w:pPr>
              <w:pStyle w:val="ListParagraph"/>
              <w:widowControl w:val="0"/>
              <w:numPr>
                <w:ilvl w:val="0"/>
                <w:numId w:val="18"/>
              </w:numPr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0929D5C9" w:rsidR="1A0D23B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 xml:space="preserve">The list of skills generated could apply to any job in any field. If a student could master the list of skills, they could have a wide world of work available to them regardless of their ability level. If they change their mind about what </w:t>
            </w:r>
            <w:r w:rsidRPr="0929D5C9" w:rsidR="1A0D23B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>they’d</w:t>
            </w:r>
            <w:r w:rsidRPr="0929D5C9" w:rsidR="1A0D23B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  <w:lang w:val="en-US"/>
              </w:rPr>
              <w:t xml:space="preserve"> like to do ten times before graduating, the skills will still apply!</w:t>
            </w:r>
          </w:p>
        </w:tc>
      </w:tr>
      <w:tr w:rsidR="0929D5C9" w:rsidTr="0929D5C9" w14:paraId="235BD5BD">
        <w:trPr>
          <w:trHeight w:val="405"/>
        </w:trPr>
        <w:tc>
          <w:tcPr>
            <w:tcW w:w="9346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929D5C9" w:rsidP="0929D5C9" w:rsidRDefault="0929D5C9" w14:paraId="151C59C2" w14:textId="3C730FB6">
            <w:pPr>
              <w:widowControl w:val="0"/>
              <w:rPr>
                <w:rFonts w:ascii="Times New Roman" w:hAnsi="Times New Roman" w:eastAsia="Times New Roman" w:cs="Times New Roman"/>
                <w:color w:val="666666"/>
                <w:sz w:val="18"/>
                <w:szCs w:val="18"/>
                <w:lang w:val="en-US"/>
              </w:rPr>
            </w:pPr>
            <w:r w:rsidRPr="0929D5C9" w:rsidR="0929D5C9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0"/>
                <w:szCs w:val="20"/>
                <w:lang w:val="en-US"/>
              </w:rPr>
              <w:t xml:space="preserve">Day </w:t>
            </w:r>
            <w:r w:rsidRPr="0929D5C9" w:rsidR="44EB6239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0"/>
                <w:szCs w:val="20"/>
                <w:lang w:val="en-US"/>
              </w:rPr>
              <w:t>4</w:t>
            </w:r>
            <w:r w:rsidRPr="0929D5C9" w:rsidR="0929D5C9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0"/>
                <w:szCs w:val="20"/>
                <w:lang w:val="en-US"/>
              </w:rPr>
              <w:t>: End of lesson</w:t>
            </w:r>
            <w:r w:rsidRPr="0929D5C9" w:rsidR="0929D5C9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 </w:t>
            </w:r>
            <w:r w:rsidRPr="0929D5C9" w:rsidR="0929D5C9">
              <w:rPr>
                <w:rFonts w:ascii="Times New Roman" w:hAnsi="Times New Roman" w:eastAsia="Times New Roman" w:cs="Times New Roman"/>
                <w:color w:val="auto"/>
                <w:sz w:val="18"/>
                <w:szCs w:val="18"/>
                <w:lang w:val="en-US"/>
              </w:rPr>
              <w:t>(</w:t>
            </w:r>
            <w:r w:rsidRPr="0929D5C9" w:rsidR="7B7B6D95">
              <w:rPr>
                <w:rFonts w:ascii="Times New Roman" w:hAnsi="Times New Roman" w:eastAsia="Times New Roman" w:cs="Times New Roman"/>
                <w:color w:val="auto"/>
                <w:sz w:val="18"/>
                <w:szCs w:val="18"/>
                <w:lang w:val="en"/>
              </w:rPr>
              <w:t>5-8</w:t>
            </w:r>
            <w:r w:rsidRPr="0929D5C9" w:rsidR="0929D5C9">
              <w:rPr>
                <w:rFonts w:ascii="Times New Roman" w:hAnsi="Times New Roman" w:eastAsia="Times New Roman" w:cs="Times New Roman"/>
                <w:color w:val="auto"/>
                <w:sz w:val="18"/>
                <w:szCs w:val="18"/>
                <w:lang w:val="en-US"/>
              </w:rPr>
              <w:t xml:space="preserve"> minutes)</w:t>
            </w:r>
          </w:p>
          <w:p w:rsidR="61B86834" w:rsidP="0929D5C9" w:rsidRDefault="61B86834" w14:paraId="7662B1D0" w14:textId="7519FF0B">
            <w:pPr>
              <w:pStyle w:val="ListParagraph"/>
              <w:widowControl w:val="0"/>
              <w:numPr>
                <w:ilvl w:val="0"/>
                <w:numId w:val="19"/>
              </w:numP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"/>
              </w:rPr>
            </w:pPr>
            <w:r w:rsidRPr="0929D5C9" w:rsidR="61B86834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"/>
              </w:rPr>
              <w:t xml:space="preserve">Students complete a 3-2-1 activity on an index card. </w:t>
            </w:r>
          </w:p>
          <w:p w:rsidR="61B86834" w:rsidP="0929D5C9" w:rsidRDefault="61B86834" w14:paraId="6DDF200B" w14:textId="2E1FC2D5">
            <w:pPr>
              <w:pStyle w:val="ListParagraph"/>
              <w:widowControl w:val="0"/>
              <w:numPr>
                <w:ilvl w:val="1"/>
                <w:numId w:val="19"/>
              </w:numP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"/>
              </w:rPr>
            </w:pPr>
            <w:r w:rsidRPr="0929D5C9" w:rsidR="61B86834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"/>
              </w:rPr>
              <w:t>3 things they learned about the careers presented</w:t>
            </w:r>
          </w:p>
          <w:p w:rsidR="61B86834" w:rsidP="0929D5C9" w:rsidRDefault="61B86834" w14:paraId="547A087E" w14:textId="6890369F">
            <w:pPr>
              <w:pStyle w:val="ListParagraph"/>
              <w:widowControl w:val="0"/>
              <w:numPr>
                <w:ilvl w:val="1"/>
                <w:numId w:val="19"/>
              </w:numP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"/>
              </w:rPr>
            </w:pPr>
            <w:r w:rsidRPr="0929D5C9" w:rsidR="61B86834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"/>
              </w:rPr>
              <w:t>2 things they found interesting</w:t>
            </w:r>
          </w:p>
          <w:p w:rsidR="61B86834" w:rsidP="0929D5C9" w:rsidRDefault="61B86834" w14:paraId="42926525" w14:textId="14EBE321">
            <w:pPr>
              <w:pStyle w:val="ListParagraph"/>
              <w:widowControl w:val="0"/>
              <w:numPr>
                <w:ilvl w:val="1"/>
                <w:numId w:val="19"/>
              </w:numP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</w:pPr>
            <w:r w:rsidRPr="0929D5C9" w:rsidR="61B86834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1 question they still </w:t>
            </w:r>
            <w:r w:rsidRPr="0929D5C9" w:rsidR="61B86834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have to</w:t>
            </w:r>
            <w:r w:rsidRPr="0929D5C9" w:rsidR="61B86834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 xml:space="preserve"> </w:t>
            </w:r>
            <w:r w:rsidRPr="0929D5C9" w:rsidR="61B86834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guid</w:t>
            </w:r>
            <w:r w:rsidRPr="0929D5C9" w:rsidR="61B86834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e future lessons</w:t>
            </w:r>
          </w:p>
          <w:p w:rsidR="61B86834" w:rsidP="0929D5C9" w:rsidRDefault="61B86834" w14:paraId="41CD2903" w14:textId="0EB2939C">
            <w:pPr>
              <w:pStyle w:val="ListParagraph"/>
              <w:widowControl w:val="0"/>
              <w:numPr>
                <w:ilvl w:val="0"/>
                <w:numId w:val="19"/>
              </w:numPr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</w:pPr>
            <w:r w:rsidRPr="0929D5C9" w:rsidR="61B86834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Create class list of questions to guide next steps</w:t>
            </w:r>
            <w:r w:rsidRPr="0929D5C9" w:rsidR="0103C05F"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val="en-US"/>
              </w:rPr>
              <w:t>.</w:t>
            </w:r>
          </w:p>
        </w:tc>
      </w:tr>
    </w:tbl>
    <w:p w:rsidR="0929D5C9" w:rsidP="0929D5C9" w:rsidRDefault="0929D5C9" w14:paraId="71A78CDD" w14:textId="6533F72E">
      <w:pPr>
        <w:pStyle w:val="Normal"/>
        <w:rPr>
          <w:b w:val="1"/>
          <w:bCs w:val="1"/>
          <w:u w:val="single"/>
        </w:rPr>
      </w:pPr>
    </w:p>
    <w:p w:rsidR="72BCF90B" w:rsidP="0929D5C9" w:rsidRDefault="72BCF90B" w14:paraId="551B0BB6" w14:textId="1DBA782E">
      <w:pPr>
        <w:pStyle w:val="Normal"/>
        <w:rPr>
          <w:rFonts w:ascii="Times New Roman" w:hAnsi="Times New Roman" w:eastAsia="Times New Roman" w:cs="Times New Roman"/>
          <w:b w:val="1"/>
          <w:bCs w:val="1"/>
          <w:u w:val="single"/>
        </w:rPr>
      </w:pPr>
      <w:r w:rsidRPr="0929D5C9" w:rsidR="5B027113">
        <w:rPr>
          <w:rFonts w:ascii="Times New Roman" w:hAnsi="Times New Roman" w:eastAsia="Times New Roman" w:cs="Times New Roman"/>
          <w:b w:val="1"/>
          <w:bCs w:val="1"/>
          <w:u w:val="single"/>
        </w:rPr>
        <w:t xml:space="preserve">Ideas for </w:t>
      </w:r>
      <w:r w:rsidRPr="0929D5C9" w:rsidR="3F9238F7">
        <w:rPr>
          <w:rFonts w:ascii="Times New Roman" w:hAnsi="Times New Roman" w:eastAsia="Times New Roman" w:cs="Times New Roman"/>
          <w:b w:val="1"/>
          <w:bCs w:val="1"/>
          <w:u w:val="single"/>
        </w:rPr>
        <w:t>Future Plans</w:t>
      </w:r>
      <w:r w:rsidRPr="0929D5C9" w:rsidR="3F9238F7">
        <w:rPr>
          <w:rFonts w:ascii="Times New Roman" w:hAnsi="Times New Roman" w:eastAsia="Times New Roman" w:cs="Times New Roman"/>
          <w:b w:val="1"/>
          <w:bCs w:val="1"/>
          <w:u w:val="single"/>
        </w:rPr>
        <w:t>/Lessons</w:t>
      </w:r>
      <w:r w:rsidRPr="0929D5C9" w:rsidR="2D6E6C47">
        <w:rPr>
          <w:rFonts w:ascii="Times New Roman" w:hAnsi="Times New Roman" w:eastAsia="Times New Roman" w:cs="Times New Roman"/>
          <w:b w:val="1"/>
          <w:bCs w:val="1"/>
          <w:u w:val="single"/>
        </w:rPr>
        <w:t>/Extension</w:t>
      </w:r>
    </w:p>
    <w:p w:rsidR="3F9238F7" w:rsidP="0929D5C9" w:rsidRDefault="3F9238F7" w14:paraId="4D051783" w14:textId="158965BA">
      <w:pPr>
        <w:pStyle w:val="ListParagraph"/>
        <w:numPr>
          <w:ilvl w:val="0"/>
          <w:numId w:val="7"/>
        </w:numPr>
        <w:rPr>
          <w:rFonts w:ascii="Times New Roman" w:hAnsi="Times New Roman" w:eastAsia="Times New Roman" w:cs="Times New Roman"/>
        </w:rPr>
      </w:pPr>
      <w:r w:rsidRPr="0929D5C9" w:rsidR="3F9238F7">
        <w:rPr>
          <w:rFonts w:ascii="Times New Roman" w:hAnsi="Times New Roman" w:eastAsia="Times New Roman" w:cs="Times New Roman"/>
        </w:rPr>
        <w:t xml:space="preserve">Turn this into a mini-unit with a mini-career fair at the end where students can </w:t>
      </w:r>
      <w:r w:rsidRPr="0929D5C9" w:rsidR="3F9238F7">
        <w:rPr>
          <w:rFonts w:ascii="Times New Roman" w:hAnsi="Times New Roman" w:eastAsia="Times New Roman" w:cs="Times New Roman"/>
        </w:rPr>
        <w:t>showcase</w:t>
      </w:r>
      <w:r w:rsidRPr="0929D5C9" w:rsidR="3F9238F7">
        <w:rPr>
          <w:rFonts w:ascii="Times New Roman" w:hAnsi="Times New Roman" w:eastAsia="Times New Roman" w:cs="Times New Roman"/>
        </w:rPr>
        <w:t xml:space="preserve"> what they have worked on</w:t>
      </w:r>
      <w:r w:rsidRPr="0929D5C9" w:rsidR="6E4436A8">
        <w:rPr>
          <w:rFonts w:ascii="Times New Roman" w:hAnsi="Times New Roman" w:eastAsia="Times New Roman" w:cs="Times New Roman"/>
        </w:rPr>
        <w:t xml:space="preserve"> with the focus that good jobs are out there for everyone</w:t>
      </w:r>
      <w:r w:rsidRPr="0929D5C9" w:rsidR="48C11260">
        <w:rPr>
          <w:rFonts w:ascii="Times New Roman" w:hAnsi="Times New Roman" w:eastAsia="Times New Roman" w:cs="Times New Roman"/>
        </w:rPr>
        <w:t>. Invite other Resource Room students in to explore career choices.</w:t>
      </w:r>
    </w:p>
    <w:p w:rsidR="22249DCB" w:rsidP="0929D5C9" w:rsidRDefault="22249DCB" w14:paraId="5984D41A" w14:textId="0146331A">
      <w:pPr>
        <w:pStyle w:val="ListParagraph"/>
        <w:numPr>
          <w:ilvl w:val="0"/>
          <w:numId w:val="7"/>
        </w:numPr>
        <w:rPr>
          <w:rFonts w:ascii="Times New Roman" w:hAnsi="Times New Roman" w:eastAsia="Times New Roman" w:cs="Times New Roman"/>
        </w:rPr>
      </w:pPr>
      <w:r w:rsidRPr="0929D5C9" w:rsidR="22249DCB">
        <w:rPr>
          <w:rFonts w:ascii="Times New Roman" w:hAnsi="Times New Roman" w:eastAsia="Times New Roman" w:cs="Times New Roman"/>
        </w:rPr>
        <w:t xml:space="preserve">Create a soft skill of the week/month based on </w:t>
      </w:r>
      <w:r w:rsidRPr="0929D5C9" w:rsidR="260CC376">
        <w:rPr>
          <w:rFonts w:ascii="Times New Roman" w:hAnsi="Times New Roman" w:eastAsia="Times New Roman" w:cs="Times New Roman"/>
        </w:rPr>
        <w:t>soft skills common to all interest areas</w:t>
      </w:r>
    </w:p>
    <w:p w:rsidR="3990665B" w:rsidP="0929D5C9" w:rsidRDefault="3990665B" w14:paraId="2834EC37" w14:textId="2471BA5E">
      <w:pPr>
        <w:pStyle w:val="ListParagraph"/>
        <w:numPr>
          <w:ilvl w:val="0"/>
          <w:numId w:val="7"/>
        </w:numPr>
        <w:rPr>
          <w:rFonts w:ascii="Times New Roman" w:hAnsi="Times New Roman" w:eastAsia="Times New Roman" w:cs="Times New Roman"/>
        </w:rPr>
      </w:pPr>
      <w:r w:rsidRPr="0929D5C9" w:rsidR="3990665B">
        <w:rPr>
          <w:rFonts w:ascii="Times New Roman" w:hAnsi="Times New Roman" w:eastAsia="Times New Roman" w:cs="Times New Roman"/>
        </w:rPr>
        <w:t xml:space="preserve">Create information about each of the local businesses visited </w:t>
      </w:r>
      <w:r w:rsidRPr="0929D5C9" w:rsidR="3990665B">
        <w:rPr>
          <w:rFonts w:ascii="Times New Roman" w:hAnsi="Times New Roman" w:eastAsia="Times New Roman" w:cs="Times New Roman"/>
        </w:rPr>
        <w:t>during the course of</w:t>
      </w:r>
      <w:r w:rsidRPr="0929D5C9" w:rsidR="3990665B">
        <w:rPr>
          <w:rFonts w:ascii="Times New Roman" w:hAnsi="Times New Roman" w:eastAsia="Times New Roman" w:cs="Times New Roman"/>
        </w:rPr>
        <w:t xml:space="preserve"> the Teacher Ambassador Program and have students match them to the career interest areas covered during Day 1 of this lesson</w:t>
      </w:r>
    </w:p>
    <w:p w:rsidR="0929D5C9" w:rsidP="0929D5C9" w:rsidRDefault="0929D5C9" w14:paraId="479EE343" w14:textId="4B7D308C">
      <w:pPr>
        <w:pStyle w:val="Normal"/>
        <w:rPr>
          <w:rFonts w:ascii="Times New Roman" w:hAnsi="Times New Roman" w:eastAsia="Times New Roman" w:cs="Times New Roman"/>
        </w:rPr>
      </w:pPr>
    </w:p>
    <w:p w:rsidR="0929D5C9" w:rsidP="0929D5C9" w:rsidRDefault="0929D5C9" w14:paraId="6872832B" w14:textId="5FD61B06">
      <w:pPr>
        <w:pStyle w:val="Normal"/>
        <w:rPr>
          <w:rFonts w:ascii="Times New Roman" w:hAnsi="Times New Roman" w:eastAsia="Times New Roman" w:cs="Times New Roman"/>
        </w:rPr>
      </w:pPr>
    </w:p>
    <w:p w:rsidR="0929D5C9" w:rsidP="0929D5C9" w:rsidRDefault="0929D5C9" w14:paraId="7A15546F" w14:textId="1CE3C2B5">
      <w:pPr>
        <w:pStyle w:val="Normal"/>
        <w:rPr>
          <w:rFonts w:ascii="Times New Roman" w:hAnsi="Times New Roman" w:eastAsia="Times New Roman" w:cs="Times New Roman"/>
        </w:rPr>
      </w:pPr>
    </w:p>
    <w:p w:rsidR="0929D5C9" w:rsidP="0929D5C9" w:rsidRDefault="0929D5C9" w14:paraId="40617796" w14:textId="46EB1093">
      <w:pPr>
        <w:pStyle w:val="Normal"/>
        <w:rPr>
          <w:rFonts w:ascii="Times New Roman" w:hAnsi="Times New Roman" w:eastAsia="Times New Roman" w:cs="Times New Roman"/>
        </w:rPr>
      </w:pPr>
    </w:p>
    <w:p w:rsidR="0929D5C9" w:rsidP="0929D5C9" w:rsidRDefault="0929D5C9" w14:paraId="64F4206D" w14:textId="069B7F20">
      <w:pPr>
        <w:pStyle w:val="Normal"/>
        <w:rPr>
          <w:rFonts w:ascii="Times New Roman" w:hAnsi="Times New Roman" w:eastAsia="Times New Roman" w:cs="Times New Roman"/>
        </w:rPr>
      </w:pPr>
    </w:p>
    <w:p w:rsidR="0929D5C9" w:rsidP="0929D5C9" w:rsidRDefault="0929D5C9" w14:paraId="073F97AF" w14:textId="71A7C468">
      <w:pPr>
        <w:pStyle w:val="Normal"/>
        <w:rPr>
          <w:rFonts w:ascii="Times New Roman" w:hAnsi="Times New Roman" w:eastAsia="Times New Roman" w:cs="Times New Roman"/>
        </w:rPr>
      </w:pPr>
    </w:p>
    <w:p w:rsidR="0929D5C9" w:rsidP="0929D5C9" w:rsidRDefault="0929D5C9" w14:paraId="7E4D8CC9" w14:textId="7EFD2648">
      <w:pPr>
        <w:pStyle w:val="Normal"/>
        <w:rPr>
          <w:rFonts w:ascii="Times New Roman" w:hAnsi="Times New Roman" w:eastAsia="Times New Roman" w:cs="Times New Roman"/>
        </w:rPr>
      </w:pPr>
    </w:p>
    <w:p w:rsidR="0929D5C9" w:rsidP="0929D5C9" w:rsidRDefault="0929D5C9" w14:paraId="71D7B7DD" w14:textId="5509B28A">
      <w:pPr>
        <w:pStyle w:val="Normal"/>
        <w:rPr>
          <w:rFonts w:ascii="Times New Roman" w:hAnsi="Times New Roman" w:eastAsia="Times New Roman" w:cs="Times New Roman"/>
        </w:rPr>
      </w:pPr>
    </w:p>
    <w:p w:rsidR="0929D5C9" w:rsidP="0929D5C9" w:rsidRDefault="0929D5C9" w14:paraId="4FA6B59A" w14:textId="47563B3C">
      <w:pPr>
        <w:pStyle w:val="Normal"/>
        <w:rPr>
          <w:rFonts w:ascii="Times New Roman" w:hAnsi="Times New Roman" w:eastAsia="Times New Roman" w:cs="Times New Roman"/>
        </w:rPr>
      </w:pPr>
    </w:p>
    <w:sectPr w:rsidR="72BCF90B">
      <w:headerReference w:type="default" r:id="rId10"/>
      <w:footerReference w:type="default" r:id="rId11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D(" w:author="DeRouville, Erin R (LABOR)" w:date="2024-07-25T10:51:19" w:id="793160297">
    <w:p w:rsidR="0929D5C9" w:rsidRDefault="0929D5C9" w14:paraId="4A1221C6" w14:textId="395503EA">
      <w:pPr>
        <w:pStyle w:val="CommentText"/>
      </w:pPr>
      <w:r>
        <w:fldChar w:fldCharType="begin"/>
      </w:r>
      <w:r>
        <w:instrText xml:space="preserve"> HYPERLINK "mailto:Elizabeth.Baxter@labor.ny.gov"</w:instrText>
      </w:r>
      <w:bookmarkStart w:name="_@_694407798CD54392B215ED6D86D061C2Z" w:id="454647593"/>
      <w:r>
        <w:fldChar w:fldCharType="separate"/>
      </w:r>
      <w:bookmarkEnd w:id="454647593"/>
      <w:r w:rsidRPr="0929D5C9" w:rsidR="0929D5C9">
        <w:rPr>
          <w:rStyle w:val="Mention"/>
          <w:noProof/>
        </w:rPr>
        <w:t>@Baxter, Elizabeth (LABOR)</w:t>
      </w:r>
      <w:r>
        <w:fldChar w:fldCharType="end"/>
      </w:r>
      <w:r w:rsidR="0929D5C9">
        <w:rPr/>
        <w:t xml:space="preserve"> and </w:t>
      </w:r>
      <w:r>
        <w:fldChar w:fldCharType="begin"/>
      </w:r>
      <w:r>
        <w:instrText xml:space="preserve"> HYPERLINK "mailto:Jessica.Hosier@labor.ny.gov"</w:instrText>
      </w:r>
      <w:bookmarkStart w:name="_@_1E5FFC353BB54C34B507423A9760A18BZ" w:id="1947723776"/>
      <w:r>
        <w:fldChar w:fldCharType="separate"/>
      </w:r>
      <w:bookmarkEnd w:id="1947723776"/>
      <w:r w:rsidRPr="0929D5C9" w:rsidR="0929D5C9">
        <w:rPr>
          <w:rStyle w:val="Mention"/>
          <w:noProof/>
        </w:rPr>
        <w:t>@Hosier, Jessica (LABOR)</w:t>
      </w:r>
      <w:r>
        <w:fldChar w:fldCharType="end"/>
      </w:r>
      <w:r w:rsidR="0929D5C9">
        <w:rPr/>
        <w:t xml:space="preserve"> I love this knowledge construction and I used exactly this type of hook at the start of all my units. I looked for the "associated facts" and I didn't see them. Can this be provided as a part of this lesson?</w:t>
      </w:r>
      <w:r>
        <w:rPr>
          <w:rStyle w:val="CommentReference"/>
        </w:rPr>
        <w:annotationRef/>
      </w:r>
    </w:p>
  </w:comment>
  <w:comment w:initials="H(" w:author="Hosier, Jessica (LABOR)" w:date="2024-07-25T11:00:23" w:id="554549283">
    <w:p w:rsidR="0929D5C9" w:rsidRDefault="0929D5C9" w14:paraId="575EBAC7" w14:textId="235DCE1A">
      <w:pPr>
        <w:pStyle w:val="CommentText"/>
      </w:pPr>
      <w:r>
        <w:fldChar w:fldCharType="begin"/>
      </w:r>
      <w:r>
        <w:instrText xml:space="preserve"> HYPERLINK "mailto:Erin.DeRouville@labor.ny.gov"</w:instrText>
      </w:r>
      <w:bookmarkStart w:name="_@_4DC4142B3C274E4F9859B98EA9E7A0AEZ" w:id="889471485"/>
      <w:r>
        <w:fldChar w:fldCharType="separate"/>
      </w:r>
      <w:bookmarkEnd w:id="889471485"/>
      <w:r w:rsidRPr="0929D5C9" w:rsidR="0929D5C9">
        <w:rPr>
          <w:rStyle w:val="Mention"/>
          <w:noProof/>
        </w:rPr>
        <w:t>@DeRouville, Erin R (LABOR)</w:t>
      </w:r>
      <w:r>
        <w:fldChar w:fldCharType="end"/>
      </w:r>
      <w:r w:rsidR="0929D5C9">
        <w:rPr/>
        <w:t xml:space="preserve"> </w:t>
      </w:r>
      <w:r>
        <w:fldChar w:fldCharType="begin"/>
      </w:r>
      <w:r>
        <w:instrText xml:space="preserve"> HYPERLINK "mailto:Elizabeth.Baxter@labor.ny.gov"</w:instrText>
      </w:r>
      <w:bookmarkStart w:name="_@_995235838DD04621A12FC5E447358BACZ" w:id="954159457"/>
      <w:r>
        <w:fldChar w:fldCharType="separate"/>
      </w:r>
      <w:bookmarkEnd w:id="954159457"/>
      <w:r w:rsidRPr="0929D5C9" w:rsidR="0929D5C9">
        <w:rPr>
          <w:rStyle w:val="Mention"/>
          <w:noProof/>
        </w:rPr>
        <w:t>@Baxter, Elizabeth (LABOR)</w:t>
      </w:r>
      <w:r>
        <w:fldChar w:fldCharType="end"/>
      </w:r>
      <w:r w:rsidR="0929D5C9">
        <w:rPr/>
        <w:t xml:space="preserve"> The "associated facts" are just the 23-3 things under each description that the person who works in that field might like to do. Would it help to change what they are called in the lesson plan?</w:t>
      </w:r>
      <w:r>
        <w:rPr>
          <w:rStyle w:val="CommentReference"/>
        </w:rPr>
        <w:annotationRef/>
      </w:r>
    </w:p>
    <w:p w:rsidR="0929D5C9" w:rsidRDefault="0929D5C9" w14:paraId="78F23774" w14:textId="26D51EFB">
      <w:pPr>
        <w:pStyle w:val="CommentText"/>
      </w:pPr>
    </w:p>
  </w:comment>
  <w:comment w:initials="D(" w:author="DeRouville, Erin R (LABOR)" w:date="2024-07-25T11:04:12" w:id="1263534336">
    <w:p w:rsidR="0929D5C9" w:rsidRDefault="0929D5C9" w14:paraId="6394E22C" w14:textId="0F2949A3">
      <w:pPr>
        <w:pStyle w:val="CommentText"/>
      </w:pPr>
      <w:r>
        <w:fldChar w:fldCharType="begin"/>
      </w:r>
      <w:r>
        <w:instrText xml:space="preserve"> HYPERLINK "mailto:Jessica.Hosier@labor.ny.gov"</w:instrText>
      </w:r>
      <w:bookmarkStart w:name="_@_4451137EBC3741E0A54AD9A2C42F8D76Z" w:id="2051444804"/>
      <w:r>
        <w:fldChar w:fldCharType="separate"/>
      </w:r>
      <w:bookmarkEnd w:id="2051444804"/>
      <w:r w:rsidRPr="0929D5C9" w:rsidR="0929D5C9">
        <w:rPr>
          <w:rStyle w:val="Mention"/>
          <w:noProof/>
        </w:rPr>
        <w:t>@Hosier, Jessica (LABOR)</w:t>
      </w:r>
      <w:r>
        <w:fldChar w:fldCharType="end"/>
      </w:r>
      <w:r w:rsidR="0929D5C9">
        <w:rPr/>
        <w:t xml:space="preserve"> no. I see it now! Maybe just change the title of  document "ONet Career Interest Summary" to RAISEC Facts?</w:t>
      </w:r>
      <w:r>
        <w:rPr>
          <w:rStyle w:val="CommentReference"/>
        </w:rPr>
        <w:annotationRef/>
      </w:r>
    </w:p>
  </w:comment>
  <w:comment w:initials="H(" w:author="Hosier, Jessica (LABOR)" w:date="2024-07-25T11:31:41" w:id="701640186">
    <w:p w:rsidR="0929D5C9" w:rsidRDefault="0929D5C9" w14:paraId="436D6724" w14:textId="61C7CEB3">
      <w:pPr>
        <w:pStyle w:val="CommentText"/>
      </w:pPr>
      <w:r>
        <w:fldChar w:fldCharType="begin"/>
      </w:r>
      <w:r>
        <w:instrText xml:space="preserve"> HYPERLINK "mailto:Erin.DeRouville@labor.ny.gov"</w:instrText>
      </w:r>
      <w:bookmarkStart w:name="_@_B3F9EC105E0B4342BDF9BA8272AFC28CZ" w:id="564357275"/>
      <w:r>
        <w:fldChar w:fldCharType="separate"/>
      </w:r>
      <w:bookmarkEnd w:id="564357275"/>
      <w:r w:rsidRPr="0929D5C9" w:rsidR="0929D5C9">
        <w:rPr>
          <w:rStyle w:val="Mention"/>
          <w:noProof/>
        </w:rPr>
        <w:t>@DeRouville, Erin R (LABOR)</w:t>
      </w:r>
      <w:r>
        <w:fldChar w:fldCharType="end"/>
      </w:r>
      <w:r w:rsidR="0929D5C9">
        <w:rPr/>
        <w:t xml:space="preserve"> Done!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4A1221C6"/>
  <w15:commentEx w15:done="0" w15:paraId="78F23774" w15:paraIdParent="4A1221C6"/>
  <w15:commentEx w15:done="0" w15:paraId="6394E22C" w15:paraIdParent="4A1221C6"/>
  <w15:commentEx w15:done="0" w15:paraId="436D6724" w15:paraIdParent="4A1221C6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66FA4BA" w16cex:dateUtc="2024-07-25T14:51:19.461Z"/>
  <w16cex:commentExtensible w16cex:durableId="15FEA781" w16cex:dateUtc="2024-07-25T15:00:23.337Z"/>
  <w16cex:commentExtensible w16cex:durableId="3D37FFC5" w16cex:dateUtc="2024-07-25T15:04:12.59Z"/>
  <w16cex:commentExtensible w16cex:durableId="7B61F5F9" w16cex:dateUtc="2024-07-25T15:31:41.08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A1221C6" w16cid:durableId="066FA4BA"/>
  <w16cid:commentId w16cid:paraId="78F23774" w16cid:durableId="15FEA781"/>
  <w16cid:commentId w16cid:paraId="6394E22C" w16cid:durableId="3D37FFC5"/>
  <w16cid:commentId w16cid:paraId="436D6724" w16cid:durableId="7B61F5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84C1E" w:rsidRDefault="00E84C1E" w14:paraId="2B75C6DC" w14:textId="77777777">
      <w:pPr>
        <w:spacing w:after="0" w:line="240" w:lineRule="auto"/>
      </w:pPr>
      <w:r>
        <w:separator/>
      </w:r>
    </w:p>
  </w:endnote>
  <w:endnote w:type="continuationSeparator" w:id="0">
    <w:p w:rsidR="00E84C1E" w:rsidRDefault="00E84C1E" w14:paraId="312D48A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aleway">
    <w:charset w:val="00"/>
    <w:family w:val="auto"/>
    <w:pitch w:val="variable"/>
    <w:sig w:usb0="A00002FF" w:usb1="5000205B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2BCF90B" w:rsidTr="72BCF90B" w14:paraId="03C23D83" w14:textId="77777777">
      <w:trPr>
        <w:trHeight w:val="300"/>
      </w:trPr>
      <w:tc>
        <w:tcPr>
          <w:tcW w:w="3120" w:type="dxa"/>
        </w:tcPr>
        <w:p w:rsidR="72BCF90B" w:rsidP="72BCF90B" w:rsidRDefault="72BCF90B" w14:paraId="5A03B330" w14:textId="60513A73">
          <w:pPr>
            <w:pStyle w:val="Header"/>
            <w:ind w:left="-115"/>
          </w:pPr>
        </w:p>
      </w:tc>
      <w:tc>
        <w:tcPr>
          <w:tcW w:w="3120" w:type="dxa"/>
        </w:tcPr>
        <w:p w:rsidR="72BCF90B" w:rsidP="72BCF90B" w:rsidRDefault="72BCF90B" w14:paraId="4C07ABC7" w14:textId="55EA54AE">
          <w:pPr>
            <w:pStyle w:val="Header"/>
            <w:jc w:val="center"/>
          </w:pPr>
        </w:p>
      </w:tc>
      <w:tc>
        <w:tcPr>
          <w:tcW w:w="3120" w:type="dxa"/>
        </w:tcPr>
        <w:p w:rsidR="72BCF90B" w:rsidP="72BCF90B" w:rsidRDefault="72BCF90B" w14:paraId="354E0C28" w14:textId="79436B7E">
          <w:pPr>
            <w:pStyle w:val="Header"/>
            <w:ind w:right="-115"/>
            <w:jc w:val="right"/>
          </w:pPr>
        </w:p>
      </w:tc>
    </w:tr>
  </w:tbl>
  <w:p w:rsidR="72BCF90B" w:rsidP="72BCF90B" w:rsidRDefault="72BCF90B" w14:paraId="3AD678C9" w14:textId="59D349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84C1E" w:rsidRDefault="00E84C1E" w14:paraId="3EA8A35F" w14:textId="77777777">
      <w:pPr>
        <w:spacing w:after="0" w:line="240" w:lineRule="auto"/>
      </w:pPr>
      <w:r>
        <w:separator/>
      </w:r>
    </w:p>
  </w:footnote>
  <w:footnote w:type="continuationSeparator" w:id="0">
    <w:p w:rsidR="00E84C1E" w:rsidRDefault="00E84C1E" w14:paraId="5AAD5C1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tbl>
    <w:tblPr>
      <w:tblW w:w="0" w:type="auto"/>
      <w:jc w:val="center"/>
      <w:tblLayout w:type="fixed"/>
      <w:tblLook w:val="06A0" w:firstRow="1" w:lastRow="0" w:firstColumn="1" w:lastColumn="0" w:noHBand="1" w:noVBand="1"/>
    </w:tblPr>
    <w:tblGrid>
      <w:gridCol w:w="9420"/>
    </w:tblGrid>
    <w:tr w:rsidR="72BCF90B" w:rsidTr="0929D5C9" w14:paraId="0F186AC1" w14:textId="77777777">
      <w:trPr>
        <w:trHeight w:val="300"/>
        <w:jc w:val="center"/>
      </w:trPr>
      <w:tc>
        <w:tcPr>
          <w:tcW w:w="9420" w:type="dxa"/>
          <w:tcMar/>
          <w:vAlign w:val="center"/>
        </w:tcPr>
        <w:p w:rsidR="72BCF90B" w:rsidP="72BCF90B" w:rsidRDefault="429D74B1" w14:paraId="16443C5C" w14:textId="690380E5">
          <w:pPr>
            <w:pStyle w:val="Header"/>
            <w:ind w:left="-115"/>
            <w:jc w:val="center"/>
          </w:pPr>
        </w:p>
      </w:tc>
    </w:tr>
  </w:tbl>
  <w:p w:rsidR="72BCF90B" w:rsidP="72BCF90B" w:rsidRDefault="72BCF90B" w14:paraId="2469D328" w14:textId="03324C06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ma2kk8Mv" int2:invalidationBookmarkName="" int2:hashCode="aWaSIQC/AGNWry" int2:id="brYLhy6c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27">
    <w:nsid w:val="196f625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6">
    <w:nsid w:val="cc49c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5">
    <w:nsid w:val="1fd5a6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4">
    <w:nsid w:val="46c59c1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3">
    <w:nsid w:val="3007322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2">
    <w:nsid w:val="55a1818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1">
    <w:nsid w:val="522fd9a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0">
    <w:nsid w:val="231ee75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9">
    <w:nsid w:val="330eb65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1bd2e42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227f3fe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74aa098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73eb00b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4a4b00b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700048c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7ffbdc4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6e98c2a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62d90f5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4de5179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6735def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3f81a52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7caad67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d61483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1f6a347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657ca30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125BF1CF"/>
    <w:multiLevelType w:val="multilevel"/>
    <w:tmpl w:val="9440F96C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EE44278"/>
    <w:multiLevelType w:val="multilevel"/>
    <w:tmpl w:val="14DC87B4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E0A73A9"/>
    <w:multiLevelType w:val="multilevel"/>
    <w:tmpl w:val="66681440"/>
    <w:lvl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1" w16cid:durableId="1651325286">
    <w:abstractNumId w:val="1"/>
  </w:num>
  <w:num w:numId="2" w16cid:durableId="129786128">
    <w:abstractNumId w:val="2"/>
  </w:num>
  <w:num w:numId="3" w16cid:durableId="795638408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Hosier, Jessica (LABOR)">
    <w15:presenceInfo w15:providerId="AD" w15:userId="S::jessica.hosier@labor.ny.gov::fe5de15d-805a-4fe1-8170-deb549b99ab7"/>
  </w15:person>
  <w15:person w15:author="DeRouville, Erin R (LABOR)">
    <w15:presenceInfo w15:providerId="AD" w15:userId="S::erin.derouville@labor.ny.gov::19f0492a-9cf7-423f-a782-8e20733e06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454C944"/>
    <w:rsid w:val="002C8EE4"/>
    <w:rsid w:val="0039B688"/>
    <w:rsid w:val="0041A13F"/>
    <w:rsid w:val="006AB592"/>
    <w:rsid w:val="008F6AA3"/>
    <w:rsid w:val="0092118E"/>
    <w:rsid w:val="00E84C1E"/>
    <w:rsid w:val="00EEF625"/>
    <w:rsid w:val="00F14D24"/>
    <w:rsid w:val="00FD74FB"/>
    <w:rsid w:val="010281F8"/>
    <w:rsid w:val="0103C05F"/>
    <w:rsid w:val="010D5F66"/>
    <w:rsid w:val="010D5F66"/>
    <w:rsid w:val="011D30CE"/>
    <w:rsid w:val="0123F304"/>
    <w:rsid w:val="01905FA0"/>
    <w:rsid w:val="01A5C6F7"/>
    <w:rsid w:val="01FAA1D0"/>
    <w:rsid w:val="027EC2BE"/>
    <w:rsid w:val="02800F54"/>
    <w:rsid w:val="02C314BF"/>
    <w:rsid w:val="032AB2BD"/>
    <w:rsid w:val="0446474D"/>
    <w:rsid w:val="0497DFE1"/>
    <w:rsid w:val="04F0D602"/>
    <w:rsid w:val="05216747"/>
    <w:rsid w:val="0526D44A"/>
    <w:rsid w:val="05374FA3"/>
    <w:rsid w:val="05920744"/>
    <w:rsid w:val="05944AB4"/>
    <w:rsid w:val="05952C8E"/>
    <w:rsid w:val="05E93BF3"/>
    <w:rsid w:val="061C4CBE"/>
    <w:rsid w:val="062DA6BD"/>
    <w:rsid w:val="062F0A15"/>
    <w:rsid w:val="0666FD87"/>
    <w:rsid w:val="06AE461E"/>
    <w:rsid w:val="0749567F"/>
    <w:rsid w:val="07899177"/>
    <w:rsid w:val="07899CFC"/>
    <w:rsid w:val="089D2F4A"/>
    <w:rsid w:val="090D3689"/>
    <w:rsid w:val="091E825A"/>
    <w:rsid w:val="0924BB48"/>
    <w:rsid w:val="0929D5C9"/>
    <w:rsid w:val="097F0C9B"/>
    <w:rsid w:val="099EA921"/>
    <w:rsid w:val="0A56ACFE"/>
    <w:rsid w:val="0ACA329D"/>
    <w:rsid w:val="0B0A256E"/>
    <w:rsid w:val="0B24E961"/>
    <w:rsid w:val="0B591366"/>
    <w:rsid w:val="0B7732FF"/>
    <w:rsid w:val="0BA18FB2"/>
    <w:rsid w:val="0BA1E942"/>
    <w:rsid w:val="0BD40694"/>
    <w:rsid w:val="0BDED59E"/>
    <w:rsid w:val="0C2E5019"/>
    <w:rsid w:val="0CAAA3B3"/>
    <w:rsid w:val="0CE9FDD1"/>
    <w:rsid w:val="0CFBC8DF"/>
    <w:rsid w:val="0D0407C5"/>
    <w:rsid w:val="0D0CFA07"/>
    <w:rsid w:val="0D732CCD"/>
    <w:rsid w:val="0DA1CCB8"/>
    <w:rsid w:val="0E306AB9"/>
    <w:rsid w:val="0E8526FF"/>
    <w:rsid w:val="0F6C8243"/>
    <w:rsid w:val="1045D423"/>
    <w:rsid w:val="105E66BD"/>
    <w:rsid w:val="10B92707"/>
    <w:rsid w:val="10C8DD85"/>
    <w:rsid w:val="10C8DD85"/>
    <w:rsid w:val="1114D3BC"/>
    <w:rsid w:val="112C67CB"/>
    <w:rsid w:val="11B371BE"/>
    <w:rsid w:val="11B3778F"/>
    <w:rsid w:val="11B42F5E"/>
    <w:rsid w:val="12183C45"/>
    <w:rsid w:val="127FE212"/>
    <w:rsid w:val="1291E164"/>
    <w:rsid w:val="12A0C3C5"/>
    <w:rsid w:val="130F1E36"/>
    <w:rsid w:val="134F764A"/>
    <w:rsid w:val="13DAA8E2"/>
    <w:rsid w:val="1454C944"/>
    <w:rsid w:val="1486C35D"/>
    <w:rsid w:val="14EDF1BE"/>
    <w:rsid w:val="15A8E732"/>
    <w:rsid w:val="15A91AA6"/>
    <w:rsid w:val="15E15216"/>
    <w:rsid w:val="166C1469"/>
    <w:rsid w:val="16C595D2"/>
    <w:rsid w:val="16F84040"/>
    <w:rsid w:val="16FFBEF2"/>
    <w:rsid w:val="170B0E3A"/>
    <w:rsid w:val="176F4A62"/>
    <w:rsid w:val="1782A01C"/>
    <w:rsid w:val="179F4CFF"/>
    <w:rsid w:val="17B39F09"/>
    <w:rsid w:val="17D5E302"/>
    <w:rsid w:val="17EDE61B"/>
    <w:rsid w:val="181E47E9"/>
    <w:rsid w:val="1979B2A3"/>
    <w:rsid w:val="1A08A74E"/>
    <w:rsid w:val="1A0D23BE"/>
    <w:rsid w:val="1A3928D0"/>
    <w:rsid w:val="1A3C80AE"/>
    <w:rsid w:val="1A4E0468"/>
    <w:rsid w:val="1AB270C1"/>
    <w:rsid w:val="1CDC7934"/>
    <w:rsid w:val="1CDC7934"/>
    <w:rsid w:val="1CE37A64"/>
    <w:rsid w:val="1D58E949"/>
    <w:rsid w:val="1D77C4D8"/>
    <w:rsid w:val="1D7ECED3"/>
    <w:rsid w:val="1D8AF951"/>
    <w:rsid w:val="1E2B5A8D"/>
    <w:rsid w:val="1EA59C8B"/>
    <w:rsid w:val="1F2D42F3"/>
    <w:rsid w:val="1FEF7E90"/>
    <w:rsid w:val="200214AC"/>
    <w:rsid w:val="20F83F7A"/>
    <w:rsid w:val="2114BB67"/>
    <w:rsid w:val="21F59E71"/>
    <w:rsid w:val="22249DCB"/>
    <w:rsid w:val="22B3B32E"/>
    <w:rsid w:val="22BAEF49"/>
    <w:rsid w:val="22E90F4D"/>
    <w:rsid w:val="22F3F372"/>
    <w:rsid w:val="236138D1"/>
    <w:rsid w:val="237955E0"/>
    <w:rsid w:val="23B234AB"/>
    <w:rsid w:val="23CEF668"/>
    <w:rsid w:val="23FAEA25"/>
    <w:rsid w:val="2444E8FC"/>
    <w:rsid w:val="244574A3"/>
    <w:rsid w:val="24C5C53B"/>
    <w:rsid w:val="24FA27FD"/>
    <w:rsid w:val="2521431D"/>
    <w:rsid w:val="2526B588"/>
    <w:rsid w:val="2598E41A"/>
    <w:rsid w:val="260CC376"/>
    <w:rsid w:val="2620C2F1"/>
    <w:rsid w:val="265CCEED"/>
    <w:rsid w:val="266FFB72"/>
    <w:rsid w:val="26D45BA6"/>
    <w:rsid w:val="275F7D31"/>
    <w:rsid w:val="27DB0CCF"/>
    <w:rsid w:val="27DCDE50"/>
    <w:rsid w:val="2819C893"/>
    <w:rsid w:val="2835B5EC"/>
    <w:rsid w:val="287B1956"/>
    <w:rsid w:val="291E0EB8"/>
    <w:rsid w:val="2A124522"/>
    <w:rsid w:val="2A5B906B"/>
    <w:rsid w:val="2AD152FC"/>
    <w:rsid w:val="2AE5E4CA"/>
    <w:rsid w:val="2B87E78C"/>
    <w:rsid w:val="2BEAA736"/>
    <w:rsid w:val="2C08D34E"/>
    <w:rsid w:val="2CB0AD51"/>
    <w:rsid w:val="2D6E6C47"/>
    <w:rsid w:val="2DC86906"/>
    <w:rsid w:val="2DD16A4E"/>
    <w:rsid w:val="2DF2F7D0"/>
    <w:rsid w:val="2EB3D6BE"/>
    <w:rsid w:val="2EC9286F"/>
    <w:rsid w:val="2EDA2C21"/>
    <w:rsid w:val="2F6243BF"/>
    <w:rsid w:val="2F8A6C82"/>
    <w:rsid w:val="2FC2817C"/>
    <w:rsid w:val="2FC75B61"/>
    <w:rsid w:val="2FEE4C10"/>
    <w:rsid w:val="3057DE0E"/>
    <w:rsid w:val="30F0F8E1"/>
    <w:rsid w:val="31151DCB"/>
    <w:rsid w:val="318EB02B"/>
    <w:rsid w:val="32130507"/>
    <w:rsid w:val="3228EF31"/>
    <w:rsid w:val="32767841"/>
    <w:rsid w:val="32D41A44"/>
    <w:rsid w:val="32DDC7B3"/>
    <w:rsid w:val="332B8FFF"/>
    <w:rsid w:val="332B8FFF"/>
    <w:rsid w:val="3382BE73"/>
    <w:rsid w:val="338370E0"/>
    <w:rsid w:val="33F3BF51"/>
    <w:rsid w:val="33FC0B64"/>
    <w:rsid w:val="3400AF02"/>
    <w:rsid w:val="34C12AE8"/>
    <w:rsid w:val="34ED5349"/>
    <w:rsid w:val="352EBC1B"/>
    <w:rsid w:val="353E37F7"/>
    <w:rsid w:val="357C0282"/>
    <w:rsid w:val="358DEC15"/>
    <w:rsid w:val="3592796E"/>
    <w:rsid w:val="361A4DDA"/>
    <w:rsid w:val="36200EE8"/>
    <w:rsid w:val="3713E998"/>
    <w:rsid w:val="37DB23C1"/>
    <w:rsid w:val="38FD7045"/>
    <w:rsid w:val="392A674B"/>
    <w:rsid w:val="393A4EB2"/>
    <w:rsid w:val="395C25AF"/>
    <w:rsid w:val="39818989"/>
    <w:rsid w:val="3990665B"/>
    <w:rsid w:val="39D20F3A"/>
    <w:rsid w:val="3B0E1DD8"/>
    <w:rsid w:val="3C53955B"/>
    <w:rsid w:val="3C6DCF54"/>
    <w:rsid w:val="3C788B97"/>
    <w:rsid w:val="3D110700"/>
    <w:rsid w:val="3D533673"/>
    <w:rsid w:val="3D7598AA"/>
    <w:rsid w:val="3DA851E8"/>
    <w:rsid w:val="3DCD4E2B"/>
    <w:rsid w:val="3DE2D05E"/>
    <w:rsid w:val="3E0B4E7B"/>
    <w:rsid w:val="3E1B634A"/>
    <w:rsid w:val="3E55FF45"/>
    <w:rsid w:val="3E881C77"/>
    <w:rsid w:val="3EC6EBC6"/>
    <w:rsid w:val="3EE012D6"/>
    <w:rsid w:val="3EE47C42"/>
    <w:rsid w:val="3EF372FC"/>
    <w:rsid w:val="3F10EBC6"/>
    <w:rsid w:val="3F9238F7"/>
    <w:rsid w:val="40D3EFE3"/>
    <w:rsid w:val="40EE234D"/>
    <w:rsid w:val="4143BE86"/>
    <w:rsid w:val="4150973E"/>
    <w:rsid w:val="41A6DFE2"/>
    <w:rsid w:val="41D36102"/>
    <w:rsid w:val="4221F458"/>
    <w:rsid w:val="427A2F3B"/>
    <w:rsid w:val="429D74B1"/>
    <w:rsid w:val="42D877F8"/>
    <w:rsid w:val="42E3F17D"/>
    <w:rsid w:val="4320906C"/>
    <w:rsid w:val="435601C7"/>
    <w:rsid w:val="43956576"/>
    <w:rsid w:val="43C82682"/>
    <w:rsid w:val="44EB6239"/>
    <w:rsid w:val="44F273BA"/>
    <w:rsid w:val="45681075"/>
    <w:rsid w:val="458AA595"/>
    <w:rsid w:val="45E48851"/>
    <w:rsid w:val="4618A4C8"/>
    <w:rsid w:val="46258586"/>
    <w:rsid w:val="463B2F04"/>
    <w:rsid w:val="46628801"/>
    <w:rsid w:val="46764B0D"/>
    <w:rsid w:val="4711C18B"/>
    <w:rsid w:val="477AF849"/>
    <w:rsid w:val="47ED329A"/>
    <w:rsid w:val="47FA1A85"/>
    <w:rsid w:val="482DF894"/>
    <w:rsid w:val="48338CED"/>
    <w:rsid w:val="487899F4"/>
    <w:rsid w:val="48C11260"/>
    <w:rsid w:val="48F4199C"/>
    <w:rsid w:val="4964B18E"/>
    <w:rsid w:val="49F10874"/>
    <w:rsid w:val="4A01F5EE"/>
    <w:rsid w:val="4A39BCF3"/>
    <w:rsid w:val="4A6F518B"/>
    <w:rsid w:val="4AC4E554"/>
    <w:rsid w:val="4B18FFE3"/>
    <w:rsid w:val="4B523247"/>
    <w:rsid w:val="4B58A417"/>
    <w:rsid w:val="4BA72706"/>
    <w:rsid w:val="4C06B439"/>
    <w:rsid w:val="4C3D6218"/>
    <w:rsid w:val="4C84E059"/>
    <w:rsid w:val="4C967F3C"/>
    <w:rsid w:val="4CDDAD83"/>
    <w:rsid w:val="4CFD4A71"/>
    <w:rsid w:val="4D71CE12"/>
    <w:rsid w:val="4E547F43"/>
    <w:rsid w:val="4E6634F0"/>
    <w:rsid w:val="4E719595"/>
    <w:rsid w:val="4E9E193B"/>
    <w:rsid w:val="4F4B4E49"/>
    <w:rsid w:val="4FAD20DB"/>
    <w:rsid w:val="4FBF81EC"/>
    <w:rsid w:val="502AD446"/>
    <w:rsid w:val="50505220"/>
    <w:rsid w:val="508BF733"/>
    <w:rsid w:val="50ACDEF2"/>
    <w:rsid w:val="516957A7"/>
    <w:rsid w:val="516D3370"/>
    <w:rsid w:val="5239E832"/>
    <w:rsid w:val="5260F962"/>
    <w:rsid w:val="526ABA76"/>
    <w:rsid w:val="527C0B9B"/>
    <w:rsid w:val="527D4EE0"/>
    <w:rsid w:val="52B31F33"/>
    <w:rsid w:val="5316B398"/>
    <w:rsid w:val="536E9421"/>
    <w:rsid w:val="53961447"/>
    <w:rsid w:val="547B181E"/>
    <w:rsid w:val="547C40DE"/>
    <w:rsid w:val="54B5054B"/>
    <w:rsid w:val="555DB447"/>
    <w:rsid w:val="56061B4D"/>
    <w:rsid w:val="566CCCAA"/>
    <w:rsid w:val="56C7F86B"/>
    <w:rsid w:val="56D84779"/>
    <w:rsid w:val="56F6AC05"/>
    <w:rsid w:val="573EE980"/>
    <w:rsid w:val="57BF515D"/>
    <w:rsid w:val="580C9DAB"/>
    <w:rsid w:val="581A8DE5"/>
    <w:rsid w:val="583332BF"/>
    <w:rsid w:val="5840B2EB"/>
    <w:rsid w:val="5875DC0B"/>
    <w:rsid w:val="58CC7A8B"/>
    <w:rsid w:val="58CFFB35"/>
    <w:rsid w:val="58EDA2BB"/>
    <w:rsid w:val="58FEABF0"/>
    <w:rsid w:val="5907D848"/>
    <w:rsid w:val="598A08D9"/>
    <w:rsid w:val="5A390269"/>
    <w:rsid w:val="5AE5C93B"/>
    <w:rsid w:val="5AEDDA9A"/>
    <w:rsid w:val="5B027113"/>
    <w:rsid w:val="5B08B346"/>
    <w:rsid w:val="5B8053DD"/>
    <w:rsid w:val="5C41C1D7"/>
    <w:rsid w:val="5C558362"/>
    <w:rsid w:val="5C64D148"/>
    <w:rsid w:val="5CB44F2F"/>
    <w:rsid w:val="5CDA75DC"/>
    <w:rsid w:val="5CEA9A33"/>
    <w:rsid w:val="5D17A445"/>
    <w:rsid w:val="5E1AAFF8"/>
    <w:rsid w:val="5E7815EF"/>
    <w:rsid w:val="5E7815EF"/>
    <w:rsid w:val="5EAD4F89"/>
    <w:rsid w:val="5ED862FB"/>
    <w:rsid w:val="5F0B79EA"/>
    <w:rsid w:val="5F6578FE"/>
    <w:rsid w:val="5F795315"/>
    <w:rsid w:val="5FBAE625"/>
    <w:rsid w:val="6072BBA4"/>
    <w:rsid w:val="60A631CC"/>
    <w:rsid w:val="60CFB5B2"/>
    <w:rsid w:val="60F704AE"/>
    <w:rsid w:val="61730699"/>
    <w:rsid w:val="61B81BE7"/>
    <w:rsid w:val="61B86834"/>
    <w:rsid w:val="6216E13B"/>
    <w:rsid w:val="622DFFD1"/>
    <w:rsid w:val="6257EB00"/>
    <w:rsid w:val="62B6C59F"/>
    <w:rsid w:val="6396A91C"/>
    <w:rsid w:val="63D89DBC"/>
    <w:rsid w:val="63F7220B"/>
    <w:rsid w:val="63F93B30"/>
    <w:rsid w:val="640F99C3"/>
    <w:rsid w:val="6526A48F"/>
    <w:rsid w:val="659A3E8E"/>
    <w:rsid w:val="65ABF027"/>
    <w:rsid w:val="66009644"/>
    <w:rsid w:val="660A3C21"/>
    <w:rsid w:val="6639179C"/>
    <w:rsid w:val="66723540"/>
    <w:rsid w:val="670EAB44"/>
    <w:rsid w:val="6728E2D0"/>
    <w:rsid w:val="67F9BC56"/>
    <w:rsid w:val="68458DDD"/>
    <w:rsid w:val="688E5DDC"/>
    <w:rsid w:val="68C9FBCD"/>
    <w:rsid w:val="6942F980"/>
    <w:rsid w:val="6A2325BA"/>
    <w:rsid w:val="6A4E03BF"/>
    <w:rsid w:val="6A9E21C2"/>
    <w:rsid w:val="6AF62081"/>
    <w:rsid w:val="6B82EECE"/>
    <w:rsid w:val="6B86ECED"/>
    <w:rsid w:val="6B9E7A3A"/>
    <w:rsid w:val="6BC1DF57"/>
    <w:rsid w:val="6BEDD9FA"/>
    <w:rsid w:val="6BFB0DEC"/>
    <w:rsid w:val="6C177DD9"/>
    <w:rsid w:val="6C19898D"/>
    <w:rsid w:val="6CAAD4EB"/>
    <w:rsid w:val="6D288C60"/>
    <w:rsid w:val="6D6790F2"/>
    <w:rsid w:val="6DD45DCD"/>
    <w:rsid w:val="6E054B34"/>
    <w:rsid w:val="6E4436A8"/>
    <w:rsid w:val="6E9D8825"/>
    <w:rsid w:val="6F3AEBAC"/>
    <w:rsid w:val="6F99B207"/>
    <w:rsid w:val="6FADC774"/>
    <w:rsid w:val="6FB341D2"/>
    <w:rsid w:val="701B8754"/>
    <w:rsid w:val="70388A5F"/>
    <w:rsid w:val="70AA9DC1"/>
    <w:rsid w:val="70FA841C"/>
    <w:rsid w:val="714F5293"/>
    <w:rsid w:val="7178C2A6"/>
    <w:rsid w:val="7178D5FE"/>
    <w:rsid w:val="71AC0F3B"/>
    <w:rsid w:val="71E00232"/>
    <w:rsid w:val="72140D8C"/>
    <w:rsid w:val="7234F6E2"/>
    <w:rsid w:val="729521E2"/>
    <w:rsid w:val="72BCF90B"/>
    <w:rsid w:val="73E43774"/>
    <w:rsid w:val="746F467B"/>
    <w:rsid w:val="74AB40B4"/>
    <w:rsid w:val="74B2395C"/>
    <w:rsid w:val="74CF07BB"/>
    <w:rsid w:val="74D9AE4C"/>
    <w:rsid w:val="74E44DC0"/>
    <w:rsid w:val="75098A53"/>
    <w:rsid w:val="750D7DE5"/>
    <w:rsid w:val="75B0EB44"/>
    <w:rsid w:val="7636DF92"/>
    <w:rsid w:val="7653DE25"/>
    <w:rsid w:val="765D4984"/>
    <w:rsid w:val="76DF4C35"/>
    <w:rsid w:val="76F6B695"/>
    <w:rsid w:val="76FDEC2F"/>
    <w:rsid w:val="77373D5E"/>
    <w:rsid w:val="77439462"/>
    <w:rsid w:val="774A0E4C"/>
    <w:rsid w:val="77963BA2"/>
    <w:rsid w:val="77CF7D3F"/>
    <w:rsid w:val="77FD024E"/>
    <w:rsid w:val="77FD78DD"/>
    <w:rsid w:val="78DA9903"/>
    <w:rsid w:val="78FF1D6E"/>
    <w:rsid w:val="7A668917"/>
    <w:rsid w:val="7A7FCA08"/>
    <w:rsid w:val="7AF767BC"/>
    <w:rsid w:val="7B1B519E"/>
    <w:rsid w:val="7B7B6D95"/>
    <w:rsid w:val="7B9109CD"/>
    <w:rsid w:val="7B9AFDFE"/>
    <w:rsid w:val="7BE94C02"/>
    <w:rsid w:val="7CC36A77"/>
    <w:rsid w:val="7CEC44D1"/>
    <w:rsid w:val="7D2F0A96"/>
    <w:rsid w:val="7D4865BE"/>
    <w:rsid w:val="7D6DC19E"/>
    <w:rsid w:val="7D810781"/>
    <w:rsid w:val="7DFA315F"/>
    <w:rsid w:val="7EF1B868"/>
    <w:rsid w:val="7F8AC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4C944"/>
  <w15:chartTrackingRefBased/>
  <w15:docId w15:val="{9CC74928-A6A1-40F7-B4EE-DB6C4DB1D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character" w:styleId="Mention" w:default="1" mc:Ignorable="w14">
    <w:name xmlns:w="http://schemas.openxmlformats.org/wordprocessingml/2006/main" w:val="Mention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www.mynextmove.org/explore/ip" TargetMode="External" Id="R5826517518e449bd" /><Relationship Type="http://schemas.microsoft.com/office/2020/10/relationships/intelligence" Target="intelligence2.xml" Id="Rae2836459169430d" /><Relationship Type="http://schemas.openxmlformats.org/officeDocument/2006/relationships/comments" Target="comments.xml" Id="R06e4f30c69a04506" /><Relationship Type="http://schemas.microsoft.com/office/2011/relationships/people" Target="people.xml" Id="R1bdf97037dd94f2c" /><Relationship Type="http://schemas.microsoft.com/office/2011/relationships/commentsExtended" Target="commentsExtended.xml" Id="R551a03065edc4809" /><Relationship Type="http://schemas.microsoft.com/office/2016/09/relationships/commentsIds" Target="commentsIds.xml" Id="R78b22efca041432d" /><Relationship Type="http://schemas.microsoft.com/office/2018/08/relationships/commentsExtensible" Target="commentsExtensible.xml" Id="R57e2d38b53ed4605" /><Relationship Type="http://schemas.openxmlformats.org/officeDocument/2006/relationships/hyperlink" Target="https://www.mynextmove.org/explore/ip" TargetMode="External" Id="R4e1f48cc88334855" /><Relationship Type="http://schemas.openxmlformats.org/officeDocument/2006/relationships/hyperlink" Target="https://nysemail.sharepoint.com/:w:/r/teams/DOL.365.TeacherAmbassador/Shared%20Documents/2024%20Lesson%20Plans%20and%20Presentations/SpEd%20Life%20Skills/RAISEC%20Facts%20-%20Career%20Interest%20Areas.docx?d=wf1720e05fbad4662bd23bcbb4481e437&amp;csf=1&amp;web=1&amp;e=MStsyr" TargetMode="External" Id="Rf82a30f078ef462c" /><Relationship Type="http://schemas.openxmlformats.org/officeDocument/2006/relationships/hyperlink" Target="https://nysemail.sharepoint.com/:w:/r/teams/DOL.365.TeacherAmbassador/Shared%20Documents/2024%20Lesson%20Plans%20and%20Presentations/SpEd%20Life%20Skills/Career%20Research%20Information%20Sheet.docx?d=w7c10e9485f5e4ec79efef83ab13c3b9b&amp;csf=1&amp;web=1&amp;e=ULKqlo" TargetMode="External" Id="R4acdd9f696ab4f76" /><Relationship Type="http://schemas.openxmlformats.org/officeDocument/2006/relationships/hyperlink" Target="https://nysemail.sharepoint.com/:b:/r/teams/DOL.365.TeacherAmbassador/Shared%20Documents/2024%20Lesson%20Plans%20and%20Presentations/SpEd%20Life%20Skills/ONet%20Career%20Interest%20Short%20Form.pdf?csf=1&amp;web=1&amp;e=xgRp3Q" TargetMode="External" Id="Ra8483160727f4478" /><Relationship Type="http://schemas.openxmlformats.org/officeDocument/2006/relationships/hyperlink" Target="https://nysemail.sharepoint.com/:w:/r/teams/DOL.365.TeacherAmbassador/Shared%20Documents/2024%20Lesson%20Plans%20and%20Presentations/SpEd%20Life%20Skills/Career%20Research%20Checklist.docx?d=w033db49f2ca840d0896dfa029c73abe0&amp;csf=1&amp;web=1&amp;e=QImJLO" TargetMode="External" Id="Re22791ad6c0d4f1d" /><Relationship Type="http://schemas.openxmlformats.org/officeDocument/2006/relationships/hyperlink" Target="https://nysemail.sharepoint.com/:w:/r/teams/DOL.365.TeacherAmbassador/Shared%20Documents/2024%20Lesson%20Plans%20and%20Presentations/SpEd%20Life%20Skills/ReadWriteThink%20Oral%20Presentation%20Rubric.docx?d=w82f4085eec534246b0e91c6c7a473d46&amp;csf=1&amp;web=1&amp;e=HnB9te" TargetMode="External" Id="R1afca72777dc4bb2" /><Relationship Type="http://schemas.openxmlformats.org/officeDocument/2006/relationships/hyperlink" Target="https://wheelofnames.com/" TargetMode="External" Id="R7cc756c438f24f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  <One_x002d_LineSummary xmlns="b108b31e-acdd-45f1-997a-68a0556f30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FADA1F-4757-41A3-9527-E3AB8411E6E2}">
  <ds:schemaRefs>
    <ds:schemaRef ds:uri="http://schemas.microsoft.com/office/2006/metadata/properties"/>
    <ds:schemaRef ds:uri="http://schemas.microsoft.com/office/infopath/2007/PartnerControls"/>
    <ds:schemaRef ds:uri="b108b31e-acdd-45f1-997a-68a0556f30f4"/>
    <ds:schemaRef ds:uri="3108dbb9-caae-4c0d-9133-6a25b88eb72e"/>
  </ds:schemaRefs>
</ds:datastoreItem>
</file>

<file path=customXml/itemProps2.xml><?xml version="1.0" encoding="utf-8"?>
<ds:datastoreItem xmlns:ds="http://schemas.openxmlformats.org/officeDocument/2006/customXml" ds:itemID="{FA9BEF20-66C0-4042-A593-EFD8990263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CB49B3-0AE2-49D4-8F62-02993E9597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08b31e-acdd-45f1-997a-68a0556f30f4"/>
    <ds:schemaRef ds:uri="3108dbb9-caae-4c0d-9133-6a25b88eb7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Baxter, Elizabeth (DOL)</dc:creator>
  <keywords/>
  <dc:description/>
  <lastModifiedBy>Hosier, Jessica (LABOR)</lastModifiedBy>
  <revision>6</revision>
  <dcterms:created xsi:type="dcterms:W3CDTF">2024-05-21T14:54:00.0000000Z</dcterms:created>
  <dcterms:modified xsi:type="dcterms:W3CDTF">2024-08-02T13:08:59.3413121Z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  <property fmtid="{D5CDD505-2E9C-101B-9397-08002B2CF9AE}" pid="3" name="MediaServiceImageTags">
    <vt:lpwstr/>
  </property>
</Properties>
</file>