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3C58" w:rsidRDefault="00344947" w14:paraId="5D6BF30E" w14:textId="13A50139">
      <w:pPr>
        <w:jc w:val="center"/>
        <w:rPr>
          <w:rFonts w:ascii="Raleway" w:hAnsi="Raleway" w:eastAsia="Raleway" w:cs="Raleway"/>
          <w:b/>
          <w:color w:val="A10035"/>
          <w:sz w:val="42"/>
          <w:szCs w:val="42"/>
        </w:rPr>
      </w:pPr>
      <w:r>
        <w:rPr>
          <w:rFonts w:ascii="Raleway" w:hAnsi="Raleway" w:eastAsia="Raleway" w:cs="Raleway"/>
          <w:b/>
          <w:color w:val="A10035"/>
          <w:sz w:val="42"/>
          <w:szCs w:val="42"/>
        </w:rPr>
        <w:t xml:space="preserve">Career Lesson </w:t>
      </w:r>
      <w:r w:rsidR="002872A0">
        <w:rPr>
          <w:rFonts w:ascii="Raleway" w:hAnsi="Raleway" w:eastAsia="Raleway" w:cs="Raleway"/>
          <w:b/>
          <w:color w:val="A10035"/>
          <w:sz w:val="42"/>
          <w:szCs w:val="42"/>
        </w:rPr>
        <w:t>–</w:t>
      </w:r>
      <w:r>
        <w:rPr>
          <w:rFonts w:ascii="Raleway" w:hAnsi="Raleway" w:eastAsia="Raleway" w:cs="Raleway"/>
          <w:b/>
          <w:color w:val="A10035"/>
          <w:sz w:val="42"/>
          <w:szCs w:val="42"/>
        </w:rPr>
        <w:t xml:space="preserve"> </w:t>
      </w:r>
      <w:r w:rsidR="002872A0">
        <w:rPr>
          <w:rFonts w:ascii="Raleway" w:hAnsi="Raleway" w:eastAsia="Raleway" w:cs="Raleway"/>
          <w:b/>
          <w:color w:val="A10035"/>
          <w:sz w:val="42"/>
          <w:szCs w:val="42"/>
        </w:rPr>
        <w:t>Giving an Elevator Pitch</w:t>
      </w:r>
    </w:p>
    <w:p w:rsidR="007B3C58" w:rsidRDefault="007B3C58" w14:paraId="5D6BF30F" w14:textId="77777777">
      <w:pPr>
        <w:rPr>
          <w:rFonts w:ascii="Raleway" w:hAnsi="Raleway" w:eastAsia="Raleway" w:cs="Raleway"/>
          <w:sz w:val="2"/>
          <w:szCs w:val="2"/>
        </w:rPr>
      </w:pPr>
    </w:p>
    <w:tbl>
      <w:tblPr>
        <w:tblStyle w:val="a"/>
        <w:tblW w:w="11430" w:type="dxa"/>
        <w:tblInd w:w="-45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3595"/>
        <w:gridCol w:w="1973"/>
        <w:gridCol w:w="1973"/>
        <w:gridCol w:w="3889"/>
      </w:tblGrid>
      <w:tr w:rsidR="007B3C58" w:rsidTr="7419ECB3" w14:paraId="5D6BF312" w14:textId="77777777">
        <w:trPr>
          <w:trHeight w:val="420"/>
        </w:trPr>
        <w:tc>
          <w:tcPr>
            <w:tcW w:w="753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0" w14:textId="185602D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Teacher Name: </w:t>
            </w:r>
            <w:r w:rsidR="006B20A3">
              <w:rPr>
                <w:rFonts w:ascii="Raleway" w:hAnsi="Raleway" w:eastAsia="Raleway" w:cs="Raleway"/>
              </w:rPr>
              <w:t>Mike Herrod</w:t>
            </w:r>
          </w:p>
        </w:tc>
        <w:tc>
          <w:tcPr>
            <w:tcW w:w="3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1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Duration (in minutes):</w:t>
            </w:r>
          </w:p>
        </w:tc>
      </w:tr>
      <w:tr w:rsidR="007B3C58" w:rsidTr="7419ECB3" w14:paraId="5D6BF316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3" w14:textId="076D7745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Grade Level(s): 9-12</w:t>
            </w:r>
          </w:p>
        </w:tc>
        <w:tc>
          <w:tcPr>
            <w:tcW w:w="3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4" w14:textId="23C0DB1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Subject/Course: </w:t>
            </w:r>
            <w:r w:rsidR="002872A0">
              <w:rPr>
                <w:rFonts w:ascii="Raleway" w:hAnsi="Raleway" w:eastAsia="Raleway" w:cs="Raleway"/>
              </w:rPr>
              <w:t>Career Training</w:t>
            </w:r>
          </w:p>
        </w:tc>
        <w:tc>
          <w:tcPr>
            <w:tcW w:w="3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5" w14:textId="52C48AE9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Unit: N/A</w:t>
            </w:r>
          </w:p>
        </w:tc>
      </w:tr>
      <w:tr w:rsidR="007B3C58" w:rsidTr="7419ECB3" w14:paraId="5D6BF31A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7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Resources needed:</w:t>
            </w:r>
          </w:p>
          <w:p w:rsidR="007B3C58" w:rsidRDefault="00344947" w14:paraId="5D6BF318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On-site people, facilities, tools, technology, materials, community connections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C33EB1" w14:paraId="5D6BF319" w14:textId="0F54DD5D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Google Slideshow, graphic organizer</w:t>
            </w:r>
            <w:r w:rsidR="00B31B78">
              <w:rPr>
                <w:rFonts w:ascii="Raleway" w:hAnsi="Raleway" w:eastAsia="Raleway" w:cs="Raleway"/>
              </w:rPr>
              <w:t>, exemplar</w:t>
            </w:r>
          </w:p>
        </w:tc>
      </w:tr>
      <w:tr w:rsidR="007B3C58" w:rsidTr="7419ECB3" w14:paraId="5D6BF31D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B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</w:rPr>
              <w:t>Learning Standards: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8A3266" w14:paraId="5D6BF31C" w14:textId="0AEEDE46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N/A</w:t>
            </w:r>
            <w:r w:rsidR="006B20A3">
              <w:rPr>
                <w:rFonts w:ascii="Raleway" w:hAnsi="Raleway" w:eastAsia="Raleway" w:cs="Raleway"/>
              </w:rPr>
              <w:t xml:space="preserve"> </w:t>
            </w:r>
          </w:p>
        </w:tc>
      </w:tr>
      <w:tr w:rsidR="007B3C58" w:rsidTr="7419ECB3" w14:paraId="5D6BF322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1E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Big Idea &amp; Authentic Purpose: </w:t>
            </w:r>
          </w:p>
          <w:p w:rsidR="007B3C58" w:rsidRDefault="00344947" w14:paraId="5D6BF31F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Why does this matter to your students?</w:t>
            </w:r>
          </w:p>
          <w:p w:rsidR="007B3C58" w:rsidRDefault="00344947" w14:paraId="5D6BF320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How will this be helpful to your students?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8A3266" w14:paraId="5D6BF321" w14:textId="180853CB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Learning how to do an elevator pitch will prepare students for </w:t>
            </w:r>
            <w:r w:rsidR="006F4569">
              <w:rPr>
                <w:rFonts w:ascii="Raleway" w:hAnsi="Raleway" w:eastAsia="Raleway" w:cs="Raleway"/>
              </w:rPr>
              <w:t xml:space="preserve">career </w:t>
            </w:r>
            <w:r>
              <w:rPr>
                <w:rFonts w:ascii="Raleway" w:hAnsi="Raleway" w:eastAsia="Raleway" w:cs="Raleway"/>
              </w:rPr>
              <w:t>net</w:t>
            </w:r>
            <w:r w:rsidR="006F4569">
              <w:rPr>
                <w:rFonts w:ascii="Raleway" w:hAnsi="Raleway" w:eastAsia="Raleway" w:cs="Raleway"/>
              </w:rPr>
              <w:t>working</w:t>
            </w:r>
            <w:r w:rsidR="00B31B78">
              <w:rPr>
                <w:rFonts w:ascii="Raleway" w:hAnsi="Raleway" w:eastAsia="Raleway" w:cs="Raleway"/>
              </w:rPr>
              <w:t xml:space="preserve"> and </w:t>
            </w:r>
            <w:r w:rsidR="006F4569">
              <w:rPr>
                <w:rFonts w:ascii="Raleway" w:hAnsi="Raleway" w:eastAsia="Raleway" w:cs="Raleway"/>
              </w:rPr>
              <w:t xml:space="preserve">college and job interviews. </w:t>
            </w:r>
          </w:p>
        </w:tc>
      </w:tr>
      <w:tr w:rsidR="007B3C58" w:rsidTr="7419ECB3" w14:paraId="5D6BF329" w14:textId="77777777">
        <w:trPr>
          <w:trHeight w:val="147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2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 w:rsidRPr="7419ECB3" w:rsidR="00344947">
              <w:rPr>
                <w:rFonts w:ascii="Raleway" w:hAnsi="Raleway" w:eastAsia="Raleway" w:cs="Raleway"/>
              </w:rPr>
              <w:t xml:space="preserve">Type of Career Content </w:t>
            </w:r>
          </w:p>
          <w:p w:rsidRPr="00076DEE" w:rsidR="007B3C58" w:rsidP="7419ECB3" w:rsidRDefault="00344947" w14:paraId="5D6BF326" w14:textId="629C655A">
            <w:pPr>
              <w:pStyle w:val="Normal"/>
              <w:widowControl w:val="0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Raleway" w:hAnsi="Raleway" w:eastAsia="Raleway" w:cs="Raleway"/>
              </w:rPr>
            </w:pPr>
            <w:r w:rsidRPr="7419ECB3" w:rsidR="0A9C7D80">
              <w:rPr>
                <w:rFonts w:ascii="Raleway" w:hAnsi="Raleway" w:eastAsia="Raleway" w:cs="Raleway"/>
              </w:rPr>
              <w:t>Career Development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27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Experts: </w:t>
            </w:r>
          </w:p>
          <w:p w:rsidR="007B3C58" w:rsidP="7C625750" w:rsidRDefault="00344947" w14:paraId="7926CF0D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</w:pPr>
            <w:r w:rsidRPr="7C625750" w:rsidR="00344947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Who can you connect with </w:t>
            </w:r>
            <w:r w:rsidRPr="7C625750" w:rsidR="00344947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in order to</w:t>
            </w:r>
            <w:r w:rsidRPr="7C625750" w:rsidR="00344947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bring in an outside voice? </w:t>
            </w:r>
          </w:p>
          <w:p w:rsidR="006F4569" w:rsidRDefault="006F4569" w14:paraId="5D6BF328" w14:textId="50EDB1AD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Guidance counselor</w:t>
            </w:r>
            <w:r w:rsidR="00B31B78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, local businesses</w:t>
            </w:r>
          </w:p>
        </w:tc>
      </w:tr>
      <w:tr w:rsidR="007B3C58" w:rsidTr="7419ECB3" w14:paraId="5D6BF32D" w14:textId="77777777">
        <w:trPr>
          <w:trHeight w:val="63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2A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Relevancy: </w:t>
            </w:r>
          </w:p>
          <w:p w:rsidR="007B3C58" w:rsidP="7C625750" w:rsidRDefault="00344947" w14:paraId="5D6BF32B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7C625750" w:rsidR="00344947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How does it connect to students' lives</w:t>
            </w:r>
            <w:r w:rsidRPr="7C625750" w:rsidR="00344947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?  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076DEE" w14:paraId="5D6BF32C" w14:textId="4E4D1FDA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This lesson helps students evaluate their skills</w:t>
            </w:r>
            <w:r w:rsidR="006D7504">
              <w:rPr>
                <w:rFonts w:ascii="Raleway" w:hAnsi="Raleway" w:eastAsia="Raleway" w:cs="Raleway"/>
              </w:rPr>
              <w:t xml:space="preserve"> and prepare for a future job search</w:t>
            </w:r>
            <w:r w:rsidR="00B31B78">
              <w:rPr>
                <w:rFonts w:ascii="Raleway" w:hAnsi="Raleway" w:eastAsia="Raleway" w:cs="Raleway"/>
              </w:rPr>
              <w:t>.</w:t>
            </w:r>
          </w:p>
        </w:tc>
      </w:tr>
      <w:tr w:rsidR="007B3C58" w:rsidTr="7419ECB3" w14:paraId="5D6BF330" w14:textId="77777777">
        <w:trPr>
          <w:trHeight w:val="1470"/>
        </w:trPr>
        <w:tc>
          <w:tcPr>
            <w:tcW w:w="556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72A0" w:rsidRDefault="00344947" w14:paraId="045D3F7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Objectives:</w:t>
            </w:r>
            <w:r w:rsidR="006D7504">
              <w:rPr>
                <w:rFonts w:ascii="Raleway" w:hAnsi="Raleway" w:eastAsia="Raleway" w:cs="Raleway"/>
              </w:rPr>
              <w:t xml:space="preserve"> </w:t>
            </w:r>
          </w:p>
          <w:p w:rsidR="007B3C58" w:rsidRDefault="006D7504" w14:paraId="5D6BF32E" w14:textId="611F2F0F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Students will be able to </w:t>
            </w:r>
            <w:r w:rsidR="00824AB1">
              <w:rPr>
                <w:rFonts w:ascii="Raleway" w:hAnsi="Raleway" w:eastAsia="Raleway" w:cs="Raleway"/>
              </w:rPr>
              <w:t>write an elevator pitch and present</w:t>
            </w:r>
            <w:r w:rsidR="00245423">
              <w:rPr>
                <w:rFonts w:ascii="Raleway" w:hAnsi="Raleway" w:eastAsia="Raleway" w:cs="Raleway"/>
              </w:rPr>
              <w:t xml:space="preserve"> it to another student.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5423" w:rsidRDefault="00344947" w14:paraId="1D6A4902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Assessment:</w:t>
            </w:r>
          </w:p>
          <w:p w:rsidR="00245423" w:rsidRDefault="00245423" w14:paraId="2F40DA6F" w14:textId="67E88478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Teacher observation</w:t>
            </w:r>
            <w:r w:rsidR="00B31B78">
              <w:rPr>
                <w:rFonts w:ascii="Raleway" w:hAnsi="Raleway" w:eastAsia="Raleway" w:cs="Raleway"/>
              </w:rPr>
              <w:t xml:space="preserve"> of pair work</w:t>
            </w:r>
          </w:p>
          <w:p w:rsidR="007B3C58" w:rsidRDefault="00245423" w14:paraId="5D6BF32F" w14:textId="187E2358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Completion of graphic organizer</w:t>
            </w:r>
            <w:r w:rsidR="00344947">
              <w:rPr>
                <w:rFonts w:ascii="Raleway" w:hAnsi="Raleway" w:eastAsia="Raleway" w:cs="Raleway"/>
              </w:rPr>
              <w:t xml:space="preserve"> </w:t>
            </w:r>
          </w:p>
        </w:tc>
      </w:tr>
      <w:tr w:rsidR="007B3C58" w:rsidTr="7419ECB3" w14:paraId="5D6BF339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31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</w:rPr>
              <w:t xml:space="preserve">Knowledge Construction: 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How are students going to construct content knowledge and practice it </w:t>
            </w:r>
          </w:p>
          <w:p w:rsidR="007B3C58" w:rsidRDefault="00344947" w14:paraId="5D6BF332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Beginning of lesson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</w:t>
            </w:r>
          </w:p>
          <w:p w:rsidR="007B3C58" w:rsidRDefault="007B3C58" w14:paraId="5D6BF33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7B3C58" w:rsidRDefault="0038203C" w14:paraId="5D6BF334" w14:textId="3C7418F0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The teacher can progress through the lesson using </w:t>
            </w:r>
            <w:r w:rsidR="00B31B78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the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Google slideshow</w:t>
            </w:r>
            <w:r w:rsidR="00B31B78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included with this lesson plan.</w:t>
            </w:r>
          </w:p>
          <w:p w:rsidR="0038203C" w:rsidRDefault="0038203C" w14:paraId="50F9D838" w14:textId="72C16180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4E1F53" w:rsidRDefault="004E1F53" w14:paraId="7FC65140" w14:textId="40E8B039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The teacher begins by giving the students one minute to complete this entry ticket:</w:t>
            </w:r>
          </w:p>
          <w:p w:rsidR="004E1F53" w:rsidRDefault="004E1F53" w14:paraId="39BD4064" w14:textId="49B7DBA0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What is one thing that you do well?</w:t>
            </w:r>
            <w:r w:rsidR="00B31B78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When have you used this skill?</w:t>
            </w:r>
          </w:p>
          <w:p w:rsidR="004E1F53" w:rsidRDefault="004E1F53" w14:paraId="1A507783" w14:textId="1C059CA8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4E1F53" w:rsidRDefault="000223F8" w14:paraId="1E579820" w14:textId="1FDB077C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After </w:t>
            </w:r>
            <w:r w:rsidR="00B31B78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the students complete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the exit ticket, the teacher </w:t>
            </w:r>
            <w:r w:rsidR="003F6E57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leads a discussion and writes student responses to the entry ticket on the board.</w:t>
            </w:r>
          </w:p>
          <w:p w:rsidR="000223F8" w:rsidRDefault="000223F8" w14:paraId="79A99AFB" w14:textId="7AAB8EB5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0223F8" w:rsidRDefault="00B31B78" w14:paraId="228EBBF4" w14:textId="0838D695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The teacher explains what an elevator pitch is and when it is used, then describes best practices for an elevator pitch.</w:t>
            </w:r>
          </w:p>
          <w:p w:rsidR="00B31B78" w:rsidRDefault="00B31B78" w14:paraId="078CC5E8" w14:textId="3E911C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A45B64" w:rsidP="7C625750" w:rsidRDefault="00B31B78" w14:paraId="015B71A1" w14:textId="0C550BCA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</w:pPr>
            <w:r w:rsidRPr="7C625750" w:rsidR="00B31B78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After this is completed, the teacher shows a video </w:t>
            </w:r>
            <w:r w:rsidRPr="7C625750" w:rsidR="00B31B78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demonstrating</w:t>
            </w:r>
            <w:r w:rsidRPr="7C625750" w:rsidR="00B31B78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an elevator pitch created by a student. </w:t>
            </w:r>
          </w:p>
          <w:p w:rsidR="00B31B78" w:rsidRDefault="00B31B78" w14:paraId="3115F956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Pr="00344947" w:rsidR="007B3C58" w:rsidRDefault="007B3C58" w14:paraId="5D6BF337" w14:textId="2D9A1CF1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</w:p>
          <w:p w:rsidR="007B3C58" w:rsidRDefault="007B3C58" w14:paraId="5D6BF338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</w:p>
        </w:tc>
      </w:tr>
      <w:tr w:rsidR="007B3C58" w:rsidTr="7419ECB3" w14:paraId="5D6BF342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3A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Middle of lesson </w:t>
            </w:r>
          </w:p>
          <w:p w:rsidR="007B3C58" w:rsidRDefault="007B3C58" w14:paraId="5D6BF33B" w14:textId="36FFD0EB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730351" w:rsidP="7C625750" w:rsidRDefault="00730351" w14:paraId="0EFE996C" w14:textId="30078998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7C625750" w:rsidR="00730351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The teacher models how to fill in the graphic organizer. In the organizer, the students will </w:t>
            </w:r>
            <w:r w:rsidRPr="7C625750" w:rsid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write an introduction, list their </w:t>
            </w:r>
            <w:r w:rsidRPr="7C625750" w:rsid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>education</w:t>
            </w:r>
            <w:r w:rsidRPr="7C625750" w:rsid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and volunteer experience, and write a call to action. </w:t>
            </w:r>
          </w:p>
          <w:p w:rsidR="00622FA0" w:rsidRDefault="00622FA0" w14:paraId="3A5D89DC" w14:textId="302CDFDD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F01C49" w:rsidP="7C625750" w:rsidRDefault="00B31B78" w14:paraId="4494F7D4" w14:textId="69791988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7C625750" w:rsid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>After the teacher modelling, the</w:t>
            </w:r>
            <w:r w:rsidRPr="7C625750" w:rsidR="00F01C49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students work in pairs to complete the organizer. The </w:t>
            </w:r>
            <w:r w:rsidRPr="7C625750" w:rsidR="00155B07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teacher circulates and gives </w:t>
            </w:r>
            <w:r w:rsidRPr="7C625750" w:rsidR="00155B07">
              <w:rPr>
                <w:rFonts w:ascii="Raleway" w:hAnsi="Raleway" w:eastAsia="Raleway" w:cs="Raleway"/>
                <w:sz w:val="20"/>
                <w:szCs w:val="20"/>
                <w:lang w:val="en-US"/>
              </w:rPr>
              <w:t>help</w:t>
            </w:r>
            <w:r w:rsidRPr="7C625750" w:rsidR="00155B07">
              <w:rPr>
                <w:rFonts w:ascii="Raleway" w:hAnsi="Raleway" w:eastAsia="Raleway" w:cs="Raleway"/>
                <w:sz w:val="20"/>
                <w:szCs w:val="20"/>
                <w:lang w:val="en-US"/>
              </w:rPr>
              <w:t xml:space="preserve"> as necessary.</w:t>
            </w:r>
          </w:p>
          <w:p w:rsidR="00155B07" w:rsidRDefault="00155B07" w14:paraId="787F9F20" w14:textId="53088B3B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155B07" w:rsidRDefault="00155B07" w14:paraId="09D232F9" w14:textId="41BDF88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After completing the organizer, each pair ta</w:t>
            </w:r>
            <w:r w:rsidR="006F10E1">
              <w:rPr>
                <w:rFonts w:ascii="Raleway" w:hAnsi="Raleway" w:eastAsia="Raleway" w:cs="Raleway"/>
                <w:sz w:val="20"/>
                <w:szCs w:val="20"/>
              </w:rPr>
              <w:t>kes turns presenting their “elevator pitch”</w:t>
            </w:r>
            <w:r w:rsidR="00B31B78">
              <w:rPr>
                <w:rFonts w:ascii="Raleway" w:hAnsi="Raleway" w:eastAsia="Raleway" w:cs="Raleway"/>
                <w:sz w:val="20"/>
                <w:szCs w:val="20"/>
              </w:rPr>
              <w:t xml:space="preserve"> to one another.</w:t>
            </w:r>
            <w:r w:rsidR="006F10E1">
              <w:rPr>
                <w:rFonts w:ascii="Raleway" w:hAnsi="Raleway" w:eastAsia="Raleway" w:cs="Raleway"/>
                <w:sz w:val="20"/>
                <w:szCs w:val="20"/>
              </w:rPr>
              <w:t xml:space="preserve"> After both students have gone, they both complete the “feedback” section on the organizer</w:t>
            </w:r>
            <w:r w:rsidR="00B31B78">
              <w:rPr>
                <w:rFonts w:ascii="Raleway" w:hAnsi="Raleway" w:eastAsia="Raleway" w:cs="Raleway"/>
                <w:sz w:val="20"/>
                <w:szCs w:val="20"/>
              </w:rPr>
              <w:t xml:space="preserve"> to given feedback to their partner</w:t>
            </w:r>
            <w:r w:rsidR="006F10E1">
              <w:rPr>
                <w:rFonts w:ascii="Raleway" w:hAnsi="Raleway" w:eastAsia="Raleway" w:cs="Raleway"/>
                <w:sz w:val="20"/>
                <w:szCs w:val="20"/>
              </w:rPr>
              <w:t xml:space="preserve">. </w:t>
            </w:r>
          </w:p>
          <w:p w:rsidR="00622FA0" w:rsidRDefault="00622FA0" w14:paraId="5DA7685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7B3C58" w:rsidRDefault="007B3C58" w14:paraId="5D6BF341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</w:tc>
      </w:tr>
      <w:tr w:rsidR="007B3C58" w:rsidTr="7419ECB3" w14:paraId="5D6BF34A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C58" w:rsidRDefault="00344947" w14:paraId="5D6BF34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End of lesson </w:t>
            </w:r>
          </w:p>
          <w:p w:rsidR="007B3C58" w:rsidRDefault="007B3C58" w14:paraId="5D6BF344" w14:textId="185C9010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EF0861" w:rsidRDefault="00EF0861" w14:paraId="320F70EF" w14:textId="2FF42D08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The teacher brings the class back together to review the lesson. </w:t>
            </w:r>
            <w:r w:rsidR="000361A8">
              <w:rPr>
                <w:rFonts w:ascii="Raleway" w:hAnsi="Raleway" w:eastAsia="Raleway" w:cs="Raleway"/>
                <w:sz w:val="20"/>
                <w:szCs w:val="20"/>
              </w:rPr>
              <w:t>The teacher asks the students these questions:</w:t>
            </w:r>
          </w:p>
          <w:p w:rsidR="00B31B78" w:rsidRDefault="00B31B78" w14:paraId="45706B84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Pr="00B31B78" w:rsidR="000361A8" w:rsidP="00B31B78" w:rsidRDefault="000361A8" w14:paraId="6779235B" w14:textId="240E5EF4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 w:rsidRPr="00B31B78">
              <w:rPr>
                <w:rFonts w:ascii="Raleway" w:hAnsi="Raleway" w:eastAsia="Raleway" w:cs="Raleway"/>
                <w:sz w:val="20"/>
                <w:szCs w:val="20"/>
              </w:rPr>
              <w:t>How did it feel to give your elevator pitch?</w:t>
            </w:r>
          </w:p>
          <w:p w:rsidRPr="00B31B78" w:rsidR="00B31B78" w:rsidP="00B31B78" w:rsidRDefault="000361A8" w14:paraId="25E14C6C" w14:textId="290F5966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 w:rsidRPr="00B31B78">
              <w:rPr>
                <w:rFonts w:ascii="Raleway" w:hAnsi="Raleway" w:eastAsia="Raleway" w:cs="Raleway"/>
                <w:sz w:val="20"/>
                <w:szCs w:val="20"/>
              </w:rPr>
              <w:t>What</w:t>
            </w:r>
            <w:r w:rsidRPr="00B31B78" w:rsidR="00155CB6">
              <w:rPr>
                <w:rFonts w:ascii="Raleway" w:hAnsi="Raleway" w:eastAsia="Raleway" w:cs="Raleway"/>
                <w:sz w:val="20"/>
                <w:szCs w:val="20"/>
              </w:rPr>
              <w:t xml:space="preserve"> was easy</w:t>
            </w:r>
            <w:r w:rsidR="00B31B78">
              <w:rPr>
                <w:rFonts w:ascii="Raleway" w:hAnsi="Raleway" w:eastAsia="Raleway" w:cs="Raleway"/>
                <w:sz w:val="20"/>
                <w:szCs w:val="20"/>
              </w:rPr>
              <w:t xml:space="preserve"> about creating your pitch? What was more challenging?</w:t>
            </w:r>
          </w:p>
          <w:p w:rsidRPr="00B31B78" w:rsidR="000361A8" w:rsidP="00B31B78" w:rsidRDefault="00155CB6" w14:paraId="565D86F6" w14:textId="0E6A830A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 w:rsidRPr="00B31B78">
              <w:rPr>
                <w:rFonts w:ascii="Raleway" w:hAnsi="Raleway" w:eastAsia="Raleway" w:cs="Raleway"/>
                <w:sz w:val="20"/>
                <w:szCs w:val="20"/>
              </w:rPr>
              <w:t xml:space="preserve">What </w:t>
            </w:r>
            <w:r w:rsidR="00B31B78">
              <w:rPr>
                <w:rFonts w:ascii="Raleway" w:hAnsi="Raleway" w:eastAsia="Raleway" w:cs="Raleway"/>
                <w:sz w:val="20"/>
                <w:szCs w:val="20"/>
              </w:rPr>
              <w:t xml:space="preserve">could you do to </w:t>
            </w:r>
            <w:r w:rsidRPr="00B31B78">
              <w:rPr>
                <w:rFonts w:ascii="Raleway" w:hAnsi="Raleway" w:eastAsia="Raleway" w:cs="Raleway"/>
                <w:sz w:val="20"/>
                <w:szCs w:val="20"/>
              </w:rPr>
              <w:t xml:space="preserve">improve your </w:t>
            </w:r>
            <w:r w:rsidRPr="00B31B78" w:rsidR="002872A0">
              <w:rPr>
                <w:rFonts w:ascii="Raleway" w:hAnsi="Raleway" w:eastAsia="Raleway" w:cs="Raleway"/>
                <w:sz w:val="20"/>
                <w:szCs w:val="20"/>
              </w:rPr>
              <w:t>pitch?</w:t>
            </w:r>
          </w:p>
          <w:p w:rsidR="00155CB6" w:rsidRDefault="00155CB6" w14:paraId="6DBA37FF" w14:textId="1C0325DA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B31B78" w:rsidRDefault="00155CB6" w14:paraId="7B9D22D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The teacher</w:t>
            </w:r>
            <w:r w:rsidR="00B31B78">
              <w:rPr>
                <w:rFonts w:ascii="Raleway" w:hAnsi="Raleway" w:eastAsia="Raleway" w:cs="Raleway"/>
                <w:sz w:val="20"/>
                <w:szCs w:val="20"/>
              </w:rPr>
              <w:t xml:space="preserve"> reviews the important points for an elevator pitch:</w:t>
            </w:r>
          </w:p>
          <w:p w:rsidR="00B31B78" w:rsidRDefault="00B31B78" w14:paraId="324CE3C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Pr="00B31B78" w:rsidR="00B31B78" w:rsidP="00B31B78" w:rsidRDefault="00B31B78" w14:paraId="5ADEF2E6" w14:textId="3991F4FB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00B31B78">
              <w:rPr>
                <w:rFonts w:ascii="Raleway" w:hAnsi="Raleway" w:eastAsia="Raleway" w:cs="Raleway"/>
                <w:sz w:val="20"/>
                <w:szCs w:val="20"/>
              </w:rPr>
              <w:t xml:space="preserve">Elevator pitches are </w:t>
            </w:r>
            <w:r w:rsidRP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>Important for networking and college and job interviews</w:t>
            </w:r>
          </w:p>
          <w:p w:rsidRPr="00B31B78" w:rsidR="00B31B78" w:rsidP="00B31B78" w:rsidRDefault="00B31B78" w14:paraId="3619516C" w14:textId="6CFAC85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>They should answer the questions: Who am I? What do I do? What do I want?</w:t>
            </w:r>
          </w:p>
          <w:p w:rsidRPr="00B31B78" w:rsidR="00B31B78" w:rsidP="00B31B78" w:rsidRDefault="00B31B78" w14:paraId="04557D58" w14:textId="6AB72ECD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>They should be friendly and professional</w:t>
            </w:r>
          </w:p>
          <w:p w:rsidRPr="00B31B78" w:rsidR="00B31B78" w:rsidP="00B31B78" w:rsidRDefault="00B31B78" w14:paraId="5EB65C07" w14:textId="5F83F5F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Raleway" w:hAnsi="Raleway" w:eastAsia="Raleway" w:cs="Raleway"/>
                <w:sz w:val="20"/>
                <w:szCs w:val="20"/>
                <w:lang w:val="en-US"/>
              </w:rPr>
            </w:pPr>
            <w:r w:rsidRPr="00B31B78">
              <w:rPr>
                <w:rFonts w:ascii="Raleway" w:hAnsi="Raleway" w:eastAsia="Raleway" w:cs="Raleway"/>
                <w:sz w:val="20"/>
                <w:szCs w:val="20"/>
                <w:lang w:val="en-US"/>
              </w:rPr>
              <w:t>They should last no more than 45 seconds</w:t>
            </w:r>
          </w:p>
          <w:p w:rsidR="00155CB6" w:rsidRDefault="00155CB6" w14:paraId="3FCFEB8B" w14:textId="14F56830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7B3C58" w:rsidRDefault="007B3C58" w14:paraId="5D6BF348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7B3C58" w:rsidRDefault="007B3C58" w14:paraId="5D6BF34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</w:tc>
      </w:tr>
    </w:tbl>
    <w:p w:rsidR="007B3C58" w:rsidRDefault="007B3C58" w14:paraId="5D6BF34B" w14:textId="77777777">
      <w:pPr>
        <w:rPr>
          <w:rFonts w:ascii="Raleway" w:hAnsi="Raleway" w:eastAsia="Raleway" w:cs="Raleway"/>
          <w:b/>
          <w:color w:val="7C006A"/>
          <w:sz w:val="30"/>
          <w:szCs w:val="30"/>
        </w:rPr>
      </w:pPr>
    </w:p>
    <w:sectPr w:rsidR="007B3C58">
      <w:pgSz w:w="12240" w:h="15840" w:orient="portrait"/>
      <w:pgMar w:top="450" w:right="540" w:bottom="720" w:left="720" w:header="720" w:footer="720" w:gutter="0"/>
      <w:pgNumType w:start="1"/>
      <w:cols w:space="720"/>
      <w:headerReference w:type="default" r:id="R68ce117dc3e04593"/>
      <w:footerReference w:type="default" r:id="R2fad87780b9541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60"/>
      <w:gridCol w:w="3660"/>
      <w:gridCol w:w="3660"/>
    </w:tblGrid>
    <w:tr w:rsidR="7C625750" w:rsidTr="7C625750" w14:paraId="79510678">
      <w:trPr>
        <w:trHeight w:val="300"/>
      </w:trPr>
      <w:tc>
        <w:tcPr>
          <w:tcW w:w="3660" w:type="dxa"/>
          <w:tcMar/>
        </w:tcPr>
        <w:p w:rsidR="7C625750" w:rsidP="7C625750" w:rsidRDefault="7C625750" w14:paraId="4B349108" w14:textId="590808D7">
          <w:pPr>
            <w:pStyle w:val="Header"/>
            <w:bidi w:val="0"/>
            <w:ind w:left="-115"/>
            <w:jc w:val="left"/>
          </w:pPr>
        </w:p>
      </w:tc>
      <w:tc>
        <w:tcPr>
          <w:tcW w:w="3660" w:type="dxa"/>
          <w:tcMar/>
        </w:tcPr>
        <w:p w:rsidR="7C625750" w:rsidP="7C625750" w:rsidRDefault="7C625750" w14:paraId="23D9E691" w14:textId="39F1B752">
          <w:pPr>
            <w:pStyle w:val="Header"/>
            <w:bidi w:val="0"/>
            <w:jc w:val="center"/>
          </w:pPr>
        </w:p>
      </w:tc>
      <w:tc>
        <w:tcPr>
          <w:tcW w:w="3660" w:type="dxa"/>
          <w:tcMar/>
        </w:tcPr>
        <w:p w:rsidR="7C625750" w:rsidP="7C625750" w:rsidRDefault="7C625750" w14:paraId="0A1533F9" w14:textId="5EA42E40">
          <w:pPr>
            <w:pStyle w:val="Header"/>
            <w:bidi w:val="0"/>
            <w:ind w:right="-115"/>
            <w:jc w:val="right"/>
          </w:pPr>
        </w:p>
      </w:tc>
    </w:tr>
  </w:tbl>
  <w:p w:rsidR="7C625750" w:rsidP="7C625750" w:rsidRDefault="7C625750" w14:paraId="7FD54682" w14:textId="7F2D02C1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60"/>
      <w:gridCol w:w="3660"/>
      <w:gridCol w:w="3660"/>
    </w:tblGrid>
    <w:tr w:rsidR="7C625750" w:rsidTr="7C625750" w14:paraId="0568FA8C">
      <w:trPr>
        <w:trHeight w:val="300"/>
      </w:trPr>
      <w:tc>
        <w:tcPr>
          <w:tcW w:w="3660" w:type="dxa"/>
          <w:tcMar/>
        </w:tcPr>
        <w:p w:rsidR="7C625750" w:rsidP="7C625750" w:rsidRDefault="7C625750" w14:paraId="70AF3838" w14:textId="36E7E086">
          <w:pPr>
            <w:pStyle w:val="Header"/>
            <w:bidi w:val="0"/>
            <w:ind w:left="-115"/>
            <w:jc w:val="left"/>
          </w:pPr>
        </w:p>
      </w:tc>
      <w:tc>
        <w:tcPr>
          <w:tcW w:w="3660" w:type="dxa"/>
          <w:tcMar/>
        </w:tcPr>
        <w:p w:rsidR="7C625750" w:rsidP="7C625750" w:rsidRDefault="7C625750" w14:paraId="74B7A781" w14:textId="7A20F6F7">
          <w:pPr>
            <w:pStyle w:val="Header"/>
            <w:bidi w:val="0"/>
            <w:jc w:val="center"/>
          </w:pPr>
          <w:r w:rsidR="7C625750">
            <w:drawing>
              <wp:inline wp14:editId="54C859C7" wp14:anchorId="5D5E48B4">
                <wp:extent cx="2181225" cy="533400"/>
                <wp:effectExtent l="0" t="0" r="0" b="0"/>
                <wp:docPr id="158033381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7c585f15b0b43ce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1225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60" w:type="dxa"/>
          <w:tcMar/>
        </w:tcPr>
        <w:p w:rsidR="7C625750" w:rsidP="7C625750" w:rsidRDefault="7C625750" w14:paraId="12B20BB6" w14:textId="2F3A01B4">
          <w:pPr>
            <w:pStyle w:val="Header"/>
            <w:bidi w:val="0"/>
            <w:ind w:right="-115"/>
            <w:jc w:val="right"/>
          </w:pPr>
        </w:p>
      </w:tc>
    </w:tr>
  </w:tbl>
  <w:p w:rsidR="7C625750" w:rsidP="7C625750" w:rsidRDefault="7C625750" w14:paraId="670D873C" w14:textId="74F5948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8015F"/>
    <w:multiLevelType w:val="multilevel"/>
    <w:tmpl w:val="906274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5965F6"/>
    <w:multiLevelType w:val="hybridMultilevel"/>
    <w:tmpl w:val="C9A8CB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3C07C7"/>
    <w:multiLevelType w:val="hybridMultilevel"/>
    <w:tmpl w:val="3D6CB7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FC05FD4"/>
    <w:multiLevelType w:val="hybridMultilevel"/>
    <w:tmpl w:val="17961BEC"/>
    <w:lvl w:ilvl="0" w:tplc="B0F40EF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67EAF60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43D0FC9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BA34DD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2B20F70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714E1E9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17D47F0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44584E2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C786D2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num w:numId="1" w16cid:durableId="293296000">
    <w:abstractNumId w:val="0"/>
  </w:num>
  <w:num w:numId="2" w16cid:durableId="1845125344">
    <w:abstractNumId w:val="2"/>
  </w:num>
  <w:num w:numId="3" w16cid:durableId="1666740280">
    <w:abstractNumId w:val="3"/>
  </w:num>
  <w:num w:numId="4" w16cid:durableId="319816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9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C58"/>
    <w:rsid w:val="000223F8"/>
    <w:rsid w:val="000361A8"/>
    <w:rsid w:val="00043073"/>
    <w:rsid w:val="00053340"/>
    <w:rsid w:val="00076DEE"/>
    <w:rsid w:val="00155B07"/>
    <w:rsid w:val="00155CB6"/>
    <w:rsid w:val="00245423"/>
    <w:rsid w:val="002872A0"/>
    <w:rsid w:val="002B08BB"/>
    <w:rsid w:val="00344947"/>
    <w:rsid w:val="0038203C"/>
    <w:rsid w:val="003F6E57"/>
    <w:rsid w:val="004649D6"/>
    <w:rsid w:val="004E1F53"/>
    <w:rsid w:val="00622FA0"/>
    <w:rsid w:val="006B20A3"/>
    <w:rsid w:val="006D7504"/>
    <w:rsid w:val="006F10E1"/>
    <w:rsid w:val="006F4569"/>
    <w:rsid w:val="00730351"/>
    <w:rsid w:val="007A5A1A"/>
    <w:rsid w:val="007B3C58"/>
    <w:rsid w:val="007B7DE7"/>
    <w:rsid w:val="00824AB1"/>
    <w:rsid w:val="008A3266"/>
    <w:rsid w:val="009B013A"/>
    <w:rsid w:val="00A45B64"/>
    <w:rsid w:val="00B31B78"/>
    <w:rsid w:val="00C33EB1"/>
    <w:rsid w:val="00D449B2"/>
    <w:rsid w:val="00EF0861"/>
    <w:rsid w:val="00F01C49"/>
    <w:rsid w:val="0A9C7D80"/>
    <w:rsid w:val="7419ECB3"/>
    <w:rsid w:val="7C62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BF30E"/>
  <w15:docId w15:val="{0FE5642D-F284-4DE4-B5A1-B4650B17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31B78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93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396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8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68ce117dc3e04593" /><Relationship Type="http://schemas.openxmlformats.org/officeDocument/2006/relationships/footer" Target="footer.xml" Id="R2fad87780b95415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7c585f15b0b43c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19" ma:contentTypeDescription="Create a new document." ma:contentTypeScope="" ma:versionID="e0ff9651bc194a3bbe3a5ce7df5feb7d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10b609df75715dba33448a9aa825491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TaxCatchAll xmlns="3108dbb9-caae-4c0d-9133-6a25b88eb72e" xsi:nil="true"/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B60B3840-99DD-41E6-AA04-9D274A818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00401-7AEA-4315-897B-EAFD6D06D78A}"/>
</file>

<file path=customXml/itemProps3.xml><?xml version="1.0" encoding="utf-8"?>
<ds:datastoreItem xmlns:ds="http://schemas.openxmlformats.org/officeDocument/2006/customXml" ds:itemID="{E1C0E68D-66A4-439E-9FB2-6FE40C6C4241}"/>
</file>

<file path=customXml/itemProps4.xml><?xml version="1.0" encoding="utf-8"?>
<ds:datastoreItem xmlns:ds="http://schemas.openxmlformats.org/officeDocument/2006/customXml" ds:itemID="{4FC940AC-68AA-4474-AD9D-899353CADD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Herrod, Michael (DOL)</dc:creator>
  <cp:lastModifiedBy>DeRouville, Erin R (LABOR)</cp:lastModifiedBy>
  <cp:revision>5</cp:revision>
  <dcterms:created xsi:type="dcterms:W3CDTF">2023-08-02T12:50:00Z</dcterms:created>
  <dcterms:modified xsi:type="dcterms:W3CDTF">2024-06-11T15:24:53Z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