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14:paraId="2731A193" w14:textId="77777777" w:rsidTr="7C802E59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52530" w14:textId="1FCEFB23" w:rsidR="1F2D42F3" w:rsidRDefault="02E8BC34" w:rsidP="7C802E59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Title:                         </w:t>
            </w:r>
            <w:r w:rsidR="402DFE06"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Career Exploration for High School Seniors</w:t>
            </w: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                                             </w:t>
            </w:r>
          </w:p>
        </w:tc>
      </w:tr>
      <w:tr w:rsidR="1F2D42F3" w14:paraId="63A06974" w14:textId="77777777" w:rsidTr="7C802E59">
        <w:trPr>
          <w:trHeight w:val="405"/>
        </w:trPr>
        <w:tc>
          <w:tcPr>
            <w:tcW w:w="701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A8C0C0" w14:textId="0050C5B0" w:rsidR="1F2D42F3" w:rsidRDefault="02E8BC34" w:rsidP="7C802E5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Teacher Name: </w:t>
            </w:r>
            <w:r w:rsidR="3538EF1E"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Mary Rose McAloon</w:t>
            </w:r>
          </w:p>
        </w:tc>
        <w:tc>
          <w:tcPr>
            <w:tcW w:w="23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2191C1" w14:textId="37916E5F" w:rsidR="1F2D42F3" w:rsidRDefault="02E8BC34" w:rsidP="7C802E5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</w:pP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Duration (in minutes):</w:t>
            </w:r>
            <w:r w:rsidR="391EFECA"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60</w:t>
            </w:r>
          </w:p>
        </w:tc>
      </w:tr>
      <w:tr w:rsidR="1F2D42F3" w14:paraId="675F5747" w14:textId="77777777" w:rsidTr="7C802E59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5D76CD" w14:textId="59E0EA70" w:rsidR="1F2D42F3" w:rsidRDefault="02E8BC34" w:rsidP="7C802E5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Grade Level(s): </w:t>
            </w:r>
            <w:r w:rsidR="00E06F20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9-12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5AB743" w14:textId="7D14CCEC" w:rsidR="1F2D42F3" w:rsidRDefault="02E8BC34" w:rsidP="7C802E5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Subject/Course: </w:t>
            </w:r>
            <w:r w:rsidR="00E06F20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Career Exploration Introduction</w:t>
            </w:r>
          </w:p>
        </w:tc>
      </w:tr>
      <w:tr w:rsidR="1F2D42F3" w14:paraId="6DA100D2" w14:textId="77777777" w:rsidTr="7C802E59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2E87C4" w14:textId="6E7A4839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Resources needed:</w:t>
            </w:r>
          </w:p>
          <w:p w14:paraId="49A61AE3" w14:textId="52D71149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85A46A" w14:textId="4C1B0A61" w:rsidR="1F2D42F3" w:rsidRDefault="003E12C8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PowerPoint, attached worksheets</w:t>
            </w:r>
          </w:p>
        </w:tc>
      </w:tr>
      <w:tr w:rsidR="1F2D42F3" w14:paraId="684F2FC5" w14:textId="77777777" w:rsidTr="7C802E59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5D101" w14:textId="15594A91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20833C" w14:textId="0ECBC173" w:rsidR="1F2D42F3" w:rsidRDefault="003705DC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CDOS-</w:t>
            </w:r>
            <w:r w:rsidR="0063038F">
              <w:rPr>
                <w:rFonts w:ascii="Times New Roman" w:eastAsia="Times New Roman" w:hAnsi="Times New Roman" w:cs="Times New Roman"/>
                <w:color w:val="000000" w:themeColor="text1"/>
              </w:rPr>
              <w:t>Standard 1</w:t>
            </w:r>
            <w:r w:rsidR="009D03D5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="00750EE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Students will be able knowledgeable about the world of work, explore career options, relate personal skills, aptitudes and abilities to future career decisions.</w:t>
            </w:r>
          </w:p>
        </w:tc>
      </w:tr>
      <w:tr w:rsidR="1F2D42F3" w14:paraId="064AB708" w14:textId="77777777" w:rsidTr="7C802E59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C64289" w14:textId="63E1DE48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Big Idea &amp; Authentic Purpose: </w:t>
            </w:r>
          </w:p>
          <w:p w14:paraId="4C0B02C6" w14:textId="3585EE93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14:paraId="467C62B0" w14:textId="038189C0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3F090" w14:textId="5C1EBAA9" w:rsidR="1F2D42F3" w:rsidRDefault="00750EEE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This lesson will allow students</w:t>
            </w:r>
            <w:r w:rsidR="00096C8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to start thinking about what their future career paths will look like and how to start working to</w:t>
            </w:r>
            <w:r w:rsidR="00771943">
              <w:rPr>
                <w:rFonts w:ascii="Times New Roman" w:eastAsia="Times New Roman" w:hAnsi="Times New Roman" w:cs="Times New Roman"/>
                <w:color w:val="000000" w:themeColor="text1"/>
              </w:rPr>
              <w:t>wards that goal.</w:t>
            </w:r>
          </w:p>
        </w:tc>
      </w:tr>
      <w:tr w:rsidR="1F2D42F3" w14:paraId="37DE0EB4" w14:textId="77777777" w:rsidTr="7C802E59">
        <w:trPr>
          <w:trHeight w:val="1470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62B6F" w14:textId="102343CC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Type of Career Content </w:t>
            </w:r>
          </w:p>
          <w:p w14:paraId="685D15DC" w14:textId="1E32069E" w:rsidR="1F2D42F3" w:rsidRDefault="1F2D42F3" w:rsidP="1AB270C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  <w:t xml:space="preserve">Career </w:t>
            </w:r>
            <w:r w:rsidR="6D6790F2"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  <w:t>Development/Awareness</w:t>
            </w:r>
          </w:p>
          <w:p w14:paraId="06771775" w14:textId="07640A6E" w:rsidR="1F2D42F3" w:rsidRDefault="6D6790F2" w:rsidP="1AB270C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Integrated Learning</w:t>
            </w:r>
          </w:p>
          <w:p w14:paraId="2BCD4D20" w14:textId="54B3C45F" w:rsidR="1F2D42F3" w:rsidRDefault="6D6790F2" w:rsidP="1AB270C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  <w:t>Universal Foundational Skills</w:t>
            </w:r>
          </w:p>
          <w:p w14:paraId="7E4121A7" w14:textId="41456B1F" w:rsidR="1F2D42F3" w:rsidRDefault="6D6790F2" w:rsidP="1AB270C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F2DEAC" w14:textId="60403955" w:rsidR="1F2D42F3" w:rsidRDefault="00923C40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Universal Foundational Skills, Career Development/Awareness</w:t>
            </w:r>
          </w:p>
        </w:tc>
      </w:tr>
      <w:tr w:rsidR="1F2D42F3" w14:paraId="4F8F67FC" w14:textId="77777777" w:rsidTr="7C802E59">
        <w:trPr>
          <w:trHeight w:val="630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0556FF" w14:textId="481836A0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Relevancy: </w:t>
            </w:r>
          </w:p>
          <w:p w14:paraId="3B8BE6F6" w14:textId="4127A8FD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2593BC" w14:textId="2D9DAB48" w:rsidR="1F2D42F3" w:rsidRDefault="00923C40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The lesson connects to student’s life by </w:t>
            </w:r>
            <w:r w:rsidR="006E6334">
              <w:rPr>
                <w:rFonts w:ascii="Times New Roman" w:eastAsia="Times New Roman" w:hAnsi="Times New Roman" w:cs="Times New Roman"/>
                <w:color w:val="000000" w:themeColor="text1"/>
              </w:rPr>
              <w:t>allowing students to start thinking about their future careers.</w:t>
            </w:r>
          </w:p>
        </w:tc>
      </w:tr>
      <w:tr w:rsidR="1F2D42F3" w14:paraId="5A18E344" w14:textId="77777777" w:rsidTr="7C802E59">
        <w:trPr>
          <w:trHeight w:val="1470"/>
        </w:trPr>
        <w:tc>
          <w:tcPr>
            <w:tcW w:w="467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B11C03" w14:textId="3044B3D5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Objective(s):</w:t>
            </w:r>
            <w:r w:rsidR="0084361D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 Students will reflect on their unique strengths, skills, and career aspirations</w:t>
            </w:r>
            <w:r w:rsidR="00744AEF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.</w:t>
            </w:r>
            <w:r w:rsidR="009428F8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 Students will gain confidence and feel more comfortable about navigating career </w:t>
            </w:r>
            <w:r w:rsidR="006E4470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options and</w:t>
            </w:r>
            <w:r w:rsidR="009428F8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 making career decisions.</w:t>
            </w:r>
          </w:p>
          <w:p w14:paraId="78879389" w14:textId="14E637F2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67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C23D83" w14:textId="6241A4DB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Assessment(s): </w:t>
            </w:r>
            <w:r w:rsidR="0028131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Students will create a google form that </w:t>
            </w:r>
            <w:r w:rsidR="00DF7D86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will give them an opportunity to reflect and set a goal.</w:t>
            </w:r>
            <w:r w:rsidR="00641567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 Possible questions: How prepared do you feel to explore and plan your career future? What’s your next best step? What do you need more help with?</w:t>
            </w:r>
          </w:p>
          <w:p w14:paraId="7D7E08FB" w14:textId="63EC0DDE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1F2D42F3" w14:paraId="700B3BCB" w14:textId="77777777" w:rsidTr="7C802E59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CC79D0" w14:textId="5E9637BC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Knowledge Construction: </w:t>
            </w: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14:paraId="78C555A2" w14:textId="6A15ADDE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Beginning of lesson</w:t>
            </w: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 (5-10 minutes)</w:t>
            </w:r>
            <w:r w:rsidR="0051456E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 When students begin class, there will be a PP slide up with quotes</w:t>
            </w:r>
            <w:r w:rsidR="00A066E6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. (attached) They will then answer the questions: </w:t>
            </w:r>
            <w:r w:rsidR="004D5A7E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Do any of these quotes resonate with you?  Which one(s) and why? What do you think they have to do with your future career?</w:t>
            </w:r>
            <w:r w:rsidR="00B479DE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 After five minutes, we will debrief. </w:t>
            </w:r>
            <w:r w:rsidR="00D44BC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E</w:t>
            </w:r>
            <w:r w:rsidR="00167EFC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mphasize the difference between fundamental and </w:t>
            </w:r>
            <w:r w:rsidR="00CE0412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instrumental</w:t>
            </w:r>
            <w:r w:rsidR="00167EFC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 decisions</w:t>
            </w:r>
            <w:r w:rsidR="00B25E5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. Stress fundamental decisions are important in deciding your career goals.</w:t>
            </w:r>
          </w:p>
          <w:p w14:paraId="72AC9F6E" w14:textId="430533FB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</w:p>
        </w:tc>
      </w:tr>
      <w:tr w:rsidR="1F2D42F3" w14:paraId="5D04EFEE" w14:textId="77777777" w:rsidTr="7C802E59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363325" w14:textId="48B824E3" w:rsidR="1F2D42F3" w:rsidRDefault="1F2D42F3" w:rsidP="00294E2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Middle of lesson (</w:t>
            </w:r>
            <w:r w:rsidR="00264F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30-45</w:t>
            </w:r>
            <w:r w:rsidRPr="1F2D42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 minutes)</w:t>
            </w:r>
            <w:r w:rsidR="009E1E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 In present day, building a career is about continually discovering how you can apply</w:t>
            </w:r>
            <w:r w:rsidR="00823C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 your strengths, passions and hard work in the world, to do something that matters.</w:t>
            </w:r>
            <w:r w:rsidR="00AF59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 Show the video clips (attached). </w:t>
            </w:r>
            <w:r w:rsidR="006C05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Distribute</w:t>
            </w:r>
            <w:r w:rsidR="00AF59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="002732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the WIFI worksheet. </w:t>
            </w:r>
            <w:r w:rsidR="00294E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Go over with students</w:t>
            </w:r>
            <w:r w:rsidR="00895E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 and have them fill out.</w:t>
            </w:r>
            <w:r w:rsidR="000304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 Share out with students. Show the TED</w:t>
            </w:r>
            <w:r w:rsidR="0058448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x Talk explaining the WIFI approach: “How to find a happy path after scho</w:t>
            </w:r>
            <w:r w:rsidR="001B169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ol”</w:t>
            </w:r>
          </w:p>
        </w:tc>
      </w:tr>
      <w:tr w:rsidR="1F2D42F3" w14:paraId="528125FF" w14:textId="77777777" w:rsidTr="7C802E59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161812" w14:textId="3315F7A7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lastRenderedPageBreak/>
              <w:t>End of lesson (5-10 minutes)</w:t>
            </w:r>
          </w:p>
          <w:p w14:paraId="6588A80A" w14:textId="33D7A7D6" w:rsidR="1F2D42F3" w:rsidRDefault="00745C51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Studen</w:t>
            </w:r>
            <w:r w:rsidR="00A465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 will complete their assessment by re</w:t>
            </w:r>
            <w:r w:rsidR="009C0B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flecting and setting a goal for their future by a</w:t>
            </w:r>
            <w:r w:rsidR="000B73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nswering the questions in the assessment section.</w:t>
            </w:r>
          </w:p>
          <w:p w14:paraId="331C9701" w14:textId="641B4CBA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078E63" w14:textId="67D6A30D" w:rsidR="009A45DA" w:rsidRDefault="009A45DA" w:rsidP="1F2D42F3"/>
    <w:p w14:paraId="461CECD9" w14:textId="14F1C6C5" w:rsidR="72BCF90B" w:rsidRDefault="72BCF90B" w:rsidP="72BCF90B"/>
    <w:p w14:paraId="551B0BB6" w14:textId="48444530" w:rsidR="72BCF90B" w:rsidRDefault="72BCF90B" w:rsidP="72BCF90B"/>
    <w:p w14:paraId="5A5902B2" w14:textId="4D20BADD" w:rsidR="72BCF90B" w:rsidRDefault="72BCF90B" w:rsidP="72BCF90B"/>
    <w:p w14:paraId="20985B36" w14:textId="4F61BA72" w:rsidR="72BCF90B" w:rsidRDefault="72BCF90B" w:rsidP="72BCF90B"/>
    <w:sectPr w:rsidR="72BCF90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72CC6" w14:textId="77777777" w:rsidR="004F6E77" w:rsidRDefault="004F6E77">
      <w:pPr>
        <w:spacing w:after="0" w:line="240" w:lineRule="auto"/>
      </w:pPr>
      <w:r>
        <w:separator/>
      </w:r>
    </w:p>
  </w:endnote>
  <w:endnote w:type="continuationSeparator" w:id="0">
    <w:p w14:paraId="01DF756C" w14:textId="77777777" w:rsidR="004F6E77" w:rsidRDefault="004F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aleway">
    <w:charset w:val="00"/>
    <w:family w:val="auto"/>
    <w:pitch w:val="variable"/>
    <w:sig w:usb0="A00002FF" w:usb1="5000205B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14:paraId="03C23D83" w14:textId="77777777" w:rsidTr="72BCF90B">
      <w:trPr>
        <w:trHeight w:val="300"/>
      </w:trPr>
      <w:tc>
        <w:tcPr>
          <w:tcW w:w="3120" w:type="dxa"/>
        </w:tcPr>
        <w:p w14:paraId="5A03B330" w14:textId="60513A73" w:rsidR="72BCF90B" w:rsidRDefault="72BCF90B" w:rsidP="72BCF90B">
          <w:pPr>
            <w:pStyle w:val="Header"/>
            <w:ind w:left="-115"/>
          </w:pPr>
        </w:p>
      </w:tc>
      <w:tc>
        <w:tcPr>
          <w:tcW w:w="3120" w:type="dxa"/>
        </w:tcPr>
        <w:p w14:paraId="4C07ABC7" w14:textId="55EA54AE" w:rsidR="72BCF90B" w:rsidRDefault="72BCF90B" w:rsidP="72BCF90B">
          <w:pPr>
            <w:pStyle w:val="Header"/>
            <w:jc w:val="center"/>
          </w:pPr>
        </w:p>
      </w:tc>
      <w:tc>
        <w:tcPr>
          <w:tcW w:w="3120" w:type="dxa"/>
        </w:tcPr>
        <w:p w14:paraId="354E0C28" w14:textId="79436B7E" w:rsidR="72BCF90B" w:rsidRDefault="72BCF90B" w:rsidP="72BCF90B">
          <w:pPr>
            <w:pStyle w:val="Header"/>
            <w:ind w:right="-115"/>
            <w:jc w:val="right"/>
          </w:pPr>
        </w:p>
      </w:tc>
    </w:tr>
  </w:tbl>
  <w:p w14:paraId="3AD678C9" w14:textId="59D34988" w:rsidR="72BCF90B" w:rsidRDefault="72BCF90B" w:rsidP="72BCF9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7F38D" w14:textId="77777777" w:rsidR="004F6E77" w:rsidRDefault="004F6E77">
      <w:pPr>
        <w:spacing w:after="0" w:line="240" w:lineRule="auto"/>
      </w:pPr>
      <w:r>
        <w:separator/>
      </w:r>
    </w:p>
  </w:footnote>
  <w:footnote w:type="continuationSeparator" w:id="0">
    <w:p w14:paraId="4109C185" w14:textId="77777777" w:rsidR="004F6E77" w:rsidRDefault="004F6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14:paraId="0F186AC1" w14:textId="77777777" w:rsidTr="429D74B1">
      <w:trPr>
        <w:trHeight w:val="300"/>
        <w:jc w:val="center"/>
      </w:trPr>
      <w:tc>
        <w:tcPr>
          <w:tcW w:w="9420" w:type="dxa"/>
          <w:vAlign w:val="center"/>
        </w:tcPr>
        <w:p w14:paraId="16443C5C" w14:textId="011003C1" w:rsidR="72BCF90B" w:rsidRDefault="429D74B1" w:rsidP="72BCF90B">
          <w:pPr>
            <w:pStyle w:val="Header"/>
            <w:ind w:left="-115"/>
            <w:jc w:val="center"/>
          </w:pPr>
          <w:r>
            <w:rPr>
              <w:noProof/>
            </w:rPr>
            <w:drawing>
              <wp:inline distT="0" distB="0" distL="0" distR="0" wp14:anchorId="0A993A07" wp14:editId="34342DDB">
                <wp:extent cx="2321118" cy="564908"/>
                <wp:effectExtent l="0" t="0" r="0" b="0"/>
                <wp:docPr id="1073233783" name="Picture 10732337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469D328" w14:textId="03324C06" w:rsidR="72BCF90B" w:rsidRDefault="72BCF90B" w:rsidP="72BCF9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F1CF"/>
    <w:multiLevelType w:val="multilevel"/>
    <w:tmpl w:val="0CC675E4"/>
    <w:lvl w:ilvl="0">
      <w:start w:val="1"/>
      <w:numFmt w:val="bullet"/>
      <w:lvlText w:val="●"/>
      <w:lvlJc w:val="left"/>
      <w:pPr>
        <w:ind w:left="720" w:hanging="360"/>
      </w:pPr>
      <w:rPr>
        <w:rFonts w:ascii="Raleway" w:hAnsi="Raleway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44278"/>
    <w:multiLevelType w:val="multilevel"/>
    <w:tmpl w:val="D390E676"/>
    <w:lvl w:ilvl="0">
      <w:start w:val="1"/>
      <w:numFmt w:val="bullet"/>
      <w:lvlText w:val="●"/>
      <w:lvlJc w:val="left"/>
      <w:pPr>
        <w:ind w:left="720" w:hanging="360"/>
      </w:pPr>
      <w:rPr>
        <w:rFonts w:ascii="Raleway" w:hAnsi="Raleway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A73A9"/>
    <w:multiLevelType w:val="multilevel"/>
    <w:tmpl w:val="7568917C"/>
    <w:lvl w:ilvl="0">
      <w:start w:val="1"/>
      <w:numFmt w:val="bullet"/>
      <w:lvlText w:val="●"/>
      <w:lvlJc w:val="left"/>
      <w:pPr>
        <w:ind w:left="720" w:hanging="360"/>
      </w:pPr>
      <w:rPr>
        <w:rFonts w:ascii="Raleway" w:hAnsi="Raleway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339364">
    <w:abstractNumId w:val="1"/>
  </w:num>
  <w:num w:numId="2" w16cid:durableId="1459572417">
    <w:abstractNumId w:val="2"/>
  </w:num>
  <w:num w:numId="3" w16cid:durableId="1363674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54C944"/>
    <w:rsid w:val="0003046C"/>
    <w:rsid w:val="00096C89"/>
    <w:rsid w:val="000B7397"/>
    <w:rsid w:val="00167EFC"/>
    <w:rsid w:val="001B1694"/>
    <w:rsid w:val="001E072B"/>
    <w:rsid w:val="00264F98"/>
    <w:rsid w:val="00273228"/>
    <w:rsid w:val="00281313"/>
    <w:rsid w:val="00294E29"/>
    <w:rsid w:val="003705DC"/>
    <w:rsid w:val="003E12C8"/>
    <w:rsid w:val="004D5A7E"/>
    <w:rsid w:val="004F6E77"/>
    <w:rsid w:val="0051456E"/>
    <w:rsid w:val="00524D18"/>
    <w:rsid w:val="0058448A"/>
    <w:rsid w:val="0063038F"/>
    <w:rsid w:val="00641567"/>
    <w:rsid w:val="006C05BF"/>
    <w:rsid w:val="006E4470"/>
    <w:rsid w:val="006E6334"/>
    <w:rsid w:val="00744AEF"/>
    <w:rsid w:val="00745C51"/>
    <w:rsid w:val="00750EEE"/>
    <w:rsid w:val="00771943"/>
    <w:rsid w:val="00823C29"/>
    <w:rsid w:val="0084361D"/>
    <w:rsid w:val="00895EC0"/>
    <w:rsid w:val="00923C40"/>
    <w:rsid w:val="009428F8"/>
    <w:rsid w:val="009A45DA"/>
    <w:rsid w:val="009C0B28"/>
    <w:rsid w:val="009D03D5"/>
    <w:rsid w:val="009E1E1C"/>
    <w:rsid w:val="00A066E6"/>
    <w:rsid w:val="00A46526"/>
    <w:rsid w:val="00AF59AC"/>
    <w:rsid w:val="00B25E53"/>
    <w:rsid w:val="00B479DE"/>
    <w:rsid w:val="00CE0412"/>
    <w:rsid w:val="00D44BC3"/>
    <w:rsid w:val="00DF7D86"/>
    <w:rsid w:val="00E06F20"/>
    <w:rsid w:val="02E8BC34"/>
    <w:rsid w:val="067C6CFC"/>
    <w:rsid w:val="0F4F0152"/>
    <w:rsid w:val="1454C944"/>
    <w:rsid w:val="1AB270C1"/>
    <w:rsid w:val="1F2D42F3"/>
    <w:rsid w:val="24FA27FD"/>
    <w:rsid w:val="2FB7ED8C"/>
    <w:rsid w:val="33FC0B64"/>
    <w:rsid w:val="3538EF1E"/>
    <w:rsid w:val="391EFECA"/>
    <w:rsid w:val="3E881C77"/>
    <w:rsid w:val="402DFE06"/>
    <w:rsid w:val="429D74B1"/>
    <w:rsid w:val="48F4199C"/>
    <w:rsid w:val="4D3AC005"/>
    <w:rsid w:val="63D89DBC"/>
    <w:rsid w:val="6D6790F2"/>
    <w:rsid w:val="70FA841C"/>
    <w:rsid w:val="72BCF90B"/>
    <w:rsid w:val="7A456A0B"/>
    <w:rsid w:val="7C80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  <SharedWithUsers xmlns="3108dbb9-caae-4c0d-9133-6a25b88eb72e">
      <UserInfo>
        <DisplayName>McAloon, Mary Rose (LABOR)</DisplayName>
        <AccountId>152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FADA1F-4757-41A3-9527-E3AB8411E6E2}">
  <ds:schemaRefs>
    <ds:schemaRef ds:uri="http://schemas.microsoft.com/office/2006/metadata/properties"/>
    <ds:schemaRef ds:uri="http://schemas.microsoft.com/office/infopath/2007/PartnerControls"/>
    <ds:schemaRef ds:uri="b108b31e-acdd-45f1-997a-68a0556f30f4"/>
    <ds:schemaRef ds:uri="3108dbb9-caae-4c0d-9133-6a25b88eb72e"/>
  </ds:schemaRefs>
</ds:datastoreItem>
</file>

<file path=customXml/itemProps2.xml><?xml version="1.0" encoding="utf-8"?>
<ds:datastoreItem xmlns:ds="http://schemas.openxmlformats.org/officeDocument/2006/customXml" ds:itemID="{FA9BEF20-66C0-4042-A593-EFD8990263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CB49B3-0AE2-49D4-8F62-02993E959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8b31e-acdd-45f1-997a-68a0556f30f4"/>
    <ds:schemaRef ds:uri="3108dbb9-caae-4c0d-9133-6a25b88eb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DeRouville, Erin R (LABOR)</dc:creator>
  <cp:keywords/>
  <dc:description/>
  <cp:lastModifiedBy>McAloon, Mary Rose (LABOR)</cp:lastModifiedBy>
  <cp:revision>2</cp:revision>
  <dcterms:created xsi:type="dcterms:W3CDTF">2024-07-18T13:30:00Z</dcterms:created>
  <dcterms:modified xsi:type="dcterms:W3CDTF">2024-07-18T13:30:00Z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